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55F9" w14:textId="77777777" w:rsidR="004E14C8" w:rsidRPr="00184A85" w:rsidRDefault="004E14C8" w:rsidP="00FF3EC3">
      <w:pPr>
        <w:pStyle w:val="1"/>
        <w:ind w:left="26"/>
        <w:rPr>
          <w:color w:val="000000" w:themeColor="text1"/>
          <w:sz w:val="24"/>
          <w:szCs w:val="24"/>
          <w:rtl/>
        </w:rPr>
      </w:pPr>
      <w:r w:rsidRPr="00184A85">
        <w:rPr>
          <w:rFonts w:hint="cs"/>
          <w:color w:val="000000" w:themeColor="text1"/>
          <w:sz w:val="24"/>
          <w:szCs w:val="24"/>
          <w:rtl/>
        </w:rPr>
        <w:t>בית המשפט לתביעות קטנות</w:t>
      </w:r>
    </w:p>
    <w:p w14:paraId="30231231" w14:textId="77777777" w:rsidR="00AA464F" w:rsidRPr="00184A85" w:rsidRDefault="00184A85" w:rsidP="00FF3EC3">
      <w:pPr>
        <w:spacing w:line="360" w:lineRule="auto"/>
        <w:ind w:left="26"/>
        <w:jc w:val="both"/>
        <w:rPr>
          <w:rFonts w:cs="David"/>
          <w:b/>
          <w:bCs/>
          <w:color w:val="000000" w:themeColor="text1"/>
          <w:rtl/>
        </w:rPr>
      </w:pPr>
      <w:r>
        <w:rPr>
          <w:rFonts w:cs="David" w:hint="cs"/>
          <w:b/>
          <w:bCs/>
          <w:u w:val="single"/>
          <w:rtl/>
        </w:rPr>
        <w:t>ב</w:t>
      </w:r>
      <w:r w:rsidRPr="00184A85">
        <w:rPr>
          <w:rFonts w:cs="David" w:hint="cs"/>
          <w:b/>
          <w:bCs/>
          <w:u w:val="single"/>
          <w:rtl/>
        </w:rPr>
        <w:t xml:space="preserve">_______________ </w:t>
      </w:r>
    </w:p>
    <w:p w14:paraId="4C7DA862" w14:textId="77777777" w:rsidR="004E14C8" w:rsidRPr="001A584F" w:rsidRDefault="004E14C8" w:rsidP="004E14C8">
      <w:pPr>
        <w:spacing w:line="360" w:lineRule="auto"/>
        <w:jc w:val="both"/>
        <w:rPr>
          <w:rFonts w:cs="David"/>
          <w:b/>
          <w:bCs/>
          <w:rtl/>
        </w:rPr>
      </w:pPr>
    </w:p>
    <w:p w14:paraId="0BB1957D" w14:textId="0FEB2CC6" w:rsidR="004E14C8" w:rsidRDefault="004E14C8" w:rsidP="00410C45">
      <w:pPr>
        <w:spacing w:line="360" w:lineRule="auto"/>
        <w:rPr>
          <w:rFonts w:cs="David"/>
          <w:rtl/>
        </w:rPr>
      </w:pPr>
      <w:r w:rsidRPr="00112E40">
        <w:rPr>
          <w:rFonts w:cs="David" w:hint="cs"/>
          <w:b/>
          <w:bCs/>
          <w:u w:val="single"/>
          <w:rtl/>
        </w:rPr>
        <w:t>התובע</w:t>
      </w:r>
      <w:r w:rsidR="00410C45">
        <w:rPr>
          <w:rFonts w:cs="David" w:hint="cs"/>
          <w:b/>
          <w:bCs/>
          <w:sz w:val="28"/>
          <w:szCs w:val="28"/>
          <w:rtl/>
        </w:rPr>
        <w:t xml:space="preserve"> :</w:t>
      </w:r>
      <w:r>
        <w:rPr>
          <w:rFonts w:cs="David" w:hint="cs"/>
          <w:b/>
          <w:bCs/>
          <w:sz w:val="28"/>
          <w:szCs w:val="28"/>
          <w:rtl/>
        </w:rPr>
        <w:tab/>
      </w:r>
      <w:r w:rsidR="00184A85">
        <w:rPr>
          <w:rFonts w:cs="David" w:hint="cs"/>
          <w:b/>
          <w:bCs/>
          <w:rtl/>
        </w:rPr>
        <w:t>_______________</w:t>
      </w:r>
      <w:r w:rsidR="00410C45">
        <w:rPr>
          <w:rFonts w:cs="David" w:hint="cs"/>
          <w:b/>
          <w:bCs/>
          <w:rtl/>
        </w:rPr>
        <w:t xml:space="preserve"> </w:t>
      </w:r>
      <w:r w:rsidR="00984021">
        <w:rPr>
          <w:rFonts w:cs="David" w:hint="cs"/>
          <w:b/>
          <w:bCs/>
          <w:rtl/>
        </w:rPr>
        <w:t xml:space="preserve"> </w:t>
      </w:r>
      <w:r w:rsidR="001B5004" w:rsidRPr="00112E40">
        <w:rPr>
          <w:rFonts w:cs="David" w:hint="cs"/>
          <w:b/>
          <w:bCs/>
          <w:rtl/>
        </w:rPr>
        <w:t>ת.ז.</w:t>
      </w:r>
      <w:r w:rsidR="00112E40" w:rsidRPr="00112E40">
        <w:rPr>
          <w:rFonts w:cs="David" w:hint="cs"/>
          <w:b/>
          <w:bCs/>
          <w:rtl/>
        </w:rPr>
        <w:t xml:space="preserve"> </w:t>
      </w:r>
      <w:r w:rsidR="00184A85">
        <w:rPr>
          <w:rFonts w:cs="David" w:hint="cs"/>
          <w:b/>
          <w:bCs/>
          <w:rtl/>
        </w:rPr>
        <w:t>______________</w:t>
      </w:r>
    </w:p>
    <w:p w14:paraId="36C0A6BD" w14:textId="77777777" w:rsidR="00321373" w:rsidRDefault="004E14C8" w:rsidP="00410C45">
      <w:pPr>
        <w:spacing w:line="360" w:lineRule="auto"/>
        <w:jc w:val="both"/>
        <w:rPr>
          <w:rFonts w:cs="David"/>
          <w:sz w:val="22"/>
          <w:szCs w:val="22"/>
          <w:rtl/>
        </w:rPr>
      </w:pPr>
      <w:r>
        <w:rPr>
          <w:rFonts w:cs="David" w:hint="cs"/>
          <w:rtl/>
        </w:rPr>
        <w:tab/>
      </w:r>
      <w:r>
        <w:rPr>
          <w:rFonts w:cs="David" w:hint="cs"/>
          <w:rtl/>
        </w:rPr>
        <w:tab/>
        <w:t>מרח'</w:t>
      </w:r>
      <w:r w:rsidR="00984021">
        <w:rPr>
          <w:rFonts w:cs="David" w:hint="cs"/>
          <w:rtl/>
        </w:rPr>
        <w:t xml:space="preserve"> </w:t>
      </w:r>
      <w:r w:rsidR="00184A85">
        <w:rPr>
          <w:rFonts w:cs="David" w:hint="cs"/>
          <w:rtl/>
        </w:rPr>
        <w:t>_______________________</w:t>
      </w:r>
    </w:p>
    <w:p w14:paraId="17C981B2" w14:textId="77777777" w:rsidR="004E14C8" w:rsidRPr="00516B54" w:rsidRDefault="00321373" w:rsidP="00410C45">
      <w:pPr>
        <w:spacing w:line="360" w:lineRule="auto"/>
        <w:jc w:val="both"/>
        <w:rPr>
          <w:rFonts w:cs="David"/>
          <w:rtl/>
        </w:rPr>
      </w:pPr>
      <w:r>
        <w:rPr>
          <w:rFonts w:cs="David" w:hint="cs"/>
          <w:sz w:val="22"/>
          <w:szCs w:val="22"/>
          <w:rtl/>
        </w:rPr>
        <w:t xml:space="preserve">                              </w:t>
      </w:r>
      <w:r w:rsidR="00184A85">
        <w:rPr>
          <w:rFonts w:cs="David" w:hint="cs"/>
          <w:sz w:val="22"/>
          <w:szCs w:val="22"/>
          <w:rtl/>
        </w:rPr>
        <w:t>____________ מיקוד ______________</w:t>
      </w:r>
      <w:r w:rsidR="00410C45">
        <w:rPr>
          <w:rFonts w:cs="David" w:hint="cs"/>
          <w:sz w:val="22"/>
          <w:szCs w:val="22"/>
          <w:rtl/>
        </w:rPr>
        <w:t xml:space="preserve"> </w:t>
      </w:r>
    </w:p>
    <w:p w14:paraId="288145C2" w14:textId="77777777" w:rsidR="004E14C8" w:rsidRDefault="004E14C8" w:rsidP="00410C45">
      <w:pPr>
        <w:spacing w:line="360" w:lineRule="auto"/>
        <w:jc w:val="both"/>
        <w:rPr>
          <w:rFonts w:cs="David"/>
          <w:rtl/>
        </w:rPr>
      </w:pPr>
      <w:r>
        <w:rPr>
          <w:rFonts w:cs="David" w:hint="cs"/>
          <w:rtl/>
        </w:rPr>
        <w:tab/>
      </w:r>
      <w:r>
        <w:rPr>
          <w:rFonts w:cs="David" w:hint="cs"/>
          <w:rtl/>
        </w:rPr>
        <w:tab/>
        <w:t xml:space="preserve">טל': </w:t>
      </w:r>
      <w:r w:rsidR="00184A85">
        <w:rPr>
          <w:rFonts w:cs="David" w:hint="cs"/>
          <w:rtl/>
        </w:rPr>
        <w:t>___________________</w:t>
      </w:r>
    </w:p>
    <w:p w14:paraId="025DF0E2" w14:textId="77777777" w:rsidR="00983B58" w:rsidRDefault="00983B58" w:rsidP="00983B58">
      <w:pPr>
        <w:spacing w:line="360" w:lineRule="auto"/>
        <w:ind w:left="1440"/>
        <w:jc w:val="both"/>
        <w:rPr>
          <w:rFonts w:cs="David"/>
          <w:rtl/>
        </w:rPr>
      </w:pPr>
    </w:p>
    <w:p w14:paraId="68EEB390" w14:textId="77777777" w:rsidR="004E14C8" w:rsidRDefault="004E14C8" w:rsidP="004E14C8">
      <w:pPr>
        <w:pStyle w:val="2"/>
        <w:numPr>
          <w:ilvl w:val="0"/>
          <w:numId w:val="1"/>
        </w:numPr>
        <w:ind w:right="0"/>
        <w:rPr>
          <w:rtl/>
        </w:rPr>
      </w:pPr>
      <w:r>
        <w:rPr>
          <w:rFonts w:hint="cs"/>
          <w:rtl/>
        </w:rPr>
        <w:t>נגד  -</w:t>
      </w:r>
    </w:p>
    <w:p w14:paraId="286B94A0" w14:textId="77777777" w:rsidR="004E14C8" w:rsidRDefault="004E14C8" w:rsidP="004E14C8">
      <w:pPr>
        <w:spacing w:line="360" w:lineRule="auto"/>
        <w:jc w:val="center"/>
        <w:rPr>
          <w:rFonts w:cs="David"/>
          <w:sz w:val="28"/>
          <w:szCs w:val="28"/>
          <w:rtl/>
        </w:rPr>
      </w:pPr>
    </w:p>
    <w:p w14:paraId="42318B87" w14:textId="49E43AC5" w:rsidR="00E900B0" w:rsidRDefault="00B66B75" w:rsidP="00B66B75">
      <w:pPr>
        <w:spacing w:line="360" w:lineRule="auto"/>
        <w:ind w:left="1440" w:hanging="1440"/>
        <w:rPr>
          <w:rFonts w:cs="David"/>
          <w:b/>
          <w:bCs/>
          <w:rtl/>
        </w:rPr>
      </w:pPr>
      <w:r>
        <w:rPr>
          <w:rFonts w:cs="David"/>
          <w:b/>
          <w:bCs/>
          <w:u w:val="single"/>
          <w:rtl/>
        </w:rPr>
        <w:t>הנתבע</w:t>
      </w:r>
      <w:r w:rsidRPr="00E1399A">
        <w:rPr>
          <w:rFonts w:cs="David"/>
          <w:b/>
          <w:bCs/>
          <w:u w:val="single"/>
          <w:rtl/>
        </w:rPr>
        <w:t>ת</w:t>
      </w:r>
      <w:r w:rsidRPr="00E1399A">
        <w:rPr>
          <w:rFonts w:cs="David"/>
          <w:b/>
          <w:bCs/>
          <w:rtl/>
        </w:rPr>
        <w:t>:</w:t>
      </w:r>
      <w:r>
        <w:rPr>
          <w:rFonts w:cs="David"/>
          <w:sz w:val="28"/>
          <w:szCs w:val="28"/>
          <w:rtl/>
        </w:rPr>
        <w:tab/>
      </w:r>
      <w:r w:rsidR="00184A85">
        <w:rPr>
          <w:rFonts w:cs="David" w:hint="cs"/>
          <w:b/>
          <w:bCs/>
          <w:rtl/>
        </w:rPr>
        <w:t>_________________</w:t>
      </w:r>
      <w:r w:rsidR="009B2948">
        <w:rPr>
          <w:rFonts w:cs="David" w:hint="cs"/>
          <w:b/>
          <w:bCs/>
          <w:rtl/>
        </w:rPr>
        <w:t xml:space="preserve"> (</w:t>
      </w:r>
      <w:r w:rsidR="004348D1">
        <w:rPr>
          <w:rFonts w:cs="David" w:hint="cs"/>
          <w:b/>
          <w:bCs/>
          <w:rtl/>
        </w:rPr>
        <w:t xml:space="preserve">שם </w:t>
      </w:r>
      <w:r w:rsidR="008336EF">
        <w:rPr>
          <w:rFonts w:cs="David" w:hint="cs"/>
          <w:b/>
          <w:bCs/>
          <w:rtl/>
        </w:rPr>
        <w:t>המארגן</w:t>
      </w:r>
      <w:r w:rsidR="009B2948">
        <w:rPr>
          <w:rFonts w:cs="David" w:hint="cs"/>
          <w:b/>
          <w:bCs/>
          <w:rtl/>
        </w:rPr>
        <w:t>)</w:t>
      </w:r>
      <w:r>
        <w:rPr>
          <w:rFonts w:cs="David" w:hint="cs"/>
          <w:b/>
          <w:bCs/>
          <w:rtl/>
        </w:rPr>
        <w:t xml:space="preserve"> </w:t>
      </w:r>
      <w:r w:rsidRPr="00456DD2">
        <w:rPr>
          <w:rFonts w:cs="David"/>
          <w:b/>
          <w:bCs/>
          <w:rtl/>
        </w:rPr>
        <w:t xml:space="preserve">ח.פ. </w:t>
      </w:r>
      <w:r w:rsidR="00184A85">
        <w:rPr>
          <w:rFonts w:cs="David" w:hint="cs"/>
          <w:b/>
          <w:bCs/>
          <w:rtl/>
        </w:rPr>
        <w:t>__________________</w:t>
      </w:r>
    </w:p>
    <w:p w14:paraId="1E968EF6" w14:textId="4B4EA0A9" w:rsidR="00B66B75" w:rsidRPr="001A740B" w:rsidRDefault="00B66B75" w:rsidP="008336EF">
      <w:pPr>
        <w:spacing w:line="360" w:lineRule="auto"/>
        <w:ind w:left="1440" w:hanging="1440"/>
        <w:rPr>
          <w:rFonts w:cs="David"/>
          <w:rtl/>
        </w:rPr>
      </w:pPr>
      <w:r w:rsidRPr="00E06A0F">
        <w:rPr>
          <w:rFonts w:cs="David" w:hint="cs"/>
          <w:b/>
          <w:bCs/>
          <w:rtl/>
        </w:rPr>
        <w:t xml:space="preserve"> </w:t>
      </w:r>
      <w:r w:rsidR="00E900B0">
        <w:rPr>
          <w:rFonts w:cs="David" w:hint="cs"/>
          <w:b/>
          <w:bCs/>
          <w:rtl/>
        </w:rPr>
        <w:t xml:space="preserve">                          </w:t>
      </w:r>
      <w:r>
        <w:rPr>
          <w:rFonts w:cs="David"/>
          <w:rtl/>
        </w:rPr>
        <w:tab/>
      </w:r>
      <w:r w:rsidRPr="001A740B">
        <w:rPr>
          <w:rFonts w:cs="David" w:hint="cs"/>
          <w:rtl/>
        </w:rPr>
        <w:t xml:space="preserve">מרח' </w:t>
      </w:r>
      <w:r w:rsidR="00184A85">
        <w:rPr>
          <w:rFonts w:cs="David" w:hint="cs"/>
          <w:rtl/>
        </w:rPr>
        <w:t>__________________</w:t>
      </w:r>
      <w:r>
        <w:rPr>
          <w:rFonts w:cs="David" w:hint="cs"/>
          <w:rtl/>
        </w:rPr>
        <w:t xml:space="preserve"> </w:t>
      </w:r>
    </w:p>
    <w:p w14:paraId="10F729C5" w14:textId="77777777" w:rsidR="00B66B75" w:rsidRDefault="00B66B75" w:rsidP="00B66B75">
      <w:pPr>
        <w:spacing w:line="360" w:lineRule="auto"/>
        <w:rPr>
          <w:rFonts w:cs="David"/>
          <w:rtl/>
        </w:rPr>
      </w:pPr>
      <w:r w:rsidRPr="001A740B">
        <w:rPr>
          <w:rFonts w:cs="David" w:hint="cs"/>
          <w:rtl/>
        </w:rPr>
        <w:t xml:space="preserve">                            </w:t>
      </w:r>
      <w:r w:rsidR="00184A85">
        <w:rPr>
          <w:rFonts w:cs="David" w:hint="cs"/>
          <w:rtl/>
        </w:rPr>
        <w:t>____________ מיקוד ______________</w:t>
      </w:r>
      <w:r>
        <w:rPr>
          <w:rFonts w:cs="David" w:hint="cs"/>
          <w:rtl/>
        </w:rPr>
        <w:t xml:space="preserve"> </w:t>
      </w:r>
    </w:p>
    <w:p w14:paraId="750A3019" w14:textId="77777777" w:rsidR="00B66B75" w:rsidRPr="001A740B" w:rsidRDefault="00B66B75" w:rsidP="00B66B75">
      <w:pPr>
        <w:spacing w:line="360" w:lineRule="auto"/>
        <w:rPr>
          <w:rFonts w:cs="David"/>
          <w:rtl/>
        </w:rPr>
      </w:pPr>
      <w:r>
        <w:rPr>
          <w:rFonts w:cs="David" w:hint="cs"/>
          <w:rtl/>
        </w:rPr>
        <w:t xml:space="preserve">                            טל': </w:t>
      </w:r>
      <w:r w:rsidR="00184A85">
        <w:rPr>
          <w:rFonts w:cs="David" w:hint="cs"/>
          <w:rtl/>
        </w:rPr>
        <w:t xml:space="preserve">_________________ </w:t>
      </w:r>
      <w:r>
        <w:rPr>
          <w:rFonts w:cs="David" w:hint="cs"/>
          <w:rtl/>
        </w:rPr>
        <w:t xml:space="preserve">פקס: </w:t>
      </w:r>
      <w:r w:rsidR="00184A85">
        <w:rPr>
          <w:rFonts w:cs="David" w:hint="cs"/>
          <w:rtl/>
        </w:rPr>
        <w:t>______________________</w:t>
      </w:r>
    </w:p>
    <w:p w14:paraId="22E41E81" w14:textId="77777777" w:rsidR="001501D7" w:rsidRDefault="001501D7" w:rsidP="00B66B75">
      <w:pPr>
        <w:spacing w:line="360" w:lineRule="auto"/>
        <w:jc w:val="both"/>
        <w:rPr>
          <w:rFonts w:cs="David"/>
          <w:b/>
          <w:bCs/>
          <w:u w:val="single"/>
          <w:rtl/>
        </w:rPr>
      </w:pPr>
    </w:p>
    <w:p w14:paraId="2472F23D" w14:textId="77777777" w:rsidR="00B66B75" w:rsidRDefault="00B66B75" w:rsidP="00B66B75">
      <w:pPr>
        <w:spacing w:line="360" w:lineRule="auto"/>
        <w:jc w:val="both"/>
        <w:rPr>
          <w:rFonts w:cs="David"/>
          <w:rtl/>
        </w:rPr>
      </w:pPr>
      <w:r w:rsidRPr="00E1399A">
        <w:rPr>
          <w:rFonts w:cs="David"/>
          <w:b/>
          <w:bCs/>
          <w:u w:val="single"/>
          <w:rtl/>
        </w:rPr>
        <w:t>מהות התביעה</w:t>
      </w:r>
      <w:r w:rsidRPr="00E1399A">
        <w:rPr>
          <w:rFonts w:cs="David"/>
          <w:b/>
          <w:bCs/>
          <w:rtl/>
        </w:rPr>
        <w:t>:</w:t>
      </w:r>
      <w:r>
        <w:rPr>
          <w:rFonts w:cs="David"/>
          <w:b/>
          <w:bCs/>
          <w:sz w:val="28"/>
          <w:szCs w:val="28"/>
          <w:rtl/>
        </w:rPr>
        <w:t xml:space="preserve"> </w:t>
      </w:r>
      <w:r>
        <w:rPr>
          <w:rFonts w:cs="David" w:hint="cs"/>
          <w:b/>
          <w:bCs/>
          <w:sz w:val="28"/>
          <w:szCs w:val="28"/>
          <w:rtl/>
        </w:rPr>
        <w:t xml:space="preserve"> </w:t>
      </w:r>
      <w:r>
        <w:rPr>
          <w:rFonts w:cs="David" w:hint="cs"/>
          <w:rtl/>
        </w:rPr>
        <w:t>השבה.</w:t>
      </w:r>
    </w:p>
    <w:p w14:paraId="68C3CA8D" w14:textId="77777777" w:rsidR="00B66B75" w:rsidRDefault="00B66B75" w:rsidP="00E900B0">
      <w:pPr>
        <w:spacing w:line="360" w:lineRule="auto"/>
        <w:jc w:val="both"/>
        <w:rPr>
          <w:rFonts w:cs="David"/>
          <w:rtl/>
        </w:rPr>
      </w:pPr>
      <w:r w:rsidRPr="00E1399A">
        <w:rPr>
          <w:rFonts w:cs="David"/>
          <w:b/>
          <w:bCs/>
          <w:u w:val="single"/>
          <w:rtl/>
        </w:rPr>
        <w:t>סכום התביעה</w:t>
      </w:r>
      <w:r w:rsidRPr="00E1399A">
        <w:rPr>
          <w:rFonts w:cs="David"/>
          <w:b/>
          <w:bCs/>
          <w:rtl/>
        </w:rPr>
        <w:t>:</w:t>
      </w:r>
      <w:r>
        <w:rPr>
          <w:rFonts w:cs="David"/>
          <w:b/>
          <w:bCs/>
          <w:sz w:val="28"/>
          <w:szCs w:val="28"/>
          <w:rtl/>
        </w:rPr>
        <w:t xml:space="preserve"> </w:t>
      </w:r>
      <w:r>
        <w:rPr>
          <w:rFonts w:cs="David" w:hint="cs"/>
          <w:b/>
          <w:bCs/>
          <w:sz w:val="28"/>
          <w:szCs w:val="28"/>
          <w:rtl/>
        </w:rPr>
        <w:t xml:space="preserve"> </w:t>
      </w:r>
      <w:r w:rsidR="00184A85">
        <w:rPr>
          <w:rFonts w:cs="David" w:hint="cs"/>
          <w:rtl/>
        </w:rPr>
        <w:t>___________</w:t>
      </w:r>
      <w:r w:rsidR="007D31F0" w:rsidRPr="007D31F0">
        <w:rPr>
          <w:rFonts w:cs="David" w:hint="cs"/>
          <w:rtl/>
        </w:rPr>
        <w:t xml:space="preserve"> </w:t>
      </w:r>
      <w:r w:rsidR="004348D1">
        <w:rPr>
          <w:rFonts w:cs="David" w:hint="cs"/>
          <w:rtl/>
        </w:rPr>
        <w:t xml:space="preserve">₪ </w:t>
      </w:r>
    </w:p>
    <w:p w14:paraId="3A3E6C7F" w14:textId="77777777" w:rsidR="00B66B75" w:rsidRDefault="00B66B75" w:rsidP="00B66B75">
      <w:pPr>
        <w:pStyle w:val="3"/>
        <w:rPr>
          <w:sz w:val="36"/>
          <w:szCs w:val="36"/>
          <w:rtl/>
        </w:rPr>
      </w:pPr>
    </w:p>
    <w:p w14:paraId="07D525D9" w14:textId="77777777" w:rsidR="00B66B75" w:rsidRPr="00DB3379" w:rsidRDefault="00B66B75" w:rsidP="00B66B75">
      <w:pPr>
        <w:pStyle w:val="3"/>
        <w:rPr>
          <w:sz w:val="36"/>
          <w:szCs w:val="36"/>
          <w:rtl/>
        </w:rPr>
      </w:pPr>
      <w:r w:rsidRPr="00DB3379">
        <w:rPr>
          <w:sz w:val="36"/>
          <w:szCs w:val="36"/>
          <w:rtl/>
        </w:rPr>
        <w:t>כתב תביעה</w:t>
      </w:r>
    </w:p>
    <w:p w14:paraId="1719A3EA" w14:textId="77777777" w:rsidR="00B66B75" w:rsidRDefault="00B66B75" w:rsidP="00B66B75">
      <w:pPr>
        <w:rPr>
          <w:rFonts w:cs="David"/>
          <w:b/>
          <w:bCs/>
          <w:u w:val="single"/>
          <w:rtl/>
        </w:rPr>
      </w:pPr>
    </w:p>
    <w:p w14:paraId="4DB216AF" w14:textId="77777777" w:rsidR="00B66B75" w:rsidRPr="00653DDF" w:rsidRDefault="00B66B75" w:rsidP="00653DDF">
      <w:pPr>
        <w:pStyle w:val="a3"/>
        <w:numPr>
          <w:ilvl w:val="0"/>
          <w:numId w:val="18"/>
        </w:numPr>
        <w:spacing w:line="360" w:lineRule="auto"/>
        <w:ind w:left="401" w:hanging="425"/>
        <w:rPr>
          <w:b/>
          <w:bCs/>
          <w:rtl/>
        </w:rPr>
      </w:pPr>
      <w:r w:rsidRPr="00653DDF">
        <w:rPr>
          <w:rFonts w:cs="David"/>
          <w:b/>
          <w:bCs/>
          <w:u w:val="single"/>
          <w:rtl/>
        </w:rPr>
        <w:t>הצדדים</w:t>
      </w:r>
    </w:p>
    <w:p w14:paraId="441D06C6" w14:textId="2727E6BD" w:rsidR="00B66B75" w:rsidRDefault="00B66B75" w:rsidP="00B01563">
      <w:pPr>
        <w:pStyle w:val="a3"/>
        <w:numPr>
          <w:ilvl w:val="0"/>
          <w:numId w:val="2"/>
        </w:numPr>
        <w:spacing w:after="120" w:line="360" w:lineRule="auto"/>
        <w:jc w:val="both"/>
        <w:rPr>
          <w:rFonts w:cs="David"/>
        </w:rPr>
      </w:pPr>
      <w:r>
        <w:rPr>
          <w:rFonts w:cs="David"/>
          <w:rtl/>
        </w:rPr>
        <w:t>התובע</w:t>
      </w:r>
      <w:r>
        <w:rPr>
          <w:rFonts w:cs="David" w:hint="cs"/>
          <w:rtl/>
        </w:rPr>
        <w:t xml:space="preserve"> </w:t>
      </w:r>
      <w:r>
        <w:rPr>
          <w:rFonts w:cs="David"/>
          <w:rtl/>
        </w:rPr>
        <w:t>הינ</w:t>
      </w:r>
      <w:r w:rsidR="00802488">
        <w:rPr>
          <w:rFonts w:cs="David" w:hint="cs"/>
          <w:rtl/>
        </w:rPr>
        <w:t>ו</w:t>
      </w:r>
      <w:r>
        <w:rPr>
          <w:rFonts w:cs="David"/>
          <w:rtl/>
        </w:rPr>
        <w:t xml:space="preserve"> </w:t>
      </w:r>
      <w:r w:rsidR="00802488">
        <w:rPr>
          <w:rFonts w:cs="David" w:hint="cs"/>
          <w:rtl/>
        </w:rPr>
        <w:t xml:space="preserve">צרכן </w:t>
      </w:r>
      <w:r>
        <w:rPr>
          <w:rFonts w:cs="David"/>
          <w:rtl/>
        </w:rPr>
        <w:t xml:space="preserve">אשר </w:t>
      </w:r>
      <w:r w:rsidR="00802488">
        <w:rPr>
          <w:rFonts w:cs="David" w:hint="cs"/>
          <w:rtl/>
        </w:rPr>
        <w:t>ביצע</w:t>
      </w:r>
      <w:r w:rsidR="009B2948">
        <w:rPr>
          <w:rFonts w:cs="David" w:hint="cs"/>
          <w:rtl/>
        </w:rPr>
        <w:t xml:space="preserve"> רכישה של </w:t>
      </w:r>
      <w:r w:rsidR="002E07FA" w:rsidRPr="002E07FA">
        <w:rPr>
          <w:rFonts w:cs="David" w:hint="cs"/>
          <w:rtl/>
        </w:rPr>
        <w:t>חבילת תיור</w:t>
      </w:r>
      <w:r w:rsidR="009B2948" w:rsidRPr="002E07FA">
        <w:rPr>
          <w:rFonts w:cs="David" w:hint="cs"/>
          <w:rtl/>
        </w:rPr>
        <w:t xml:space="preserve">, </w:t>
      </w:r>
      <w:r>
        <w:rPr>
          <w:rFonts w:cs="David" w:hint="cs"/>
          <w:rtl/>
        </w:rPr>
        <w:t>כמפורט בכתב התביעה.</w:t>
      </w:r>
    </w:p>
    <w:p w14:paraId="5BAA624C" w14:textId="77777777" w:rsidR="002E07FA" w:rsidRDefault="00B66B75" w:rsidP="00B01563">
      <w:pPr>
        <w:numPr>
          <w:ilvl w:val="0"/>
          <w:numId w:val="2"/>
        </w:numPr>
        <w:spacing w:after="120" w:line="360" w:lineRule="auto"/>
        <w:jc w:val="both"/>
        <w:rPr>
          <w:rFonts w:cs="David"/>
        </w:rPr>
      </w:pPr>
      <w:r>
        <w:rPr>
          <w:rFonts w:cs="David"/>
          <w:rtl/>
        </w:rPr>
        <w:t>הנתבעת</w:t>
      </w:r>
      <w:r w:rsidR="002E759C">
        <w:rPr>
          <w:rFonts w:cs="David" w:hint="cs"/>
          <w:rtl/>
        </w:rPr>
        <w:t xml:space="preserve"> הינה</w:t>
      </w:r>
      <w:r>
        <w:rPr>
          <w:rFonts w:cs="David"/>
          <w:rtl/>
        </w:rPr>
        <w:t xml:space="preserve"> חבר</w:t>
      </w:r>
      <w:r w:rsidR="002E07FA">
        <w:rPr>
          <w:rFonts w:cs="David" w:hint="cs"/>
          <w:rtl/>
        </w:rPr>
        <w:t xml:space="preserve">ה אשר שכרה קיבולת בכלי טיס להובלת נוסעים וכבודתם לצורך מכירתה לאחרים והנה "מארגן" לפי חוק שרותי תעופה </w:t>
      </w:r>
      <w:r w:rsidR="002E07FA" w:rsidRPr="0064293E">
        <w:rPr>
          <w:rFonts w:cs="David" w:hint="cs"/>
          <w:rtl/>
        </w:rPr>
        <w:t>(פיצוי וסיוע בשל ביטול טיסה, או שינוי בתנאיה) תשע"ב-2012 (להלן: "</w:t>
      </w:r>
      <w:r w:rsidR="002E07FA" w:rsidRPr="007C79A5">
        <w:rPr>
          <w:rFonts w:cs="David" w:hint="cs"/>
          <w:b/>
          <w:bCs/>
          <w:rtl/>
        </w:rPr>
        <w:t>חוק שירותי תעופה</w:t>
      </w:r>
      <w:r w:rsidR="002E07FA" w:rsidRPr="0064293E">
        <w:rPr>
          <w:rFonts w:cs="David" w:hint="cs"/>
          <w:rtl/>
        </w:rPr>
        <w:t>")</w:t>
      </w:r>
      <w:r w:rsidR="002E07FA">
        <w:rPr>
          <w:rFonts w:cs="David" w:hint="cs"/>
          <w:rtl/>
        </w:rPr>
        <w:t>.</w:t>
      </w:r>
    </w:p>
    <w:p w14:paraId="2B89BEA1" w14:textId="77777777" w:rsidR="00B66B75" w:rsidRDefault="00B66B75" w:rsidP="00B01563">
      <w:pPr>
        <w:spacing w:after="120" w:line="360" w:lineRule="auto"/>
        <w:ind w:left="720"/>
        <w:jc w:val="both"/>
        <w:rPr>
          <w:rFonts w:cs="David"/>
          <w:rtl/>
        </w:rPr>
      </w:pPr>
      <w:r>
        <w:rPr>
          <w:rFonts w:cs="David"/>
          <w:rtl/>
        </w:rPr>
        <w:t>... העתק תמצית רישום של הנתבעת ברשם החברות מצורף ל</w:t>
      </w:r>
      <w:r w:rsidR="006E1B5F">
        <w:rPr>
          <w:rFonts w:cs="David" w:hint="cs"/>
          <w:rtl/>
        </w:rPr>
        <w:t>כתב ה</w:t>
      </w:r>
      <w:r>
        <w:rPr>
          <w:rFonts w:cs="David"/>
          <w:rtl/>
        </w:rPr>
        <w:t xml:space="preserve">תביעה ומסומן </w:t>
      </w:r>
      <w:r w:rsidRPr="009477BC">
        <w:rPr>
          <w:rFonts w:cs="David"/>
          <w:rtl/>
        </w:rPr>
        <w:t>כ</w:t>
      </w:r>
      <w:r w:rsidRPr="002E759C">
        <w:rPr>
          <w:rFonts w:cs="David"/>
          <w:b/>
          <w:bCs/>
          <w:u w:val="single"/>
          <w:rtl/>
        </w:rPr>
        <w:t>נספח 1</w:t>
      </w:r>
      <w:r w:rsidRPr="002E759C">
        <w:rPr>
          <w:rFonts w:cs="David"/>
          <w:u w:val="single"/>
          <w:rtl/>
        </w:rPr>
        <w:t>.</w:t>
      </w:r>
    </w:p>
    <w:p w14:paraId="5E62E5E0" w14:textId="77777777" w:rsidR="000D289E" w:rsidRDefault="00B20535" w:rsidP="00B01563">
      <w:pPr>
        <w:pStyle w:val="a3"/>
        <w:numPr>
          <w:ilvl w:val="0"/>
          <w:numId w:val="18"/>
        </w:numPr>
        <w:spacing w:after="120" w:line="360" w:lineRule="auto"/>
        <w:ind w:left="401" w:hanging="425"/>
        <w:rPr>
          <w:rFonts w:cs="David"/>
          <w:b/>
          <w:bCs/>
          <w:u w:val="single"/>
        </w:rPr>
      </w:pPr>
      <w:r>
        <w:rPr>
          <w:rFonts w:cs="David" w:hint="cs"/>
          <w:b/>
          <w:bCs/>
          <w:u w:val="single"/>
          <w:rtl/>
        </w:rPr>
        <w:t>העובדות</w:t>
      </w:r>
      <w:r w:rsidR="000D289E">
        <w:rPr>
          <w:rFonts w:cs="David" w:hint="cs"/>
          <w:b/>
          <w:bCs/>
          <w:u w:val="single"/>
          <w:rtl/>
        </w:rPr>
        <w:t xml:space="preserve"> </w:t>
      </w:r>
    </w:p>
    <w:p w14:paraId="1319B5D8" w14:textId="1BE12633" w:rsidR="008249A5" w:rsidRPr="005A5D6F" w:rsidRDefault="00B20535" w:rsidP="005A5D6F">
      <w:pPr>
        <w:pStyle w:val="a3"/>
        <w:numPr>
          <w:ilvl w:val="0"/>
          <w:numId w:val="2"/>
        </w:numPr>
        <w:spacing w:after="120" w:line="360" w:lineRule="auto"/>
        <w:ind w:left="1440" w:hanging="1080"/>
        <w:jc w:val="both"/>
        <w:rPr>
          <w:rFonts w:cs="David"/>
        </w:rPr>
      </w:pPr>
      <w:r w:rsidRPr="00106C12">
        <w:rPr>
          <w:rFonts w:cs="David" w:hint="cs"/>
          <w:rtl/>
        </w:rPr>
        <w:t>בתאריך</w:t>
      </w:r>
      <w:r w:rsidR="00B27C2A">
        <w:rPr>
          <w:rFonts w:cs="David" w:hint="cs"/>
          <w:rtl/>
        </w:rPr>
        <w:t xml:space="preserve"> </w:t>
      </w:r>
      <w:r w:rsidR="002E759C">
        <w:rPr>
          <w:rFonts w:cs="David" w:hint="cs"/>
          <w:rtl/>
        </w:rPr>
        <w:t xml:space="preserve">______ </w:t>
      </w:r>
      <w:r w:rsidR="007C1E91">
        <w:rPr>
          <w:rFonts w:cs="David" w:hint="cs"/>
          <w:rtl/>
        </w:rPr>
        <w:t>התובע</w:t>
      </w:r>
      <w:r w:rsidR="00896816">
        <w:rPr>
          <w:rFonts w:cs="David" w:hint="cs"/>
          <w:rtl/>
        </w:rPr>
        <w:t xml:space="preserve"> </w:t>
      </w:r>
      <w:r w:rsidR="007C1E91">
        <w:rPr>
          <w:rFonts w:cs="David" w:hint="cs"/>
          <w:rtl/>
        </w:rPr>
        <w:t>ביצע</w:t>
      </w:r>
      <w:r w:rsidR="00236E0C">
        <w:rPr>
          <w:rFonts w:cs="David" w:hint="cs"/>
          <w:rtl/>
        </w:rPr>
        <w:t xml:space="preserve"> מול </w:t>
      </w:r>
      <w:r w:rsidR="00236E0C" w:rsidRPr="00236E0C">
        <w:rPr>
          <w:rFonts w:cs="David" w:hint="cs"/>
          <w:u w:val="single"/>
          <w:rtl/>
        </w:rPr>
        <w:t>חברת</w:t>
      </w:r>
      <w:r w:rsidR="00236E0C">
        <w:rPr>
          <w:rFonts w:cs="David" w:hint="cs"/>
          <w:u w:val="single"/>
          <w:rtl/>
        </w:rPr>
        <w:t xml:space="preserve">       </w:t>
      </w:r>
      <w:r w:rsidR="00236E0C" w:rsidRPr="00236E0C">
        <w:rPr>
          <w:rFonts w:cs="David" w:hint="cs"/>
          <w:u w:val="single"/>
          <w:rtl/>
        </w:rPr>
        <w:t xml:space="preserve"> / סוכנות הנסיעות</w:t>
      </w:r>
      <w:r w:rsidR="008856EA">
        <w:rPr>
          <w:rFonts w:cs="David" w:hint="cs"/>
          <w:rtl/>
        </w:rPr>
        <w:t>______</w:t>
      </w:r>
      <w:r w:rsidR="00236E0C">
        <w:rPr>
          <w:rFonts w:cs="David" w:hint="cs"/>
          <w:rtl/>
        </w:rPr>
        <w:t xml:space="preserve"> (מחק את המיותר) </w:t>
      </w:r>
      <w:r w:rsidR="002E759C">
        <w:rPr>
          <w:rFonts w:cs="David" w:hint="cs"/>
          <w:rtl/>
        </w:rPr>
        <w:t xml:space="preserve">רכישה </w:t>
      </w:r>
      <w:r w:rsidR="007C1E91" w:rsidRPr="002E759C">
        <w:rPr>
          <w:rFonts w:cs="David" w:hint="cs"/>
          <w:u w:val="single"/>
          <w:rtl/>
        </w:rPr>
        <w:t>טלפונית</w:t>
      </w:r>
      <w:r w:rsidR="002E759C">
        <w:rPr>
          <w:rFonts w:cs="David" w:hint="cs"/>
          <w:u w:val="single"/>
          <w:rtl/>
        </w:rPr>
        <w:t xml:space="preserve"> </w:t>
      </w:r>
      <w:r w:rsidR="002E759C" w:rsidRPr="002E759C">
        <w:rPr>
          <w:rFonts w:cs="David" w:hint="cs"/>
          <w:u w:val="single"/>
          <w:rtl/>
        </w:rPr>
        <w:t>/</w:t>
      </w:r>
      <w:r w:rsidR="002E759C">
        <w:rPr>
          <w:rFonts w:cs="David" w:hint="cs"/>
          <w:u w:val="single"/>
          <w:rtl/>
        </w:rPr>
        <w:t xml:space="preserve"> </w:t>
      </w:r>
      <w:r w:rsidR="002E759C" w:rsidRPr="002E759C">
        <w:rPr>
          <w:rFonts w:cs="David" w:hint="cs"/>
          <w:u w:val="single"/>
          <w:rtl/>
        </w:rPr>
        <w:t>באמצעות אתר האינטרנט</w:t>
      </w:r>
      <w:r w:rsidR="007C1E91">
        <w:rPr>
          <w:rFonts w:cs="David" w:hint="cs"/>
          <w:rtl/>
        </w:rPr>
        <w:t xml:space="preserve"> </w:t>
      </w:r>
      <w:r w:rsidR="002E759C">
        <w:rPr>
          <w:rFonts w:cs="David" w:hint="cs"/>
          <w:rtl/>
        </w:rPr>
        <w:t>(</w:t>
      </w:r>
      <w:r w:rsidR="007C1E91">
        <w:rPr>
          <w:rFonts w:cs="David" w:hint="cs"/>
          <w:rtl/>
        </w:rPr>
        <w:t xml:space="preserve">הזמנה מס' </w:t>
      </w:r>
      <w:r w:rsidR="002E759C">
        <w:rPr>
          <w:rFonts w:cs="David" w:hint="cs"/>
          <w:rtl/>
        </w:rPr>
        <w:t>________)</w:t>
      </w:r>
      <w:r w:rsidR="008249A5">
        <w:rPr>
          <w:rFonts w:cs="David" w:hint="cs"/>
          <w:rtl/>
        </w:rPr>
        <w:t xml:space="preserve"> של </w:t>
      </w:r>
      <w:r w:rsidR="008336EF" w:rsidRPr="008336EF">
        <w:rPr>
          <w:rFonts w:cs="David" w:hint="cs"/>
          <w:rtl/>
        </w:rPr>
        <w:t>חבילת תיור</w:t>
      </w:r>
      <w:r w:rsidR="007C1E91">
        <w:rPr>
          <w:rFonts w:cs="David" w:hint="cs"/>
          <w:rtl/>
        </w:rPr>
        <w:t xml:space="preserve"> </w:t>
      </w:r>
      <w:r w:rsidR="008336EF">
        <w:rPr>
          <w:rFonts w:cs="David" w:hint="cs"/>
          <w:rtl/>
        </w:rPr>
        <w:t>הכוללת כרטיסי טיסה מ_______ ל________ וחזרה ו</w:t>
      </w:r>
      <w:r w:rsidR="002E07FA">
        <w:rPr>
          <w:rFonts w:cs="David" w:hint="cs"/>
          <w:rtl/>
        </w:rPr>
        <w:t xml:space="preserve">בנוסף </w:t>
      </w:r>
      <w:r w:rsidR="00236E0C" w:rsidRPr="008856EA">
        <w:rPr>
          <w:rFonts w:cs="David" w:hint="cs"/>
          <w:u w:val="single"/>
          <w:rtl/>
        </w:rPr>
        <w:t>שרותי לינה, השכרת רכב, שירותי הדרכה/אחר</w:t>
      </w:r>
      <w:r w:rsidR="00236E0C">
        <w:rPr>
          <w:rFonts w:cs="David" w:hint="cs"/>
          <w:rtl/>
        </w:rPr>
        <w:t xml:space="preserve"> (מחק את המיותר)</w:t>
      </w:r>
      <w:r w:rsidR="008249A5">
        <w:rPr>
          <w:rFonts w:cs="David" w:hint="cs"/>
          <w:rtl/>
        </w:rPr>
        <w:t xml:space="preserve"> בערך שקלי (דאז) של ____________ ₪ (להלן: "</w:t>
      </w:r>
      <w:r w:rsidR="008249A5" w:rsidRPr="008249A5">
        <w:rPr>
          <w:rFonts w:cs="David" w:hint="cs"/>
          <w:b/>
          <w:bCs/>
          <w:rtl/>
        </w:rPr>
        <w:t>העסקה</w:t>
      </w:r>
      <w:r w:rsidR="008249A5">
        <w:rPr>
          <w:rFonts w:cs="David" w:hint="cs"/>
          <w:rtl/>
        </w:rPr>
        <w:t>").</w:t>
      </w:r>
      <w:r w:rsidR="00064829">
        <w:rPr>
          <w:rFonts w:cs="David" w:hint="cs"/>
          <w:rtl/>
        </w:rPr>
        <w:t xml:space="preserve"> </w:t>
      </w:r>
      <w:r w:rsidR="00064829" w:rsidRPr="005A5D6F">
        <w:rPr>
          <w:rFonts w:cs="David" w:hint="eastAsia"/>
          <w:rtl/>
        </w:rPr>
        <w:t>מועד</w:t>
      </w:r>
      <w:r w:rsidR="00064829" w:rsidRPr="005A5D6F">
        <w:rPr>
          <w:rFonts w:cs="David"/>
          <w:rtl/>
        </w:rPr>
        <w:t xml:space="preserve"> </w:t>
      </w:r>
      <w:r w:rsidR="00064829" w:rsidRPr="005A5D6F">
        <w:rPr>
          <w:rFonts w:cs="David" w:hint="eastAsia"/>
          <w:rtl/>
        </w:rPr>
        <w:t>ההמראה</w:t>
      </w:r>
      <w:r w:rsidR="00064829" w:rsidRPr="005A5D6F">
        <w:rPr>
          <w:rFonts w:cs="David" w:hint="cs"/>
          <w:rtl/>
        </w:rPr>
        <w:t xml:space="preserve"> ליעד נקבע ליום __________.</w:t>
      </w:r>
    </w:p>
    <w:p w14:paraId="5C61CF6C" w14:textId="77777777" w:rsidR="00286B0C" w:rsidRDefault="00286B0C" w:rsidP="00B01563">
      <w:pPr>
        <w:pStyle w:val="a3"/>
        <w:spacing w:after="120" w:line="360" w:lineRule="auto"/>
        <w:jc w:val="both"/>
        <w:rPr>
          <w:rFonts w:cs="David"/>
          <w:rtl/>
        </w:rPr>
      </w:pPr>
      <w:r w:rsidRPr="00B01563">
        <w:rPr>
          <w:rFonts w:cs="David" w:hint="cs"/>
          <w:b/>
          <w:bCs/>
          <w:rtl/>
        </w:rPr>
        <w:t>...</w:t>
      </w:r>
      <w:r>
        <w:rPr>
          <w:rFonts w:cs="David" w:hint="cs"/>
          <w:rtl/>
        </w:rPr>
        <w:t xml:space="preserve"> העתק ההזמנה </w:t>
      </w:r>
      <w:r w:rsidR="008C3146">
        <w:rPr>
          <w:rFonts w:cs="David" w:hint="cs"/>
          <w:rtl/>
        </w:rPr>
        <w:t xml:space="preserve">וחשבונית </w:t>
      </w:r>
      <w:r>
        <w:rPr>
          <w:rFonts w:cs="David" w:hint="cs"/>
          <w:rtl/>
        </w:rPr>
        <w:t>מצורף ל</w:t>
      </w:r>
      <w:r w:rsidR="006E1B5F">
        <w:rPr>
          <w:rFonts w:cs="David" w:hint="cs"/>
          <w:rtl/>
        </w:rPr>
        <w:t>כתב ה</w:t>
      </w:r>
      <w:r>
        <w:rPr>
          <w:rFonts w:cs="David" w:hint="cs"/>
          <w:rtl/>
        </w:rPr>
        <w:t>תביעה ומסומן כ</w:t>
      </w:r>
      <w:r>
        <w:rPr>
          <w:rFonts w:cs="David" w:hint="cs"/>
          <w:b/>
          <w:bCs/>
          <w:u w:val="single"/>
          <w:rtl/>
        </w:rPr>
        <w:t>נספח 2</w:t>
      </w:r>
      <w:r>
        <w:rPr>
          <w:rFonts w:cs="David" w:hint="cs"/>
          <w:rtl/>
        </w:rPr>
        <w:t>.</w:t>
      </w:r>
    </w:p>
    <w:p w14:paraId="75006604" w14:textId="443F2B12" w:rsidR="006E1B5F" w:rsidRDefault="008856EA" w:rsidP="00F72784">
      <w:pPr>
        <w:pStyle w:val="a3"/>
        <w:numPr>
          <w:ilvl w:val="0"/>
          <w:numId w:val="2"/>
        </w:numPr>
        <w:spacing w:after="120" w:line="360" w:lineRule="auto"/>
        <w:jc w:val="both"/>
        <w:rPr>
          <w:rFonts w:cs="David"/>
        </w:rPr>
      </w:pPr>
      <w:r>
        <w:rPr>
          <w:rFonts w:cs="David" w:hint="cs"/>
          <w:rtl/>
        </w:rPr>
        <w:t>ביום _________ קיבל התובע הודעה מ</w:t>
      </w:r>
      <w:r w:rsidR="00C73F76">
        <w:rPr>
          <w:rFonts w:cs="David" w:hint="cs"/>
          <w:rtl/>
        </w:rPr>
        <w:t xml:space="preserve">חברת </w:t>
      </w:r>
      <w:r>
        <w:rPr>
          <w:rFonts w:cs="David" w:hint="cs"/>
          <w:rtl/>
        </w:rPr>
        <w:t xml:space="preserve">_________ בה נמסר לו כי עקב התפרצות נגיף הקורונה, חבילת התיור שרכש מבוטלת </w:t>
      </w:r>
      <w:r w:rsidR="00552F84">
        <w:rPr>
          <w:rFonts w:cs="David" w:hint="cs"/>
          <w:rtl/>
        </w:rPr>
        <w:t>ו</w:t>
      </w:r>
      <w:r w:rsidR="00E900B0">
        <w:rPr>
          <w:rFonts w:cs="David" w:hint="cs"/>
          <w:rtl/>
        </w:rPr>
        <w:t>עומדת</w:t>
      </w:r>
      <w:r w:rsidR="00552F84">
        <w:rPr>
          <w:rFonts w:cs="David" w:hint="cs"/>
          <w:rtl/>
        </w:rPr>
        <w:t xml:space="preserve"> לו הזכות </w:t>
      </w:r>
      <w:r w:rsidR="00F72784">
        <w:rPr>
          <w:rFonts w:cs="David" w:hint="cs"/>
          <w:rtl/>
        </w:rPr>
        <w:t xml:space="preserve">ל_________  </w:t>
      </w:r>
      <w:r>
        <w:rPr>
          <w:rFonts w:cs="David" w:hint="cs"/>
          <w:rtl/>
        </w:rPr>
        <w:t xml:space="preserve">(יש </w:t>
      </w:r>
      <w:r w:rsidR="00F72784">
        <w:rPr>
          <w:rFonts w:cs="David" w:hint="cs"/>
          <w:rtl/>
        </w:rPr>
        <w:t>לציין את האפשרויות שה</w:t>
      </w:r>
      <w:r>
        <w:rPr>
          <w:rFonts w:cs="David" w:hint="cs"/>
          <w:rtl/>
        </w:rPr>
        <w:t>ו</w:t>
      </w:r>
      <w:r w:rsidR="00F72784">
        <w:rPr>
          <w:rFonts w:cs="David" w:hint="cs"/>
          <w:rtl/>
        </w:rPr>
        <w:t>צע</w:t>
      </w:r>
      <w:r w:rsidR="00C73F76">
        <w:rPr>
          <w:rFonts w:cs="David" w:hint="cs"/>
          <w:rtl/>
        </w:rPr>
        <w:t>ו</w:t>
      </w:r>
      <w:r w:rsidR="00F72784">
        <w:rPr>
          <w:rFonts w:cs="David" w:hint="cs"/>
          <w:rtl/>
        </w:rPr>
        <w:t xml:space="preserve"> </w:t>
      </w:r>
      <w:r>
        <w:rPr>
          <w:rFonts w:cs="David" w:hint="cs"/>
          <w:rtl/>
        </w:rPr>
        <w:t>לתובע)</w:t>
      </w:r>
      <w:r w:rsidR="00F72784">
        <w:rPr>
          <w:rFonts w:cs="David" w:hint="cs"/>
          <w:rtl/>
        </w:rPr>
        <w:t>.</w:t>
      </w:r>
    </w:p>
    <w:p w14:paraId="2B56B0CC" w14:textId="077D5C65" w:rsidR="00552F84" w:rsidRDefault="006E1B5F" w:rsidP="00B01563">
      <w:pPr>
        <w:pStyle w:val="a3"/>
        <w:spacing w:after="120" w:line="360" w:lineRule="auto"/>
        <w:jc w:val="both"/>
        <w:rPr>
          <w:rFonts w:cs="David"/>
        </w:rPr>
      </w:pPr>
      <w:r w:rsidRPr="00505B92">
        <w:rPr>
          <w:rFonts w:cs="David" w:hint="cs"/>
          <w:b/>
          <w:bCs/>
          <w:rtl/>
        </w:rPr>
        <w:t>...</w:t>
      </w:r>
      <w:r>
        <w:rPr>
          <w:rFonts w:cs="David" w:hint="cs"/>
          <w:rtl/>
        </w:rPr>
        <w:t xml:space="preserve"> העתק </w:t>
      </w:r>
      <w:r w:rsidR="008856EA">
        <w:rPr>
          <w:rFonts w:cs="David" w:hint="cs"/>
          <w:rtl/>
        </w:rPr>
        <w:t>ה</w:t>
      </w:r>
      <w:r>
        <w:rPr>
          <w:rFonts w:cs="David" w:hint="cs"/>
          <w:rtl/>
        </w:rPr>
        <w:t>הודע</w:t>
      </w:r>
      <w:r w:rsidR="008856EA">
        <w:rPr>
          <w:rFonts w:cs="David" w:hint="cs"/>
          <w:rtl/>
        </w:rPr>
        <w:t xml:space="preserve">ה </w:t>
      </w:r>
      <w:r>
        <w:rPr>
          <w:rFonts w:cs="David" w:hint="cs"/>
          <w:rtl/>
        </w:rPr>
        <w:t>מיום</w:t>
      </w:r>
      <w:r w:rsidR="00B01563">
        <w:rPr>
          <w:rFonts w:cs="David" w:hint="cs"/>
          <w:rtl/>
        </w:rPr>
        <w:t xml:space="preserve"> _____</w:t>
      </w:r>
      <w:r>
        <w:rPr>
          <w:rFonts w:cs="David" w:hint="cs"/>
          <w:rtl/>
        </w:rPr>
        <w:t xml:space="preserve"> מצורף לכתב התביעה ומסומן כ</w:t>
      </w:r>
      <w:r>
        <w:rPr>
          <w:rFonts w:cs="David" w:hint="cs"/>
          <w:b/>
          <w:bCs/>
          <w:u w:val="single"/>
          <w:rtl/>
        </w:rPr>
        <w:t xml:space="preserve">נספח </w:t>
      </w:r>
      <w:r w:rsidR="008856EA">
        <w:rPr>
          <w:rFonts w:cs="David" w:hint="cs"/>
          <w:b/>
          <w:bCs/>
          <w:u w:val="single"/>
          <w:rtl/>
        </w:rPr>
        <w:t>3</w:t>
      </w:r>
      <w:r>
        <w:rPr>
          <w:rFonts w:cs="David" w:hint="cs"/>
          <w:b/>
          <w:bCs/>
          <w:u w:val="single"/>
          <w:rtl/>
        </w:rPr>
        <w:t>.</w:t>
      </w:r>
      <w:r w:rsidR="00552F84">
        <w:rPr>
          <w:rFonts w:cs="David" w:hint="cs"/>
          <w:rtl/>
        </w:rPr>
        <w:t xml:space="preserve"> </w:t>
      </w:r>
    </w:p>
    <w:p w14:paraId="37C95A00" w14:textId="40014D54" w:rsidR="008249A5" w:rsidRDefault="00D63A71" w:rsidP="00EE32D5">
      <w:pPr>
        <w:pStyle w:val="a3"/>
        <w:numPr>
          <w:ilvl w:val="0"/>
          <w:numId w:val="2"/>
        </w:numPr>
        <w:spacing w:after="120" w:line="360" w:lineRule="auto"/>
        <w:jc w:val="both"/>
        <w:rPr>
          <w:rFonts w:cs="David"/>
        </w:rPr>
      </w:pPr>
      <w:r>
        <w:rPr>
          <w:rFonts w:cs="David" w:hint="cs"/>
          <w:rtl/>
        </w:rPr>
        <w:t xml:space="preserve">התובע </w:t>
      </w:r>
      <w:r w:rsidRPr="008B5350">
        <w:rPr>
          <w:rFonts w:cs="David" w:hint="cs"/>
          <w:u w:val="single"/>
          <w:rtl/>
        </w:rPr>
        <w:t>סרב להצע</w:t>
      </w:r>
      <w:r w:rsidR="00C73F76">
        <w:rPr>
          <w:rFonts w:cs="David" w:hint="cs"/>
          <w:u w:val="single"/>
          <w:rtl/>
        </w:rPr>
        <w:t xml:space="preserve">ה </w:t>
      </w:r>
      <w:r w:rsidR="00505B92">
        <w:rPr>
          <w:rFonts w:cs="David" w:hint="cs"/>
          <w:u w:val="single"/>
          <w:rtl/>
        </w:rPr>
        <w:t>/ אחר</w:t>
      </w:r>
      <w:r>
        <w:rPr>
          <w:rFonts w:cs="David" w:hint="cs"/>
          <w:rtl/>
        </w:rPr>
        <w:t xml:space="preserve"> ו</w:t>
      </w:r>
      <w:r w:rsidR="00F72784">
        <w:rPr>
          <w:rFonts w:cs="David" w:hint="cs"/>
          <w:rtl/>
        </w:rPr>
        <w:t xml:space="preserve">ביקש </w:t>
      </w:r>
      <w:r>
        <w:rPr>
          <w:rFonts w:cs="David" w:hint="cs"/>
          <w:rtl/>
        </w:rPr>
        <w:t>לקבל את מל</w:t>
      </w:r>
      <w:r w:rsidR="007B15EE">
        <w:rPr>
          <w:rFonts w:cs="David" w:hint="cs"/>
          <w:rtl/>
        </w:rPr>
        <w:t>ו</w:t>
      </w:r>
      <w:r>
        <w:rPr>
          <w:rFonts w:cs="David" w:hint="cs"/>
          <w:rtl/>
        </w:rPr>
        <w:t>א התמורה ששילם</w:t>
      </w:r>
      <w:r w:rsidR="008B5350">
        <w:rPr>
          <w:rFonts w:cs="David" w:hint="cs"/>
          <w:rtl/>
        </w:rPr>
        <w:t xml:space="preserve"> עבור ה</w:t>
      </w:r>
      <w:r w:rsidR="008856EA">
        <w:rPr>
          <w:rFonts w:cs="David" w:hint="cs"/>
          <w:rtl/>
        </w:rPr>
        <w:t>עסקה</w:t>
      </w:r>
      <w:r>
        <w:rPr>
          <w:rFonts w:cs="David" w:hint="cs"/>
          <w:rtl/>
        </w:rPr>
        <w:t>.</w:t>
      </w:r>
      <w:r w:rsidR="00266715">
        <w:rPr>
          <w:rFonts w:cs="David" w:hint="cs"/>
          <w:rtl/>
        </w:rPr>
        <w:t xml:space="preserve"> </w:t>
      </w:r>
    </w:p>
    <w:p w14:paraId="38363E48" w14:textId="20366514" w:rsidR="008856EA" w:rsidRDefault="008856EA" w:rsidP="00EE32D5">
      <w:pPr>
        <w:pStyle w:val="a3"/>
        <w:numPr>
          <w:ilvl w:val="0"/>
          <w:numId w:val="2"/>
        </w:numPr>
        <w:spacing w:after="120" w:line="360" w:lineRule="auto"/>
        <w:jc w:val="both"/>
        <w:rPr>
          <w:rFonts w:cs="David"/>
        </w:rPr>
      </w:pPr>
      <w:r>
        <w:rPr>
          <w:rFonts w:cs="David" w:hint="cs"/>
          <w:rtl/>
        </w:rPr>
        <w:lastRenderedPageBreak/>
        <w:t>לנוכח התנהלות הנתבעת</w:t>
      </w:r>
      <w:r w:rsidR="00202FE5">
        <w:rPr>
          <w:rFonts w:cs="David" w:hint="cs"/>
          <w:rtl/>
        </w:rPr>
        <w:t xml:space="preserve"> ואי השבת כספו של התובע</w:t>
      </w:r>
      <w:r>
        <w:rPr>
          <w:rFonts w:cs="David" w:hint="cs"/>
          <w:rtl/>
        </w:rPr>
        <w:t xml:space="preserve">, </w:t>
      </w:r>
      <w:r w:rsidR="00064829">
        <w:rPr>
          <w:rFonts w:cs="David" w:hint="cs"/>
          <w:rtl/>
        </w:rPr>
        <w:t xml:space="preserve">שלח </w:t>
      </w:r>
      <w:r w:rsidR="00202FE5">
        <w:rPr>
          <w:rFonts w:cs="David" w:hint="cs"/>
          <w:rtl/>
        </w:rPr>
        <w:t>התובע</w:t>
      </w:r>
      <w:r w:rsidR="006F11EF">
        <w:rPr>
          <w:rFonts w:cs="David" w:hint="cs"/>
          <w:rtl/>
        </w:rPr>
        <w:t xml:space="preserve"> מכתב התראה לנתבעת ביום ________.</w:t>
      </w:r>
    </w:p>
    <w:p w14:paraId="6A925E4C" w14:textId="1A8676E8" w:rsidR="006F11EF" w:rsidRPr="006F11EF" w:rsidRDefault="006F11EF" w:rsidP="006F11EF">
      <w:pPr>
        <w:pStyle w:val="a3"/>
        <w:spacing w:after="120" w:line="360" w:lineRule="auto"/>
        <w:jc w:val="both"/>
        <w:rPr>
          <w:rFonts w:cs="David"/>
        </w:rPr>
      </w:pPr>
      <w:r>
        <w:rPr>
          <w:rFonts w:cs="David" w:hint="cs"/>
          <w:rtl/>
        </w:rPr>
        <w:t>...העתק פניה לנתבעת מיום ____ ואישור מסירה / פקס מצ"ב כ</w:t>
      </w:r>
      <w:r>
        <w:rPr>
          <w:rFonts w:cs="David" w:hint="cs"/>
          <w:b/>
          <w:bCs/>
          <w:u w:val="single"/>
          <w:rtl/>
        </w:rPr>
        <w:t>נספח 4</w:t>
      </w:r>
      <w:r>
        <w:rPr>
          <w:rFonts w:cs="David" w:hint="cs"/>
          <w:rtl/>
        </w:rPr>
        <w:t>.</w:t>
      </w:r>
    </w:p>
    <w:p w14:paraId="362546F4" w14:textId="7F198358" w:rsidR="007B15EE" w:rsidRDefault="006F11EF" w:rsidP="00B01563">
      <w:pPr>
        <w:pStyle w:val="a3"/>
        <w:numPr>
          <w:ilvl w:val="0"/>
          <w:numId w:val="2"/>
        </w:numPr>
        <w:spacing w:after="120" w:line="360" w:lineRule="auto"/>
        <w:jc w:val="both"/>
        <w:rPr>
          <w:rFonts w:cs="David"/>
        </w:rPr>
      </w:pPr>
      <w:r w:rsidRPr="007B15EE">
        <w:rPr>
          <w:rFonts w:cs="David" w:hint="cs"/>
          <w:u w:val="single"/>
          <w:rtl/>
        </w:rPr>
        <w:t>עד למועד הגשת כתב התביעה לא התקבלה תגובת הנתבעת</w:t>
      </w:r>
      <w:r w:rsidR="007B15EE" w:rsidRPr="007B15EE">
        <w:rPr>
          <w:rFonts w:cs="David" w:hint="cs"/>
          <w:u w:val="single"/>
          <w:rtl/>
        </w:rPr>
        <w:t xml:space="preserve"> / ביום _______ התקבלה תגובת הנתבעת ולפיה</w:t>
      </w:r>
      <w:r w:rsidR="007B15EE">
        <w:rPr>
          <w:rFonts w:cs="David" w:hint="cs"/>
          <w:rtl/>
        </w:rPr>
        <w:t xml:space="preserve"> _______________________________</w:t>
      </w:r>
      <w:r w:rsidR="00033FAC">
        <w:rPr>
          <w:rFonts w:cs="David" w:hint="cs"/>
          <w:rtl/>
        </w:rPr>
        <w:t xml:space="preserve"> (מחק את המיותר)</w:t>
      </w:r>
      <w:r w:rsidR="007B15EE">
        <w:rPr>
          <w:rFonts w:cs="David" w:hint="cs"/>
          <w:rtl/>
        </w:rPr>
        <w:t>.</w:t>
      </w:r>
    </w:p>
    <w:p w14:paraId="2D2F7DB5" w14:textId="4B3AADEC" w:rsidR="006F11EF" w:rsidRDefault="007B15EE" w:rsidP="007B15EE">
      <w:pPr>
        <w:pStyle w:val="a3"/>
        <w:spacing w:after="120" w:line="360" w:lineRule="auto"/>
        <w:jc w:val="both"/>
        <w:rPr>
          <w:rFonts w:cs="David"/>
        </w:rPr>
      </w:pPr>
      <w:r>
        <w:rPr>
          <w:rFonts w:cs="David" w:hint="cs"/>
          <w:rtl/>
        </w:rPr>
        <w:t>...העתק תגובת הנתבעת מיום ______ מצ"ב כ</w:t>
      </w:r>
      <w:r>
        <w:rPr>
          <w:rFonts w:cs="David" w:hint="cs"/>
          <w:b/>
          <w:bCs/>
          <w:u w:val="single"/>
          <w:rtl/>
        </w:rPr>
        <w:t>נספח 5</w:t>
      </w:r>
      <w:r>
        <w:rPr>
          <w:rFonts w:cs="David" w:hint="cs"/>
          <w:rtl/>
        </w:rPr>
        <w:t xml:space="preserve">. </w:t>
      </w:r>
    </w:p>
    <w:p w14:paraId="147ABA14" w14:textId="11E24E84" w:rsidR="001D1885" w:rsidRDefault="00B20535" w:rsidP="00F72784">
      <w:pPr>
        <w:pStyle w:val="a3"/>
        <w:numPr>
          <w:ilvl w:val="0"/>
          <w:numId w:val="2"/>
        </w:numPr>
        <w:spacing w:after="120" w:line="360" w:lineRule="auto"/>
        <w:jc w:val="both"/>
        <w:rPr>
          <w:rFonts w:cs="David"/>
        </w:rPr>
      </w:pPr>
      <w:r w:rsidRPr="00701FA4">
        <w:rPr>
          <w:rFonts w:cs="David" w:hint="cs"/>
          <w:rtl/>
        </w:rPr>
        <w:t xml:space="preserve">לנוכח </w:t>
      </w:r>
      <w:r w:rsidR="00033FAC">
        <w:rPr>
          <w:rFonts w:cs="David" w:hint="cs"/>
          <w:rtl/>
        </w:rPr>
        <w:t>סירובה של</w:t>
      </w:r>
      <w:r w:rsidR="00574DEF">
        <w:rPr>
          <w:rFonts w:cs="David" w:hint="cs"/>
          <w:rtl/>
        </w:rPr>
        <w:t xml:space="preserve"> </w:t>
      </w:r>
      <w:r w:rsidRPr="00701FA4">
        <w:rPr>
          <w:rFonts w:cs="David" w:hint="cs"/>
          <w:rtl/>
        </w:rPr>
        <w:t>ה</w:t>
      </w:r>
      <w:r>
        <w:rPr>
          <w:rFonts w:cs="David" w:hint="cs"/>
          <w:rtl/>
        </w:rPr>
        <w:t>נתבעת</w:t>
      </w:r>
      <w:r w:rsidR="00033FAC">
        <w:rPr>
          <w:rFonts w:cs="David" w:hint="cs"/>
          <w:rtl/>
        </w:rPr>
        <w:t xml:space="preserve"> להשיב לתובע את כספו</w:t>
      </w:r>
      <w:r w:rsidR="001D1885">
        <w:rPr>
          <w:rFonts w:cs="David" w:hint="cs"/>
          <w:rtl/>
        </w:rPr>
        <w:t xml:space="preserve">, </w:t>
      </w:r>
      <w:r w:rsidR="00064829">
        <w:rPr>
          <w:rFonts w:cs="David" w:hint="cs"/>
          <w:rtl/>
        </w:rPr>
        <w:t>נאלץ התובע להגיש את כתב התביעה שבכותרת</w:t>
      </w:r>
      <w:r w:rsidR="001D1885">
        <w:rPr>
          <w:rFonts w:cs="David" w:hint="cs"/>
          <w:rtl/>
        </w:rPr>
        <w:t>.</w:t>
      </w:r>
    </w:p>
    <w:p w14:paraId="3A197D25" w14:textId="77777777" w:rsidR="00B20535" w:rsidRPr="00653DDF" w:rsidRDefault="00C57D03" w:rsidP="00653DDF">
      <w:pPr>
        <w:pStyle w:val="a3"/>
        <w:numPr>
          <w:ilvl w:val="0"/>
          <w:numId w:val="18"/>
        </w:numPr>
        <w:spacing w:line="360" w:lineRule="auto"/>
        <w:ind w:left="401" w:hanging="425"/>
        <w:rPr>
          <w:rFonts w:cs="David"/>
          <w:b/>
          <w:bCs/>
          <w:u w:val="single"/>
          <w:rtl/>
        </w:rPr>
      </w:pPr>
      <w:r w:rsidRPr="00653DDF">
        <w:rPr>
          <w:rFonts w:cs="David" w:hint="cs"/>
          <w:b/>
          <w:bCs/>
          <w:u w:val="single"/>
          <w:rtl/>
        </w:rPr>
        <w:t>טענות התובע</w:t>
      </w:r>
      <w:r w:rsidR="00B20535" w:rsidRPr="00653DDF">
        <w:rPr>
          <w:rFonts w:cs="David" w:hint="cs"/>
          <w:b/>
          <w:bCs/>
          <w:u w:val="single"/>
          <w:rtl/>
        </w:rPr>
        <w:t xml:space="preserve"> והפן המשפטי</w:t>
      </w:r>
    </w:p>
    <w:p w14:paraId="467C32E6" w14:textId="4AA0E31E" w:rsidR="00033FAC" w:rsidRDefault="006D3929" w:rsidP="00F44DB7">
      <w:pPr>
        <w:pStyle w:val="a3"/>
        <w:numPr>
          <w:ilvl w:val="0"/>
          <w:numId w:val="2"/>
        </w:numPr>
        <w:spacing w:after="120" w:line="360" w:lineRule="auto"/>
        <w:jc w:val="both"/>
        <w:rPr>
          <w:rFonts w:cs="David"/>
        </w:rPr>
      </w:pPr>
      <w:r w:rsidRPr="006D3929">
        <w:rPr>
          <w:rFonts w:cs="David" w:hint="cs"/>
          <w:b/>
          <w:bCs/>
          <w:u w:val="single"/>
          <w:rtl/>
        </w:rPr>
        <w:t>רכיב הטיסות בחבילת התיור</w:t>
      </w:r>
      <w:r>
        <w:rPr>
          <w:rFonts w:cs="David" w:hint="cs"/>
          <w:rtl/>
        </w:rPr>
        <w:t xml:space="preserve"> - </w:t>
      </w:r>
      <w:r w:rsidR="00C16B0E" w:rsidRPr="0064293E">
        <w:rPr>
          <w:rFonts w:cs="David" w:hint="cs"/>
          <w:rtl/>
        </w:rPr>
        <w:t>בהתאם ל</w:t>
      </w:r>
      <w:r>
        <w:rPr>
          <w:rFonts w:cs="David" w:hint="cs"/>
          <w:rtl/>
        </w:rPr>
        <w:t xml:space="preserve">סעיף 3(ב)(3) </w:t>
      </w:r>
      <w:r w:rsidR="00C16B0E" w:rsidRPr="0064293E">
        <w:rPr>
          <w:rFonts w:cs="David" w:hint="cs"/>
          <w:rtl/>
        </w:rPr>
        <w:t>לחוק שירותי תעופה (פיצוי וסיוע בשל ביטול טיסה, או שינוי בתנאיה) תשע"ב</w:t>
      </w:r>
      <w:r>
        <w:rPr>
          <w:rFonts w:cs="David" w:hint="cs"/>
          <w:rtl/>
        </w:rPr>
        <w:t xml:space="preserve"> </w:t>
      </w:r>
      <w:r w:rsidR="00C16B0E" w:rsidRPr="0064293E">
        <w:rPr>
          <w:rFonts w:cs="David" w:hint="cs"/>
          <w:rtl/>
        </w:rPr>
        <w:t>-</w:t>
      </w:r>
      <w:r>
        <w:rPr>
          <w:rFonts w:cs="David" w:hint="cs"/>
          <w:rtl/>
        </w:rPr>
        <w:t xml:space="preserve"> </w:t>
      </w:r>
      <w:r w:rsidR="00C16B0E" w:rsidRPr="0064293E">
        <w:rPr>
          <w:rFonts w:cs="David" w:hint="cs"/>
          <w:rtl/>
        </w:rPr>
        <w:t>2012 (להלן: "</w:t>
      </w:r>
      <w:r w:rsidR="00373368" w:rsidRPr="007C79A5">
        <w:rPr>
          <w:rFonts w:cs="David" w:hint="cs"/>
          <w:b/>
          <w:bCs/>
          <w:rtl/>
        </w:rPr>
        <w:t>חוק שירותי תעופה</w:t>
      </w:r>
      <w:r w:rsidR="00373368" w:rsidRPr="0064293E">
        <w:rPr>
          <w:rFonts w:cs="David" w:hint="cs"/>
          <w:rtl/>
        </w:rPr>
        <w:t>")</w:t>
      </w:r>
      <w:r w:rsidR="007C79A5">
        <w:rPr>
          <w:rFonts w:cs="David" w:hint="cs"/>
          <w:rtl/>
        </w:rPr>
        <w:t>,</w:t>
      </w:r>
      <w:r w:rsidR="00286B0C" w:rsidRPr="0064293E">
        <w:rPr>
          <w:rFonts w:cs="David" w:hint="cs"/>
          <w:rtl/>
        </w:rPr>
        <w:t xml:space="preserve"> </w:t>
      </w:r>
      <w:r w:rsidR="00033FAC">
        <w:rPr>
          <w:rFonts w:cs="David" w:hint="cs"/>
          <w:rtl/>
        </w:rPr>
        <w:t>במקרה של ביטול טיסה</w:t>
      </w:r>
      <w:r>
        <w:rPr>
          <w:rFonts w:cs="David" w:hint="cs"/>
          <w:rtl/>
        </w:rPr>
        <w:t xml:space="preserve"> שנרכשה כחלק מחבילת תיור</w:t>
      </w:r>
      <w:r w:rsidR="00033FAC">
        <w:rPr>
          <w:rFonts w:cs="David" w:hint="cs"/>
          <w:rtl/>
        </w:rPr>
        <w:t xml:space="preserve">, המארגן </w:t>
      </w:r>
      <w:r w:rsidR="00BC4BC4" w:rsidRPr="0064293E">
        <w:rPr>
          <w:rFonts w:cs="David" w:hint="cs"/>
          <w:rtl/>
        </w:rPr>
        <w:t>מחו</w:t>
      </w:r>
      <w:r w:rsidR="00033FAC">
        <w:rPr>
          <w:rFonts w:cs="David" w:hint="cs"/>
          <w:rtl/>
        </w:rPr>
        <w:t>י</w:t>
      </w:r>
      <w:r w:rsidR="00BC4BC4" w:rsidRPr="0064293E">
        <w:rPr>
          <w:rFonts w:cs="David" w:hint="cs"/>
          <w:rtl/>
        </w:rPr>
        <w:t>ב</w:t>
      </w:r>
      <w:r w:rsidR="00373368" w:rsidRPr="0064293E">
        <w:rPr>
          <w:rFonts w:cs="David" w:hint="cs"/>
          <w:rtl/>
        </w:rPr>
        <w:t xml:space="preserve"> להשיב ל</w:t>
      </w:r>
      <w:r w:rsidR="00033FAC">
        <w:rPr>
          <w:rFonts w:cs="David" w:hint="cs"/>
          <w:rtl/>
        </w:rPr>
        <w:t>נוסע</w:t>
      </w:r>
      <w:r w:rsidR="00373368" w:rsidRPr="0064293E">
        <w:rPr>
          <w:rFonts w:cs="David" w:hint="cs"/>
          <w:rtl/>
        </w:rPr>
        <w:t xml:space="preserve"> את התמורה שש</w:t>
      </w:r>
      <w:r w:rsidR="00033FAC">
        <w:rPr>
          <w:rFonts w:cs="David" w:hint="cs"/>
          <w:rtl/>
        </w:rPr>
        <w:t>י</w:t>
      </w:r>
      <w:r w:rsidR="00373368" w:rsidRPr="0064293E">
        <w:rPr>
          <w:rFonts w:cs="David" w:hint="cs"/>
          <w:rtl/>
        </w:rPr>
        <w:t>ל</w:t>
      </w:r>
      <w:r w:rsidR="00033FAC">
        <w:rPr>
          <w:rFonts w:cs="David" w:hint="cs"/>
          <w:rtl/>
        </w:rPr>
        <w:t xml:space="preserve">ם </w:t>
      </w:r>
      <w:r w:rsidR="00373368" w:rsidRPr="0064293E">
        <w:rPr>
          <w:rFonts w:cs="David" w:hint="cs"/>
          <w:rtl/>
        </w:rPr>
        <w:t>עבור הכרטיס</w:t>
      </w:r>
      <w:r w:rsidR="00033FAC">
        <w:rPr>
          <w:rFonts w:cs="David" w:hint="cs"/>
          <w:rtl/>
        </w:rPr>
        <w:t xml:space="preserve"> בהתאם </w:t>
      </w:r>
      <w:r w:rsidR="00F46F62">
        <w:rPr>
          <w:rFonts w:cs="David" w:hint="cs"/>
          <w:rtl/>
        </w:rPr>
        <w:t>לקבוע בתוספת השלישית:</w:t>
      </w:r>
    </w:p>
    <w:p w14:paraId="036B2820" w14:textId="505F7BCF" w:rsidR="00033FAC" w:rsidRPr="00033FAC" w:rsidRDefault="00F46F62" w:rsidP="00F46F62">
      <w:pPr>
        <w:spacing w:before="72"/>
        <w:ind w:left="720" w:right="1134"/>
        <w:jc w:val="both"/>
        <w:rPr>
          <w:color w:val="000000"/>
          <w:sz w:val="20"/>
          <w:szCs w:val="20"/>
          <w:rtl/>
          <w:lang w:eastAsia="en-US"/>
        </w:rPr>
      </w:pPr>
      <w:r>
        <w:rPr>
          <w:rFonts w:ascii="FrankRuehl" w:hAnsi="FrankRuehl" w:cs="FrankRuehl" w:hint="cs"/>
          <w:color w:val="000000"/>
          <w:sz w:val="26"/>
          <w:szCs w:val="26"/>
          <w:rtl/>
          <w:lang w:eastAsia="en-US"/>
        </w:rPr>
        <w:t>"3</w:t>
      </w:r>
      <w:r w:rsidR="00033FAC" w:rsidRPr="00033FAC">
        <w:rPr>
          <w:rFonts w:ascii="FrankRuehl" w:hAnsi="FrankRuehl" w:cs="FrankRuehl"/>
          <w:color w:val="000000"/>
          <w:sz w:val="26"/>
          <w:szCs w:val="26"/>
          <w:rtl/>
          <w:lang w:eastAsia="en-US"/>
        </w:rPr>
        <w:t>(ב)  לעניין השבת תמורה –</w:t>
      </w:r>
    </w:p>
    <w:p w14:paraId="7CAB0DA4" w14:textId="7A1D9CDF" w:rsidR="00033FAC" w:rsidRPr="00033FAC" w:rsidRDefault="00033FAC" w:rsidP="00F46F62">
      <w:pPr>
        <w:spacing w:before="72"/>
        <w:ind w:left="1370" w:right="1134" w:hanging="425"/>
        <w:jc w:val="both"/>
        <w:rPr>
          <w:color w:val="000000"/>
          <w:sz w:val="20"/>
          <w:szCs w:val="20"/>
          <w:rtl/>
          <w:lang w:eastAsia="en-US"/>
        </w:rPr>
      </w:pPr>
      <w:r w:rsidRPr="00033FAC">
        <w:rPr>
          <w:rFonts w:ascii="FrankRuehl" w:hAnsi="FrankRuehl" w:cs="FrankRuehl"/>
          <w:color w:val="000000"/>
          <w:sz w:val="26"/>
          <w:szCs w:val="26"/>
          <w:rtl/>
          <w:lang w:eastAsia="en-US"/>
        </w:rPr>
        <w:t xml:space="preserve">(3)   הונפק לנוסע כרטיס טיסה כחלק מחבילת תיור, יחושב מחירו, בהתאם למרחק הטיסה שהתקיימה בה עילה מזכה, לסוג הטיסה ולסוג מחלקת השירות שבה טס הנוסע בטיסה, </w:t>
      </w:r>
      <w:proofErr w:type="spellStart"/>
      <w:r w:rsidRPr="00033FAC">
        <w:rPr>
          <w:rFonts w:ascii="FrankRuehl" w:hAnsi="FrankRuehl" w:cs="FrankRuehl"/>
          <w:color w:val="000000"/>
          <w:sz w:val="26"/>
          <w:szCs w:val="26"/>
          <w:rtl/>
          <w:lang w:eastAsia="en-US"/>
        </w:rPr>
        <w:t>הכל</w:t>
      </w:r>
      <w:proofErr w:type="spellEnd"/>
      <w:r w:rsidRPr="00033FAC">
        <w:rPr>
          <w:rFonts w:ascii="FrankRuehl" w:hAnsi="FrankRuehl" w:cs="FrankRuehl"/>
          <w:color w:val="000000"/>
          <w:sz w:val="26"/>
          <w:szCs w:val="26"/>
          <w:rtl/>
          <w:lang w:eastAsia="en-US"/>
        </w:rPr>
        <w:t xml:space="preserve"> כמפורט בתוספת השלישית, אלא אם כן הוכח כי שולם סכום אחר בעד כרטיס הטיסה</w:t>
      </w:r>
      <w:r w:rsidR="00F46F62">
        <w:rPr>
          <w:rFonts w:ascii="FrankRuehl" w:hAnsi="FrankRuehl" w:cs="FrankRuehl" w:hint="cs"/>
          <w:color w:val="000000"/>
          <w:sz w:val="26"/>
          <w:szCs w:val="26"/>
          <w:rtl/>
          <w:lang w:eastAsia="en-US"/>
        </w:rPr>
        <w:t>"</w:t>
      </w:r>
      <w:r w:rsidRPr="00033FAC">
        <w:rPr>
          <w:rFonts w:ascii="FrankRuehl" w:hAnsi="FrankRuehl" w:cs="FrankRuehl"/>
          <w:color w:val="000000"/>
          <w:sz w:val="26"/>
          <w:szCs w:val="26"/>
          <w:rtl/>
          <w:lang w:eastAsia="en-US"/>
        </w:rPr>
        <w:t>;</w:t>
      </w:r>
    </w:p>
    <w:p w14:paraId="4B8CA1B2" w14:textId="6D2419D4" w:rsidR="00033FAC" w:rsidRDefault="00033FAC" w:rsidP="00033FAC">
      <w:pPr>
        <w:pStyle w:val="a3"/>
        <w:spacing w:after="120" w:line="360" w:lineRule="auto"/>
        <w:jc w:val="both"/>
        <w:rPr>
          <w:rFonts w:cs="David"/>
          <w:rtl/>
        </w:rPr>
      </w:pPr>
    </w:p>
    <w:p w14:paraId="4DA96D20" w14:textId="0D00775F" w:rsidR="00F46F62" w:rsidRDefault="00F46F62" w:rsidP="00F44DB7">
      <w:pPr>
        <w:pStyle w:val="a3"/>
        <w:numPr>
          <w:ilvl w:val="0"/>
          <w:numId w:val="2"/>
        </w:numPr>
        <w:spacing w:after="120" w:line="360" w:lineRule="auto"/>
        <w:jc w:val="both"/>
        <w:rPr>
          <w:rFonts w:cs="David"/>
        </w:rPr>
      </w:pPr>
      <w:r>
        <w:rPr>
          <w:rFonts w:cs="David" w:hint="cs"/>
          <w:rtl/>
        </w:rPr>
        <w:t>בהתאם לקבוע בתוספת השלישית</w:t>
      </w:r>
      <w:r w:rsidR="00C73F76">
        <w:rPr>
          <w:rFonts w:cs="David" w:hint="cs"/>
          <w:rtl/>
        </w:rPr>
        <w:t>,</w:t>
      </w:r>
      <w:r>
        <w:rPr>
          <w:rFonts w:cs="David" w:hint="cs"/>
          <w:rtl/>
        </w:rPr>
        <w:t xml:space="preserve"> הטיסה אותה רכשתי הנה </w:t>
      </w:r>
      <w:r w:rsidRPr="00B92B5C">
        <w:rPr>
          <w:rFonts w:cs="David" w:hint="cs"/>
          <w:u w:val="single"/>
          <w:rtl/>
        </w:rPr>
        <w:t>טיסה סדירה / שכר במחלקת תיירים / עסקים / ראשונה (מחק את המיותר)</w:t>
      </w:r>
      <w:r>
        <w:rPr>
          <w:rFonts w:cs="David" w:hint="cs"/>
          <w:rtl/>
        </w:rPr>
        <w:t xml:space="preserve"> במרחק של </w:t>
      </w:r>
      <w:r w:rsidRPr="00B92B5C">
        <w:rPr>
          <w:rFonts w:cs="David" w:hint="cs"/>
          <w:u w:val="single"/>
          <w:rtl/>
        </w:rPr>
        <w:t>עד 2000 / 4,500 / מעל 4,500</w:t>
      </w:r>
      <w:r>
        <w:rPr>
          <w:rFonts w:cs="David" w:hint="cs"/>
          <w:rtl/>
        </w:rPr>
        <w:t xml:space="preserve"> ק"מ </w:t>
      </w:r>
      <w:r w:rsidR="00B92B5C">
        <w:rPr>
          <w:rFonts w:cs="David" w:hint="cs"/>
          <w:rtl/>
        </w:rPr>
        <w:t>ובהתאם, עבור רכיב הטיסות הנני זכאי להשבה של ______ ₪:</w:t>
      </w:r>
    </w:p>
    <w:p w14:paraId="11F2F645" w14:textId="67B59D0A" w:rsidR="00F46F62" w:rsidRPr="00F46F62" w:rsidRDefault="00F46F62" w:rsidP="00F46F62">
      <w:pPr>
        <w:pStyle w:val="a3"/>
        <w:spacing w:before="72"/>
        <w:ind w:right="1134"/>
        <w:jc w:val="both"/>
        <w:rPr>
          <w:color w:val="000000"/>
          <w:sz w:val="20"/>
          <w:szCs w:val="20"/>
          <w:lang w:eastAsia="en-US"/>
        </w:rPr>
      </w:pPr>
      <w:r>
        <w:rPr>
          <w:rFonts w:ascii="FrankRuehl" w:hAnsi="FrankRuehl" w:cs="FrankRuehl" w:hint="cs"/>
          <w:color w:val="000000"/>
          <w:sz w:val="22"/>
          <w:szCs w:val="22"/>
          <w:rtl/>
          <w:lang w:eastAsia="en-US"/>
        </w:rPr>
        <w:t>"</w:t>
      </w:r>
      <w:r w:rsidRPr="00F46F62">
        <w:rPr>
          <w:rFonts w:ascii="FrankRuehl" w:hAnsi="FrankRuehl" w:cs="FrankRuehl"/>
          <w:color w:val="000000"/>
          <w:sz w:val="22"/>
          <w:szCs w:val="22"/>
          <w:rtl/>
          <w:lang w:eastAsia="en-US"/>
        </w:rPr>
        <w:t>מרחק הטיסה בכיוון אחד (בק"מ)</w:t>
      </w:r>
    </w:p>
    <w:p w14:paraId="30DE6E03" w14:textId="65C23D46" w:rsidR="00F46F62" w:rsidRPr="00F46F62" w:rsidRDefault="00F46F62" w:rsidP="00F46F62">
      <w:pPr>
        <w:pStyle w:val="a3"/>
        <w:spacing w:before="72"/>
        <w:ind w:right="1134"/>
        <w:jc w:val="both"/>
        <w:rPr>
          <w:color w:val="000000"/>
          <w:sz w:val="20"/>
          <w:szCs w:val="20"/>
          <w:rtl/>
          <w:lang w:eastAsia="en-US"/>
        </w:rPr>
      </w:pPr>
      <w:r>
        <w:rPr>
          <w:rFonts w:ascii="FrankRuehl" w:hAnsi="FrankRuehl" w:cs="FrankRuehl" w:hint="cs"/>
          <w:color w:val="000000"/>
          <w:sz w:val="22"/>
          <w:szCs w:val="22"/>
          <w:rtl/>
          <w:lang w:eastAsia="en-US"/>
        </w:rPr>
        <w:t xml:space="preserve">                                                                                  </w:t>
      </w:r>
      <w:r w:rsidRPr="00F46F62">
        <w:rPr>
          <w:rFonts w:ascii="FrankRuehl" w:hAnsi="FrankRuehl" w:cs="FrankRuehl"/>
          <w:color w:val="000000"/>
          <w:sz w:val="22"/>
          <w:szCs w:val="22"/>
          <w:rtl/>
          <w:lang w:eastAsia="en-US"/>
        </w:rPr>
        <w:t>     עד 2,000           עד 4,500          מעל 4,500</w:t>
      </w:r>
    </w:p>
    <w:p w14:paraId="602F44BA" w14:textId="77777777" w:rsidR="00F46F62" w:rsidRPr="00F46F62" w:rsidRDefault="00F46F62" w:rsidP="00F46F62">
      <w:pPr>
        <w:pStyle w:val="a3"/>
        <w:spacing w:before="72"/>
        <w:ind w:right="1134"/>
        <w:jc w:val="both"/>
        <w:rPr>
          <w:color w:val="000000"/>
          <w:sz w:val="20"/>
          <w:szCs w:val="20"/>
          <w:rtl/>
          <w:lang w:eastAsia="en-US"/>
        </w:rPr>
      </w:pPr>
      <w:r w:rsidRPr="00F46F62">
        <w:rPr>
          <w:rFonts w:ascii="FrankRuehl" w:hAnsi="FrankRuehl" w:cs="FrankRuehl"/>
          <w:color w:val="000000"/>
          <w:sz w:val="22"/>
          <w:szCs w:val="22"/>
          <w:rtl/>
          <w:lang w:eastAsia="en-US"/>
        </w:rPr>
        <w:t xml:space="preserve">            </w:t>
      </w:r>
      <w:r w:rsidRPr="00B92B5C">
        <w:rPr>
          <w:rFonts w:ascii="FrankRuehl" w:hAnsi="FrankRuehl" w:cs="FrankRuehl"/>
          <w:color w:val="000000"/>
          <w:sz w:val="22"/>
          <w:szCs w:val="22"/>
          <w:u w:val="single"/>
          <w:rtl/>
          <w:lang w:eastAsia="en-US"/>
        </w:rPr>
        <w:t>סוג הטיסה וסוג מחלקת השירות</w:t>
      </w:r>
      <w:r w:rsidRPr="00F46F62">
        <w:rPr>
          <w:rFonts w:ascii="FrankRuehl" w:hAnsi="FrankRuehl" w:cs="FrankRuehl"/>
          <w:color w:val="000000"/>
          <w:sz w:val="22"/>
          <w:szCs w:val="22"/>
          <w:rtl/>
          <w:lang w:eastAsia="en-US"/>
        </w:rPr>
        <w:t xml:space="preserve">                                            </w:t>
      </w:r>
      <w:r w:rsidRPr="00B92B5C">
        <w:rPr>
          <w:rFonts w:ascii="FrankRuehl" w:hAnsi="FrankRuehl" w:cs="FrankRuehl"/>
          <w:color w:val="000000"/>
          <w:sz w:val="22"/>
          <w:szCs w:val="22"/>
          <w:u w:val="single"/>
          <w:rtl/>
          <w:lang w:eastAsia="en-US"/>
        </w:rPr>
        <w:t>מחיר (בשקלים חדשים)</w:t>
      </w:r>
    </w:p>
    <w:p w14:paraId="106C7308" w14:textId="77777777" w:rsidR="00F46F62" w:rsidRPr="00F46F62" w:rsidRDefault="00F46F62" w:rsidP="00F46F62">
      <w:pPr>
        <w:pStyle w:val="a3"/>
        <w:spacing w:before="72"/>
        <w:ind w:right="1134"/>
        <w:jc w:val="both"/>
        <w:rPr>
          <w:color w:val="000000"/>
          <w:sz w:val="20"/>
          <w:szCs w:val="20"/>
          <w:rtl/>
          <w:lang w:eastAsia="en-US"/>
        </w:rPr>
      </w:pPr>
      <w:r w:rsidRPr="00F46F62">
        <w:rPr>
          <w:rFonts w:ascii="FrankRuehl" w:hAnsi="FrankRuehl" w:cs="FrankRuehl"/>
          <w:color w:val="000000"/>
          <w:sz w:val="26"/>
          <w:szCs w:val="26"/>
          <w:rtl/>
          <w:lang w:eastAsia="en-US"/>
        </w:rPr>
        <w:t>טיסת שכר או טיסה סדירה במחלקת תיירים              780            1,560           2,610</w:t>
      </w:r>
    </w:p>
    <w:p w14:paraId="2B85BD1E" w14:textId="77777777" w:rsidR="00F46F62" w:rsidRPr="00F46F62" w:rsidRDefault="00F46F62" w:rsidP="00F46F62">
      <w:pPr>
        <w:pStyle w:val="a3"/>
        <w:spacing w:before="72"/>
        <w:ind w:right="1134"/>
        <w:jc w:val="both"/>
        <w:rPr>
          <w:color w:val="000000"/>
          <w:sz w:val="20"/>
          <w:szCs w:val="20"/>
          <w:rtl/>
          <w:lang w:eastAsia="en-US"/>
        </w:rPr>
      </w:pPr>
      <w:r w:rsidRPr="00F46F62">
        <w:rPr>
          <w:rFonts w:ascii="FrankRuehl" w:hAnsi="FrankRuehl" w:cs="FrankRuehl"/>
          <w:color w:val="000000"/>
          <w:sz w:val="26"/>
          <w:szCs w:val="26"/>
          <w:rtl/>
          <w:lang w:eastAsia="en-US"/>
        </w:rPr>
        <w:t>טיסה סדירה במחלקת עסקים                                2,090           3,650           6,520</w:t>
      </w:r>
    </w:p>
    <w:p w14:paraId="44B4FF1D" w14:textId="3D567714" w:rsidR="00F46F62" w:rsidRPr="00F46F62" w:rsidRDefault="00F46F62" w:rsidP="00F46F62">
      <w:pPr>
        <w:pStyle w:val="a3"/>
        <w:spacing w:before="72"/>
        <w:ind w:right="1134"/>
        <w:jc w:val="both"/>
        <w:rPr>
          <w:color w:val="000000"/>
          <w:sz w:val="20"/>
          <w:szCs w:val="20"/>
          <w:rtl/>
          <w:lang w:eastAsia="en-US"/>
        </w:rPr>
      </w:pPr>
      <w:r w:rsidRPr="00F46F62">
        <w:rPr>
          <w:rFonts w:ascii="FrankRuehl" w:hAnsi="FrankRuehl" w:cs="FrankRuehl"/>
          <w:color w:val="000000"/>
          <w:sz w:val="26"/>
          <w:szCs w:val="26"/>
          <w:rtl/>
          <w:lang w:eastAsia="en-US"/>
        </w:rPr>
        <w:t>טיסה סדירה במחלקה ראשונה                              4,170           7,300          13,040</w:t>
      </w:r>
      <w:r>
        <w:rPr>
          <w:rFonts w:ascii="FrankRuehl" w:hAnsi="FrankRuehl" w:cs="FrankRuehl" w:hint="cs"/>
          <w:color w:val="000000"/>
          <w:sz w:val="26"/>
          <w:szCs w:val="26"/>
          <w:rtl/>
          <w:lang w:eastAsia="en-US"/>
        </w:rPr>
        <w:t>"</w:t>
      </w:r>
    </w:p>
    <w:p w14:paraId="6FA242A0" w14:textId="77777777" w:rsidR="00F46F62" w:rsidRDefault="00F46F62" w:rsidP="00F46F62">
      <w:pPr>
        <w:pStyle w:val="a3"/>
        <w:spacing w:after="120" w:line="360" w:lineRule="auto"/>
        <w:jc w:val="both"/>
        <w:rPr>
          <w:rFonts w:cs="David"/>
        </w:rPr>
      </w:pPr>
    </w:p>
    <w:p w14:paraId="1935E35F" w14:textId="4DA931E8" w:rsidR="00B92B5C" w:rsidRPr="00F72784" w:rsidRDefault="00B92B5C" w:rsidP="00B92B5C">
      <w:pPr>
        <w:pStyle w:val="a3"/>
        <w:numPr>
          <w:ilvl w:val="0"/>
          <w:numId w:val="2"/>
        </w:numPr>
        <w:spacing w:line="360" w:lineRule="auto"/>
        <w:jc w:val="both"/>
        <w:rPr>
          <w:rFonts w:cs="David"/>
        </w:rPr>
      </w:pPr>
      <w:r>
        <w:rPr>
          <w:rFonts w:cs="David" w:hint="cs"/>
          <w:rtl/>
        </w:rPr>
        <w:t>סעיף 3(א)(2) לחוק קובע כי המארגן</w:t>
      </w:r>
      <w:r w:rsidRPr="00F72784">
        <w:rPr>
          <w:rFonts w:cs="David" w:hint="cs"/>
          <w:rtl/>
        </w:rPr>
        <w:t xml:space="preserve"> </w:t>
      </w:r>
      <w:proofErr w:type="spellStart"/>
      <w:r w:rsidRPr="00F72784">
        <w:rPr>
          <w:rFonts w:cs="David" w:hint="cs"/>
          <w:rtl/>
        </w:rPr>
        <w:t>מחוייב</w:t>
      </w:r>
      <w:proofErr w:type="spellEnd"/>
      <w:r w:rsidRPr="00F72784">
        <w:rPr>
          <w:rFonts w:cs="David" w:hint="cs"/>
          <w:rtl/>
        </w:rPr>
        <w:t xml:space="preserve"> להשיב לנוסע את כספו בתוך 90 ימים מהמועד הנקוב בכרטיס הטיסה, או עד ליום </w:t>
      </w:r>
      <w:r w:rsidRPr="00F72784">
        <w:rPr>
          <w:rFonts w:cs="David" w:hint="cs"/>
          <w:u w:val="single"/>
          <w:rtl/>
        </w:rPr>
        <w:t>14.8.20</w:t>
      </w:r>
      <w:r>
        <w:rPr>
          <w:rFonts w:cs="David" w:hint="cs"/>
          <w:u w:val="single"/>
          <w:rtl/>
        </w:rPr>
        <w:t xml:space="preserve"> לפי המאוחר</w:t>
      </w:r>
      <w:r w:rsidR="00C73F76">
        <w:rPr>
          <w:rFonts w:cs="David" w:hint="cs"/>
          <w:u w:val="single"/>
          <w:rtl/>
        </w:rPr>
        <w:t xml:space="preserve"> /</w:t>
      </w:r>
      <w:r>
        <w:rPr>
          <w:rFonts w:cs="David" w:hint="cs"/>
          <w:u w:val="single"/>
          <w:rtl/>
        </w:rPr>
        <w:t xml:space="preserve"> או עד ליום</w:t>
      </w:r>
      <w:r w:rsidRPr="00F72784">
        <w:rPr>
          <w:rFonts w:cs="David" w:hint="cs"/>
          <w:u w:val="single"/>
          <w:rtl/>
        </w:rPr>
        <w:t xml:space="preserve"> 1.10.20</w:t>
      </w:r>
      <w:r>
        <w:rPr>
          <w:rFonts w:cs="David" w:hint="cs"/>
          <w:u w:val="single"/>
          <w:rtl/>
        </w:rPr>
        <w:t xml:space="preserve"> לחברות שמחזור ההכנסות שלהם ברבעון השני של שנת 2020 ירד בשיעור של 70% לפחות לעומת מחזור ההכנסות שלהם ברבעון השני של שנת </w:t>
      </w:r>
      <w:r w:rsidRPr="00F72784">
        <w:rPr>
          <w:rFonts w:cs="David" w:hint="cs"/>
          <w:u w:val="single"/>
          <w:rtl/>
        </w:rPr>
        <w:t>2019 וקיבלו את אישור רשות התעופה האזרחית</w:t>
      </w:r>
      <w:r w:rsidRPr="00F72784">
        <w:rPr>
          <w:rFonts w:cs="David" w:hint="cs"/>
          <w:rtl/>
        </w:rPr>
        <w:t>, לפי המאוחר</w:t>
      </w:r>
      <w:r>
        <w:rPr>
          <w:rFonts w:cs="David" w:hint="cs"/>
          <w:rtl/>
        </w:rPr>
        <w:t xml:space="preserve"> (יש לבחור את המועד הרלוונטי)</w:t>
      </w:r>
      <w:r w:rsidRPr="00F72784">
        <w:rPr>
          <w:rFonts w:cs="David" w:hint="cs"/>
          <w:rtl/>
        </w:rPr>
        <w:t>:</w:t>
      </w:r>
    </w:p>
    <w:p w14:paraId="43607573" w14:textId="77777777" w:rsidR="00B92B5C" w:rsidRDefault="00B92B5C" w:rsidP="00B92B5C">
      <w:pPr>
        <w:pStyle w:val="a3"/>
        <w:tabs>
          <w:tab w:val="left" w:pos="8316"/>
        </w:tabs>
        <w:spacing w:before="72"/>
        <w:ind w:left="2102" w:right="1134" w:hanging="567"/>
        <w:jc w:val="both"/>
        <w:rPr>
          <w:rFonts w:cs="David"/>
          <w:rtl/>
        </w:rPr>
      </w:pPr>
      <w:r w:rsidRPr="00B9681C">
        <w:rPr>
          <w:rFonts w:hint="cs"/>
          <w:rtl/>
        </w:rPr>
        <w:t>3(א)</w:t>
      </w:r>
      <w:r w:rsidRPr="00B9681C">
        <w:rPr>
          <w:rFonts w:hint="cs"/>
        </w:rPr>
        <w:t>(2</w:t>
      </w:r>
      <w:r>
        <w:rPr>
          <w:rFonts w:ascii="FrankRuehl" w:hAnsi="FrankRuehl" w:cs="FrankRuehl"/>
          <w:color w:val="000000"/>
          <w:sz w:val="26"/>
          <w:szCs w:val="26"/>
        </w:rPr>
        <w:t xml:space="preserve">)   </w:t>
      </w:r>
      <w:r>
        <w:rPr>
          <w:rFonts w:ascii="FrankRuehl" w:hAnsi="FrankRuehl" w:cs="FrankRuehl"/>
          <w:color w:val="000000"/>
          <w:sz w:val="26"/>
          <w:szCs w:val="26"/>
          <w:rtl/>
        </w:rPr>
        <w:t xml:space="preserve">השבת תמורה בסכום ששולם בעד כרטיס טיסה, לרבות כל תשלום ששולם בעד כרטיס הטיסה, ובכלל זה אגרות, היטלים, </w:t>
      </w:r>
      <w:proofErr w:type="spellStart"/>
      <w:r>
        <w:rPr>
          <w:rFonts w:ascii="FrankRuehl" w:hAnsi="FrankRuehl" w:cs="FrankRuehl"/>
          <w:color w:val="000000"/>
          <w:sz w:val="26"/>
          <w:szCs w:val="26"/>
          <w:rtl/>
        </w:rPr>
        <w:t>מסים</w:t>
      </w:r>
      <w:proofErr w:type="spellEnd"/>
      <w:r>
        <w:rPr>
          <w:rFonts w:ascii="FrankRuehl" w:hAnsi="FrankRuehl" w:cs="FrankRuehl"/>
          <w:color w:val="000000"/>
          <w:sz w:val="26"/>
          <w:szCs w:val="26"/>
          <w:rtl/>
        </w:rPr>
        <w:t xml:space="preserve"> ותשלומי חובה אחרים, והכל בכפוף להוראות סעיף קטן (ב); מפעיל טיסה או מארגן ישיב לנוסע את התמורה בתוך 90 ימים מהמועד הנקוב בכרטיס הטיסה, או עד כ"ד באב </w:t>
      </w:r>
      <w:proofErr w:type="spellStart"/>
      <w:r>
        <w:rPr>
          <w:rFonts w:ascii="FrankRuehl" w:hAnsi="FrankRuehl" w:cs="FrankRuehl"/>
          <w:color w:val="000000"/>
          <w:sz w:val="26"/>
          <w:szCs w:val="26"/>
          <w:rtl/>
        </w:rPr>
        <w:t>התש"ף</w:t>
      </w:r>
      <w:proofErr w:type="spellEnd"/>
      <w:r>
        <w:rPr>
          <w:rFonts w:ascii="FrankRuehl" w:hAnsi="FrankRuehl" w:cs="FrankRuehl"/>
          <w:color w:val="000000"/>
          <w:sz w:val="26"/>
          <w:szCs w:val="26"/>
          <w:rtl/>
        </w:rPr>
        <w:t xml:space="preserve"> (14 באוגוסט 2020), לפי המאוחר</w:t>
      </w:r>
      <w:r>
        <w:rPr>
          <w:rFonts w:ascii="FrankRuehl" w:hAnsi="FrankRuehl" w:cs="FrankRuehl"/>
          <w:color w:val="000000"/>
          <w:sz w:val="26"/>
          <w:szCs w:val="26"/>
        </w:rPr>
        <w:t>;</w:t>
      </w:r>
    </w:p>
    <w:p w14:paraId="6686909F" w14:textId="77777777" w:rsidR="00B92B5C" w:rsidRDefault="00B92B5C" w:rsidP="00B92B5C">
      <w:pPr>
        <w:pStyle w:val="a3"/>
        <w:tabs>
          <w:tab w:val="left" w:pos="8316"/>
        </w:tabs>
        <w:spacing w:before="72"/>
        <w:ind w:left="2102" w:right="1134" w:hanging="732"/>
        <w:jc w:val="both"/>
        <w:rPr>
          <w:rFonts w:cs="David"/>
          <w:rtl/>
        </w:rPr>
      </w:pPr>
      <w:r>
        <w:rPr>
          <w:rFonts w:cs="David" w:hint="cs"/>
          <w:rtl/>
        </w:rPr>
        <w:t xml:space="preserve">(2א) (א) </w:t>
      </w:r>
      <w:r w:rsidRPr="00F72784">
        <w:rPr>
          <w:rFonts w:ascii="FrankRuehl" w:hAnsi="FrankRuehl" w:cs="FrankRuehl"/>
          <w:color w:val="000000"/>
          <w:sz w:val="26"/>
          <w:szCs w:val="26"/>
          <w:rtl/>
          <w:lang w:eastAsia="en-US"/>
        </w:rPr>
        <w:t xml:space="preserve">על אף האמור בפסקה (2), מפעיל טיסה או מארגן שמחזור ההכנסות שלו ברבעון השני של שנת 2020 ירד בשיעור של 70 אחוזים לפחות לעומת מחזור ההכנסות שלו ברבעון השני של שנת 2019, ישיב לנוסע את התמורה בתוך 90 ימים מהמועד הנקוב בכרטיס הטיסה או עד י"ג בתשרי </w:t>
      </w:r>
      <w:proofErr w:type="spellStart"/>
      <w:r w:rsidRPr="00F72784">
        <w:rPr>
          <w:rFonts w:ascii="FrankRuehl" w:hAnsi="FrankRuehl" w:cs="FrankRuehl"/>
          <w:color w:val="000000"/>
          <w:sz w:val="26"/>
          <w:szCs w:val="26"/>
          <w:rtl/>
          <w:lang w:eastAsia="en-US"/>
        </w:rPr>
        <w:t>התשפ"א</w:t>
      </w:r>
      <w:proofErr w:type="spellEnd"/>
      <w:r w:rsidRPr="00F72784">
        <w:rPr>
          <w:rFonts w:ascii="FrankRuehl" w:hAnsi="FrankRuehl" w:cs="FrankRuehl"/>
          <w:color w:val="000000"/>
          <w:sz w:val="26"/>
          <w:szCs w:val="26"/>
          <w:rtl/>
          <w:lang w:eastAsia="en-US"/>
        </w:rPr>
        <w:t xml:space="preserve"> (1 באוקטובר 2020), לפי המאוחר, ובלבד שהודיע בכתב למנהל רשות התעופה האזרחית, על ירידה בהכנסות כאמור, עד יום כ"ד באב </w:t>
      </w:r>
      <w:proofErr w:type="spellStart"/>
      <w:r w:rsidRPr="00F72784">
        <w:rPr>
          <w:rFonts w:ascii="FrankRuehl" w:hAnsi="FrankRuehl" w:cs="FrankRuehl"/>
          <w:color w:val="000000"/>
          <w:sz w:val="26"/>
          <w:szCs w:val="26"/>
          <w:rtl/>
          <w:lang w:eastAsia="en-US"/>
        </w:rPr>
        <w:t>התש"ף</w:t>
      </w:r>
      <w:proofErr w:type="spellEnd"/>
      <w:r w:rsidRPr="00F72784">
        <w:rPr>
          <w:rFonts w:ascii="FrankRuehl" w:hAnsi="FrankRuehl" w:cs="FrankRuehl"/>
          <w:color w:val="000000"/>
          <w:sz w:val="26"/>
          <w:szCs w:val="26"/>
          <w:rtl/>
          <w:lang w:eastAsia="en-US"/>
        </w:rPr>
        <w:t xml:space="preserve"> (14 באוגוסט 2020);</w:t>
      </w:r>
    </w:p>
    <w:p w14:paraId="5367076A" w14:textId="77777777" w:rsidR="00B92B5C" w:rsidRDefault="00B92B5C" w:rsidP="00B92B5C">
      <w:pPr>
        <w:pStyle w:val="a3"/>
        <w:spacing w:before="72"/>
        <w:ind w:left="2102" w:right="1134" w:hanging="567"/>
        <w:rPr>
          <w:rFonts w:cs="David"/>
        </w:rPr>
      </w:pPr>
    </w:p>
    <w:p w14:paraId="00DA8C78" w14:textId="77777777" w:rsidR="00B92B5C" w:rsidRDefault="00B92B5C" w:rsidP="00B92B5C">
      <w:pPr>
        <w:pStyle w:val="a3"/>
        <w:numPr>
          <w:ilvl w:val="0"/>
          <w:numId w:val="2"/>
        </w:numPr>
        <w:spacing w:after="120" w:line="360" w:lineRule="auto"/>
        <w:jc w:val="both"/>
        <w:rPr>
          <w:rFonts w:cs="David"/>
        </w:rPr>
      </w:pPr>
      <w:r>
        <w:rPr>
          <w:rFonts w:cs="David" w:hint="cs"/>
          <w:rtl/>
        </w:rPr>
        <w:lastRenderedPageBreak/>
        <w:t xml:space="preserve">בהתאם, על פי הוראות חוק שירותי תעופה, זכאי התובע להשבת התמורה בתוך 90 ימים לאחר המועד הנקוב בכרטיס הטיסה, או עד ליום </w:t>
      </w:r>
      <w:r w:rsidRPr="00F72784">
        <w:rPr>
          <w:rFonts w:cs="David" w:hint="cs"/>
          <w:u w:val="single"/>
          <w:rtl/>
        </w:rPr>
        <w:t>14.8.20 / 1.10.20</w:t>
      </w:r>
      <w:r>
        <w:rPr>
          <w:rFonts w:cs="David" w:hint="cs"/>
          <w:rtl/>
        </w:rPr>
        <w:t xml:space="preserve"> לפי המאוחר, דהיינו, לפי נסיבות המקרה הנדון, עד ליום __________.</w:t>
      </w:r>
    </w:p>
    <w:p w14:paraId="5B4B8A2B" w14:textId="77777777" w:rsidR="00B92B5C" w:rsidRPr="0064293E" w:rsidRDefault="00B92B5C" w:rsidP="00B92B5C">
      <w:pPr>
        <w:pStyle w:val="a3"/>
        <w:numPr>
          <w:ilvl w:val="0"/>
          <w:numId w:val="2"/>
        </w:numPr>
        <w:spacing w:after="120" w:line="360" w:lineRule="auto"/>
        <w:jc w:val="both"/>
        <w:rPr>
          <w:rFonts w:cs="David"/>
        </w:rPr>
      </w:pPr>
      <w:r w:rsidRPr="0064293E">
        <w:rPr>
          <w:rFonts w:cs="David" w:hint="cs"/>
          <w:rtl/>
        </w:rPr>
        <w:t>למרות הורא</w:t>
      </w:r>
      <w:r>
        <w:rPr>
          <w:rFonts w:cs="David" w:hint="cs"/>
          <w:rtl/>
        </w:rPr>
        <w:t>ות החוק</w:t>
      </w:r>
      <w:r w:rsidRPr="0064293E">
        <w:rPr>
          <w:rFonts w:cs="David" w:hint="cs"/>
          <w:rtl/>
        </w:rPr>
        <w:t xml:space="preserve"> הברור</w:t>
      </w:r>
      <w:r>
        <w:rPr>
          <w:rFonts w:cs="David" w:hint="cs"/>
          <w:rtl/>
        </w:rPr>
        <w:t>ות</w:t>
      </w:r>
      <w:r w:rsidRPr="0064293E">
        <w:rPr>
          <w:rFonts w:cs="David" w:hint="cs"/>
          <w:rtl/>
        </w:rPr>
        <w:t xml:space="preserve"> והחד משמעי</w:t>
      </w:r>
      <w:r>
        <w:rPr>
          <w:rFonts w:cs="David" w:hint="cs"/>
          <w:rtl/>
        </w:rPr>
        <w:t>ו</w:t>
      </w:r>
      <w:r w:rsidRPr="0064293E">
        <w:rPr>
          <w:rFonts w:cs="David" w:hint="cs"/>
          <w:rtl/>
        </w:rPr>
        <w:t xml:space="preserve">ת, הנתבעת </w:t>
      </w:r>
      <w:r>
        <w:rPr>
          <w:rFonts w:cs="David" w:hint="cs"/>
          <w:rtl/>
        </w:rPr>
        <w:t>מסרבת להשיב לתובע את כספו</w:t>
      </w:r>
      <w:r w:rsidRPr="0064293E">
        <w:rPr>
          <w:rFonts w:cs="David" w:hint="cs"/>
          <w:rtl/>
        </w:rPr>
        <w:t>.</w:t>
      </w:r>
    </w:p>
    <w:p w14:paraId="3AF98791" w14:textId="69E29AF2" w:rsidR="00B92B5C" w:rsidRDefault="00B92B5C" w:rsidP="00B92B5C">
      <w:pPr>
        <w:pStyle w:val="a3"/>
        <w:numPr>
          <w:ilvl w:val="0"/>
          <w:numId w:val="2"/>
        </w:numPr>
        <w:spacing w:after="120" w:line="360" w:lineRule="auto"/>
        <w:jc w:val="both"/>
        <w:rPr>
          <w:rFonts w:cs="David"/>
        </w:rPr>
      </w:pPr>
      <w:r>
        <w:rPr>
          <w:rFonts w:cs="David" w:hint="cs"/>
          <w:rtl/>
        </w:rPr>
        <w:t>במקרה של אי השבת התמורה במועד הנקוב בחוק שירותי תעופה, סעיף 11(א)(1)(ב) לחוק קובע כי לבית המשפט הסמכות לפסוק לנוסע פיצוי לדוגמה בסכום של עד 10,430 ₪:</w:t>
      </w:r>
    </w:p>
    <w:p w14:paraId="11D29E3F" w14:textId="77777777" w:rsidR="00B92B5C" w:rsidRPr="007B7256" w:rsidRDefault="00B92B5C" w:rsidP="00BC5684">
      <w:pPr>
        <w:pStyle w:val="a3"/>
        <w:spacing w:before="72"/>
        <w:ind w:left="1937" w:right="1134" w:hanging="1150"/>
        <w:rPr>
          <w:sz w:val="20"/>
          <w:szCs w:val="20"/>
          <w:u w:val="single"/>
          <w:lang w:eastAsia="en-US"/>
        </w:rPr>
      </w:pPr>
      <w:r w:rsidRPr="007B7256">
        <w:rPr>
          <w:rFonts w:ascii="Time New Roman" w:hAnsi="Time New Roman"/>
          <w:b/>
          <w:bCs/>
          <w:sz w:val="27"/>
          <w:szCs w:val="27"/>
          <w:u w:val="single"/>
          <w:rtl/>
          <w:lang w:eastAsia="en-US"/>
        </w:rPr>
        <w:t xml:space="preserve">פיצויים לדוגמה </w:t>
      </w:r>
    </w:p>
    <w:p w14:paraId="580D8A49" w14:textId="77777777" w:rsidR="00B92B5C" w:rsidRPr="004525A3" w:rsidRDefault="00B92B5C" w:rsidP="00BC5684">
      <w:pPr>
        <w:pStyle w:val="a3"/>
        <w:spacing w:before="72"/>
        <w:ind w:left="1212" w:right="1134" w:hanging="425"/>
        <w:jc w:val="both"/>
        <w:rPr>
          <w:color w:val="000000"/>
          <w:sz w:val="20"/>
          <w:szCs w:val="20"/>
          <w:rtl/>
          <w:lang w:eastAsia="en-US"/>
        </w:rPr>
      </w:pPr>
      <w:r w:rsidRPr="004525A3">
        <w:rPr>
          <w:rFonts w:ascii="Miriam" w:hAnsi="Miriam" w:cs="Miriam"/>
          <w:color w:val="000000"/>
          <w:sz w:val="32"/>
          <w:szCs w:val="32"/>
          <w:rtl/>
          <w:lang w:eastAsia="en-US"/>
        </w:rPr>
        <w:t>1</w:t>
      </w:r>
      <w:r>
        <w:rPr>
          <w:rFonts w:ascii="Miriam" w:hAnsi="Miriam" w:cs="Miriam" w:hint="cs"/>
          <w:color w:val="000000"/>
          <w:sz w:val="32"/>
          <w:szCs w:val="32"/>
          <w:rtl/>
          <w:lang w:eastAsia="en-US"/>
        </w:rPr>
        <w:t>1</w:t>
      </w:r>
      <w:r w:rsidRPr="004525A3">
        <w:rPr>
          <w:rFonts w:ascii="FrankRuehl" w:hAnsi="FrankRuehl" w:cs="FrankRuehl"/>
          <w:color w:val="000000"/>
          <w:sz w:val="26"/>
          <w:szCs w:val="26"/>
          <w:rtl/>
          <w:lang w:eastAsia="en-US"/>
        </w:rPr>
        <w:t>.    (א)  בית המשפט רשאי לפסוק לנוסע שהונפק לו כרטיס טיסה פיצויים שאינם תלויים בנזק (בסעיף זה – פיצויים לדוגמה), בסכום שלא יעלה על 10,430 שקלים חדשים, אם מצא כי נעשה ביודעין אחד מאלה:</w:t>
      </w:r>
    </w:p>
    <w:p w14:paraId="1A7F0397" w14:textId="77777777" w:rsidR="00B92B5C" w:rsidRPr="004525A3" w:rsidRDefault="00B92B5C" w:rsidP="00BC5684">
      <w:pPr>
        <w:pStyle w:val="a3"/>
        <w:spacing w:before="72"/>
        <w:ind w:left="1212" w:right="1134"/>
        <w:jc w:val="both"/>
        <w:rPr>
          <w:color w:val="000000"/>
          <w:sz w:val="20"/>
          <w:szCs w:val="20"/>
          <w:rtl/>
          <w:lang w:eastAsia="en-US"/>
        </w:rPr>
      </w:pPr>
      <w:r w:rsidRPr="004525A3">
        <w:rPr>
          <w:rFonts w:ascii="FrankRuehl" w:hAnsi="FrankRuehl" w:cs="FrankRuehl"/>
          <w:color w:val="000000"/>
          <w:sz w:val="26"/>
          <w:szCs w:val="26"/>
          <w:rtl/>
          <w:lang w:eastAsia="en-US"/>
        </w:rPr>
        <w:t>(1)   מפעיל טיסה או מארגן –</w:t>
      </w:r>
    </w:p>
    <w:p w14:paraId="15B96F01" w14:textId="77777777" w:rsidR="00B92B5C" w:rsidRPr="004525A3" w:rsidRDefault="00B92B5C" w:rsidP="00BC5684">
      <w:pPr>
        <w:pStyle w:val="a3"/>
        <w:spacing w:before="72"/>
        <w:ind w:left="1212" w:right="1134"/>
        <w:jc w:val="both"/>
        <w:rPr>
          <w:color w:val="000000"/>
          <w:sz w:val="20"/>
          <w:szCs w:val="20"/>
          <w:rtl/>
          <w:lang w:eastAsia="en-US"/>
        </w:rPr>
      </w:pPr>
      <w:r w:rsidRPr="004525A3">
        <w:rPr>
          <w:rFonts w:ascii="FrankRuehl" w:hAnsi="FrankRuehl" w:cs="FrankRuehl"/>
          <w:color w:val="000000"/>
          <w:sz w:val="26"/>
          <w:szCs w:val="26"/>
          <w:rtl/>
          <w:lang w:eastAsia="en-US"/>
        </w:rPr>
        <w:t>(</w:t>
      </w:r>
      <w:r>
        <w:rPr>
          <w:rFonts w:ascii="FrankRuehl" w:hAnsi="FrankRuehl" w:cs="FrankRuehl" w:hint="cs"/>
          <w:color w:val="000000"/>
          <w:sz w:val="26"/>
          <w:szCs w:val="26"/>
          <w:rtl/>
          <w:lang w:eastAsia="en-US"/>
        </w:rPr>
        <w:t>ב</w:t>
      </w:r>
      <w:r w:rsidRPr="004525A3">
        <w:rPr>
          <w:rFonts w:ascii="FrankRuehl" w:hAnsi="FrankRuehl" w:cs="FrankRuehl"/>
          <w:color w:val="000000"/>
          <w:sz w:val="26"/>
          <w:szCs w:val="26"/>
          <w:rtl/>
          <w:lang w:eastAsia="en-US"/>
        </w:rPr>
        <w:t>)   לא נתן הטבות לנוסע שסירב להטיסו, בניגוד להוראות סעיף 5;</w:t>
      </w:r>
    </w:p>
    <w:p w14:paraId="05E44738" w14:textId="77777777" w:rsidR="00B92B5C" w:rsidRDefault="00B92B5C" w:rsidP="00BC5684">
      <w:pPr>
        <w:pStyle w:val="a3"/>
        <w:spacing w:before="72"/>
        <w:ind w:left="1212" w:right="1134" w:hanging="425"/>
        <w:jc w:val="both"/>
        <w:rPr>
          <w:rFonts w:ascii="FrankRuehl" w:hAnsi="FrankRuehl" w:cs="FrankRuehl"/>
          <w:color w:val="000000"/>
          <w:sz w:val="26"/>
          <w:szCs w:val="26"/>
          <w:rtl/>
          <w:lang w:eastAsia="en-US"/>
        </w:rPr>
      </w:pPr>
    </w:p>
    <w:p w14:paraId="218CD842" w14:textId="6CDA30CC" w:rsidR="00B92B5C" w:rsidRPr="007B7256" w:rsidRDefault="00B92B5C" w:rsidP="00B92B5C">
      <w:pPr>
        <w:pStyle w:val="a3"/>
        <w:numPr>
          <w:ilvl w:val="0"/>
          <w:numId w:val="2"/>
        </w:numPr>
        <w:spacing w:after="120" w:line="360" w:lineRule="auto"/>
        <w:jc w:val="both"/>
        <w:rPr>
          <w:rFonts w:cs="David"/>
          <w:rtl/>
        </w:rPr>
      </w:pPr>
      <w:r>
        <w:rPr>
          <w:rFonts w:cs="David" w:hint="cs"/>
          <w:rtl/>
        </w:rPr>
        <w:t>לאור העיכוב הרב בהשבת הכספים במועדים הנקובים בחוק, בית המשפט מתבקש להפעיל את סמכותו</w:t>
      </w:r>
      <w:r w:rsidR="00C73F76">
        <w:rPr>
          <w:rFonts w:cs="David" w:hint="cs"/>
          <w:rtl/>
        </w:rPr>
        <w:t xml:space="preserve"> ולחייב את הנתבעת בפיצויים לדוגמה</w:t>
      </w:r>
      <w:r>
        <w:rPr>
          <w:rFonts w:cs="David" w:hint="cs"/>
          <w:rtl/>
        </w:rPr>
        <w:t xml:space="preserve"> על מנת לוודא את אכיפת החוק</w:t>
      </w:r>
      <w:r w:rsidR="00C73F76">
        <w:rPr>
          <w:rFonts w:cs="David" w:hint="cs"/>
          <w:rtl/>
        </w:rPr>
        <w:t xml:space="preserve">, </w:t>
      </w:r>
      <w:r>
        <w:rPr>
          <w:rFonts w:cs="David" w:hint="cs"/>
          <w:rtl/>
        </w:rPr>
        <w:t>להרתיע את חברת התעופה מפני הפרתו וכן לעודד את הנוסעים לממש את זכויותיהם הקבועות בדין.</w:t>
      </w:r>
      <w:r w:rsidR="00C73F76">
        <w:rPr>
          <w:rFonts w:cs="David" w:hint="cs"/>
          <w:rtl/>
        </w:rPr>
        <w:t xml:space="preserve"> זאת</w:t>
      </w:r>
      <w:r>
        <w:rPr>
          <w:rFonts w:cs="David" w:hint="cs"/>
          <w:rtl/>
        </w:rPr>
        <w:t xml:space="preserve"> במיוחד, בהתחשב בכך שחברת התעופה נוהגת במדיניות מפרת חוק כלפי ציבור רחב של נוסעים והמדובר בד"כ בשווי עסקאות גבוה. </w:t>
      </w:r>
    </w:p>
    <w:p w14:paraId="26E4F168" w14:textId="0C61DE47" w:rsidR="00B03E4E" w:rsidRDefault="00B92B5C" w:rsidP="00640C43">
      <w:pPr>
        <w:pStyle w:val="a3"/>
        <w:numPr>
          <w:ilvl w:val="0"/>
          <w:numId w:val="2"/>
        </w:numPr>
        <w:spacing w:after="120" w:line="360" w:lineRule="auto"/>
        <w:jc w:val="both"/>
        <w:rPr>
          <w:rFonts w:cs="David"/>
        </w:rPr>
      </w:pPr>
      <w:r w:rsidRPr="00B03E4E">
        <w:rPr>
          <w:rFonts w:cs="David" w:hint="cs"/>
          <w:b/>
          <w:bCs/>
          <w:u w:val="single"/>
          <w:rtl/>
        </w:rPr>
        <w:t>יתר הרכיבים בחבילת התיור</w:t>
      </w:r>
      <w:r w:rsidRPr="00B03E4E">
        <w:rPr>
          <w:rFonts w:cs="David" w:hint="cs"/>
          <w:rtl/>
        </w:rPr>
        <w:t xml:space="preserve"> </w:t>
      </w:r>
      <w:r w:rsidR="00B03E4E" w:rsidRPr="00B03E4E">
        <w:rPr>
          <w:rFonts w:cs="David"/>
          <w:rtl/>
        </w:rPr>
        <w:t>–</w:t>
      </w:r>
      <w:r w:rsidRPr="00B03E4E">
        <w:rPr>
          <w:rFonts w:cs="David" w:hint="cs"/>
          <w:rtl/>
        </w:rPr>
        <w:t xml:space="preserve"> </w:t>
      </w:r>
      <w:r w:rsidR="00B03E4E" w:rsidRPr="00B03E4E">
        <w:rPr>
          <w:rFonts w:cs="David" w:hint="cs"/>
          <w:rtl/>
        </w:rPr>
        <w:t>לעמדת המועצה, ביטול חבילת התיור</w:t>
      </w:r>
      <w:r w:rsidR="008845FE">
        <w:rPr>
          <w:rFonts w:cs="David" w:hint="cs"/>
          <w:rtl/>
        </w:rPr>
        <w:t xml:space="preserve"> במלואה</w:t>
      </w:r>
      <w:r w:rsidR="00B03E4E" w:rsidRPr="00B03E4E">
        <w:rPr>
          <w:rFonts w:cs="David" w:hint="cs"/>
          <w:rtl/>
        </w:rPr>
        <w:t xml:space="preserve"> עקב הנסיבות הקיצוניות, מהווה הפרת חוזה של המארגן, מקימה לנוסע טענת סיכול ומקנה לו סעד של השבה מלאה</w:t>
      </w:r>
      <w:r w:rsidR="00C73F76">
        <w:rPr>
          <w:rFonts w:cs="David" w:hint="cs"/>
          <w:rtl/>
        </w:rPr>
        <w:t xml:space="preserve"> של התמורה ששילם</w:t>
      </w:r>
      <w:r w:rsidR="00B03E4E" w:rsidRPr="00B03E4E">
        <w:rPr>
          <w:rFonts w:cs="David" w:hint="cs"/>
          <w:rtl/>
        </w:rPr>
        <w:t xml:space="preserve">, כמפורט בהוראות סעי 18 </w:t>
      </w:r>
      <w:r w:rsidR="00B03E4E" w:rsidRPr="00B03E4E">
        <w:rPr>
          <w:rFonts w:cs="David"/>
          <w:rtl/>
        </w:rPr>
        <w:t>לחוק החוזים (תרופות בשל הפרת חוזה) תשל"ה-1970</w:t>
      </w:r>
      <w:r w:rsidR="00B03E4E">
        <w:rPr>
          <w:rFonts w:cs="David" w:hint="cs"/>
          <w:rtl/>
        </w:rPr>
        <w:t>:</w:t>
      </w:r>
    </w:p>
    <w:p w14:paraId="1BA36497" w14:textId="156B365F" w:rsidR="00B03E4E" w:rsidRPr="00BC5684" w:rsidRDefault="00B03E4E" w:rsidP="00BC5684">
      <w:pPr>
        <w:pStyle w:val="a3"/>
        <w:spacing w:before="72" w:line="360" w:lineRule="auto"/>
        <w:jc w:val="both"/>
        <w:rPr>
          <w:sz w:val="20"/>
          <w:szCs w:val="20"/>
          <w:u w:val="single"/>
          <w:rtl/>
        </w:rPr>
      </w:pPr>
      <w:r w:rsidRPr="00BC5684">
        <w:rPr>
          <w:rStyle w:val="big-number"/>
          <w:rFonts w:ascii="Time New Roman" w:hAnsi="Time New Roman" w:hint="cs"/>
          <w:b/>
          <w:bCs/>
          <w:sz w:val="27"/>
          <w:szCs w:val="27"/>
          <w:u w:val="single"/>
          <w:rtl/>
        </w:rPr>
        <w:t>פטור בשל אונס או סיכול החוזה</w:t>
      </w:r>
    </w:p>
    <w:p w14:paraId="6656B0A5" w14:textId="77777777" w:rsidR="00B03E4E" w:rsidRDefault="00B03E4E" w:rsidP="00B03E4E">
      <w:pPr>
        <w:pStyle w:val="p00"/>
        <w:bidi/>
        <w:spacing w:before="72" w:beforeAutospacing="0" w:after="0" w:afterAutospacing="0"/>
        <w:ind w:left="1653" w:right="1134" w:hanging="933"/>
        <w:jc w:val="both"/>
        <w:rPr>
          <w:color w:val="000000"/>
          <w:sz w:val="20"/>
          <w:szCs w:val="20"/>
        </w:rPr>
      </w:pPr>
      <w:r>
        <w:rPr>
          <w:rStyle w:val="big-number"/>
          <w:rFonts w:ascii="Miriam" w:hAnsi="Miriam" w:cs="Miriam"/>
          <w:color w:val="000000"/>
          <w:sz w:val="32"/>
          <w:szCs w:val="32"/>
          <w:rtl/>
        </w:rPr>
        <w:t>18.  </w:t>
      </w:r>
      <w:r>
        <w:rPr>
          <w:rStyle w:val="default"/>
          <w:rFonts w:ascii="FrankRuehl" w:hAnsi="FrankRuehl" w:cs="FrankRuehl"/>
          <w:color w:val="000000"/>
          <w:sz w:val="26"/>
          <w:rtl/>
        </w:rPr>
        <w:t>(א)  </w:t>
      </w:r>
      <w:proofErr w:type="spellStart"/>
      <w:r>
        <w:rPr>
          <w:rStyle w:val="default"/>
          <w:rFonts w:ascii="FrankRuehl" w:hAnsi="FrankRuehl" w:cs="FrankRuehl"/>
          <w:color w:val="000000"/>
          <w:sz w:val="26"/>
          <w:rtl/>
        </w:rPr>
        <w:t>היתה</w:t>
      </w:r>
      <w:proofErr w:type="spellEnd"/>
      <w:r>
        <w:rPr>
          <w:rStyle w:val="default"/>
          <w:rFonts w:ascii="FrankRuehl" w:hAnsi="FrankRuehl" w:cs="FrankRuehl"/>
          <w:color w:val="000000"/>
          <w:sz w:val="26"/>
          <w:rtl/>
        </w:rPr>
        <w:t xml:space="preserve"> הפרת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החוזה שהופר או לפיצויים.</w:t>
      </w:r>
    </w:p>
    <w:p w14:paraId="26C3A833" w14:textId="695F89B7" w:rsidR="00B03E4E" w:rsidRDefault="00B03E4E" w:rsidP="00B03E4E">
      <w:pPr>
        <w:pStyle w:val="p00"/>
        <w:bidi/>
        <w:spacing w:before="72" w:beforeAutospacing="0" w:after="0" w:afterAutospacing="0"/>
        <w:ind w:left="1637" w:right="1134" w:hanging="425"/>
        <w:jc w:val="both"/>
        <w:rPr>
          <w:rStyle w:val="default"/>
          <w:rFonts w:ascii="FrankRuehl" w:hAnsi="FrankRuehl" w:cs="FrankRuehl"/>
          <w:color w:val="000000"/>
          <w:sz w:val="26"/>
          <w:rtl/>
        </w:rPr>
      </w:pPr>
      <w:r>
        <w:rPr>
          <w:rFonts w:ascii="FrankRuehl" w:hAnsi="FrankRuehl" w:cs="FrankRuehl"/>
          <w:color w:val="000000"/>
          <w:sz w:val="26"/>
          <w:szCs w:val="26"/>
          <w:rtl/>
        </w:rPr>
        <w:t> </w:t>
      </w:r>
      <w:r>
        <w:rPr>
          <w:rStyle w:val="default"/>
          <w:rFonts w:ascii="FrankRuehl" w:hAnsi="FrankRuehl" w:cs="FrankRuehl"/>
          <w:color w:val="000000"/>
          <w:sz w:val="26"/>
          <w:rtl/>
        </w:rPr>
        <w:t xml:space="preserve">(ב)  במקרים האמורים בסעיף קטן (א) רשאי בית המשפט, בין אם בוטל החוזה ובין אם לאו, לחייב כל צד להשיב לצד השני מה שקיבל על פי החוזה או, על פי בחירה כאמור בסעיף 9, לשלם לו את שוויו, ולחייב את המפר בשיפוי הנפגע על ההוצאות הסבירות שהוציא ועל ההתחייבויות שהתחייב בהן באופן סביר לשם קיום החוזה, והכל אם נראה לבית המשפט צודק לעשות כן בנסיבות </w:t>
      </w:r>
      <w:proofErr w:type="spellStart"/>
      <w:r>
        <w:rPr>
          <w:rStyle w:val="default"/>
          <w:rFonts w:ascii="FrankRuehl" w:hAnsi="FrankRuehl" w:cs="FrankRuehl"/>
          <w:color w:val="000000"/>
          <w:sz w:val="26"/>
          <w:rtl/>
        </w:rPr>
        <w:t>הענין</w:t>
      </w:r>
      <w:proofErr w:type="spellEnd"/>
      <w:r>
        <w:rPr>
          <w:rStyle w:val="default"/>
          <w:rFonts w:ascii="FrankRuehl" w:hAnsi="FrankRuehl" w:cs="FrankRuehl"/>
          <w:color w:val="000000"/>
          <w:sz w:val="26"/>
          <w:rtl/>
        </w:rPr>
        <w:t xml:space="preserve"> ובמידה שנראה לו.</w:t>
      </w:r>
    </w:p>
    <w:p w14:paraId="34CEBC9A" w14:textId="77777777" w:rsidR="00B03E4E" w:rsidRDefault="00B03E4E" w:rsidP="00B03E4E">
      <w:pPr>
        <w:pStyle w:val="p00"/>
        <w:bidi/>
        <w:spacing w:before="72" w:beforeAutospacing="0" w:after="0" w:afterAutospacing="0"/>
        <w:ind w:left="720"/>
        <w:jc w:val="both"/>
        <w:rPr>
          <w:color w:val="000000"/>
          <w:sz w:val="20"/>
          <w:szCs w:val="20"/>
          <w:rtl/>
        </w:rPr>
      </w:pPr>
    </w:p>
    <w:p w14:paraId="29276717" w14:textId="158E6D50" w:rsidR="00DE6A0F" w:rsidRDefault="00DE6A0F" w:rsidP="00DE6A0F">
      <w:pPr>
        <w:pStyle w:val="a3"/>
        <w:numPr>
          <w:ilvl w:val="0"/>
          <w:numId w:val="2"/>
        </w:numPr>
        <w:spacing w:line="360" w:lineRule="auto"/>
        <w:ind w:left="785"/>
        <w:jc w:val="both"/>
        <w:rPr>
          <w:rFonts w:cs="David"/>
        </w:rPr>
      </w:pPr>
      <w:r w:rsidRPr="002E5BDD">
        <w:rPr>
          <w:rFonts w:cs="David" w:hint="cs"/>
          <w:rtl/>
        </w:rPr>
        <w:t>בית המשפט נדרש להכריע בסוגיה</w:t>
      </w:r>
      <w:r>
        <w:rPr>
          <w:rFonts w:cs="David" w:hint="cs"/>
          <w:rtl/>
        </w:rPr>
        <w:t xml:space="preserve"> של סיכול בפס"ד מתקופת מלחמת לבנון השנייה, שבמסגרתו </w:t>
      </w:r>
      <w:r w:rsidR="00BF3C7D">
        <w:rPr>
          <w:rFonts w:cs="David" w:hint="cs"/>
          <w:rtl/>
        </w:rPr>
        <w:t xml:space="preserve">השירות עליו הוסכם לא ניתן עקב הנסיבות הקיצוניות, אך ספקית השירות </w:t>
      </w:r>
      <w:r w:rsidR="00BF3C7D">
        <w:rPr>
          <w:rFonts w:cs="David"/>
          <w:rtl/>
        </w:rPr>
        <w:t>–</w:t>
      </w:r>
      <w:r w:rsidR="00BF3C7D">
        <w:rPr>
          <w:rFonts w:cs="David" w:hint="cs"/>
          <w:rtl/>
        </w:rPr>
        <w:t xml:space="preserve"> הגננת - </w:t>
      </w:r>
      <w:r>
        <w:rPr>
          <w:rFonts w:cs="David" w:hint="cs"/>
          <w:rtl/>
        </w:rPr>
        <w:t xml:space="preserve">המשיכה להפקיד את תשלומי ההורים </w:t>
      </w:r>
      <w:proofErr w:type="spellStart"/>
      <w:r>
        <w:rPr>
          <w:rFonts w:cs="David" w:hint="cs"/>
          <w:rtl/>
        </w:rPr>
        <w:t>כסידרם</w:t>
      </w:r>
      <w:proofErr w:type="spellEnd"/>
      <w:r>
        <w:rPr>
          <w:rFonts w:cs="David" w:hint="cs"/>
          <w:rtl/>
        </w:rPr>
        <w:t>. בית המשפט קבע כי יש להשיב להורים את כספם עבור התקופה שבה הגן היה סגור</w:t>
      </w:r>
      <w:r w:rsidR="00BF3C7D">
        <w:rPr>
          <w:rFonts w:cs="David" w:hint="cs"/>
          <w:rtl/>
        </w:rPr>
        <w:t xml:space="preserve"> בהוראת פיקוד העורף</w:t>
      </w:r>
      <w:r>
        <w:rPr>
          <w:rFonts w:cs="David" w:hint="cs"/>
          <w:rtl/>
        </w:rPr>
        <w:t xml:space="preserve"> ולא ניתן להורים השירות עליו הוסכם בחוזה. (ראו </w:t>
      </w:r>
      <w:r w:rsidRPr="00AB7F9E">
        <w:rPr>
          <w:rFonts w:cs="David"/>
          <w:rtl/>
        </w:rPr>
        <w:t xml:space="preserve">תא (חי') 21750/06 </w:t>
      </w:r>
      <w:proofErr w:type="spellStart"/>
      <w:r w:rsidRPr="00866805">
        <w:rPr>
          <w:rFonts w:cs="David"/>
          <w:u w:val="single"/>
          <w:rtl/>
        </w:rPr>
        <w:t>פוטירו</w:t>
      </w:r>
      <w:proofErr w:type="spellEnd"/>
      <w:r w:rsidRPr="00866805">
        <w:rPr>
          <w:rFonts w:cs="David"/>
          <w:u w:val="single"/>
          <w:rtl/>
        </w:rPr>
        <w:t xml:space="preserve"> גן פו בע"מ נ' </w:t>
      </w:r>
      <w:proofErr w:type="spellStart"/>
      <w:r w:rsidRPr="00866805">
        <w:rPr>
          <w:rFonts w:cs="David"/>
          <w:u w:val="single"/>
          <w:rtl/>
        </w:rPr>
        <w:t>שטרר</w:t>
      </w:r>
      <w:proofErr w:type="spellEnd"/>
      <w:r w:rsidRPr="00866805">
        <w:rPr>
          <w:rFonts w:cs="David"/>
          <w:u w:val="single"/>
          <w:rtl/>
        </w:rPr>
        <w:t xml:space="preserve"> שי</w:t>
      </w:r>
      <w:r>
        <w:rPr>
          <w:rFonts w:cs="David" w:hint="cs"/>
          <w:rtl/>
        </w:rPr>
        <w:t>):</w:t>
      </w:r>
    </w:p>
    <w:p w14:paraId="67AAAB6E" w14:textId="77777777" w:rsidR="00DE6A0F" w:rsidRPr="00196ECD" w:rsidRDefault="00DE6A0F" w:rsidP="00DE6A0F">
      <w:pPr>
        <w:pStyle w:val="a3"/>
        <w:tabs>
          <w:tab w:val="left" w:pos="10466"/>
        </w:tabs>
        <w:spacing w:before="72"/>
        <w:ind w:left="827" w:right="142"/>
        <w:jc w:val="both"/>
        <w:rPr>
          <w:b/>
          <w:bCs/>
          <w:sz w:val="22"/>
          <w:szCs w:val="22"/>
          <w:u w:val="single"/>
          <w:rtl/>
        </w:rPr>
      </w:pPr>
      <w:r>
        <w:rPr>
          <w:rFonts w:hint="cs"/>
          <w:sz w:val="22"/>
          <w:szCs w:val="22"/>
          <w:rtl/>
        </w:rPr>
        <w:t>"</w:t>
      </w:r>
      <w:r w:rsidRPr="00196ECD">
        <w:rPr>
          <w:b/>
          <w:bCs/>
          <w:sz w:val="22"/>
          <w:szCs w:val="22"/>
          <w:u w:val="single"/>
          <w:rtl/>
        </w:rPr>
        <w:t>לטעמי, את הדגש יש לשים על התנהגות הצדדים בעת שמסתבר כי חל שינוי קיצוני בנסיבות הקשורות בחיובים הכספים כגון עקב פרוץ מלחמה וגישתה של התובעת אינה גישה הנתמכת בתום לב. התעקשות כי צד לחוזה ישלם את התשלום גם שהצד האחר לא מספק תמורה הינה התעקשות חסרת תום לב</w:t>
      </w:r>
      <w:r w:rsidRPr="00196ECD">
        <w:rPr>
          <w:rFonts w:hint="cs"/>
          <w:b/>
          <w:bCs/>
          <w:sz w:val="22"/>
          <w:szCs w:val="22"/>
          <w:u w:val="single"/>
          <w:rtl/>
        </w:rPr>
        <w:t>..</w:t>
      </w:r>
    </w:p>
    <w:p w14:paraId="197F7F25" w14:textId="77777777" w:rsidR="00DE6A0F" w:rsidRPr="00196ECD" w:rsidRDefault="00DE6A0F" w:rsidP="00DE6A0F">
      <w:pPr>
        <w:pStyle w:val="a3"/>
        <w:tabs>
          <w:tab w:val="left" w:pos="10466"/>
        </w:tabs>
        <w:spacing w:before="72"/>
        <w:ind w:left="827" w:right="142"/>
        <w:jc w:val="both"/>
        <w:rPr>
          <w:b/>
          <w:bCs/>
          <w:sz w:val="22"/>
          <w:szCs w:val="22"/>
          <w:u w:val="single"/>
          <w:rtl/>
        </w:rPr>
      </w:pPr>
      <w:r w:rsidRPr="00196ECD">
        <w:rPr>
          <w:b/>
          <w:bCs/>
          <w:sz w:val="22"/>
          <w:szCs w:val="22"/>
          <w:u w:val="single"/>
          <w:rtl/>
        </w:rPr>
        <w:t>בתקופה בה נאלצים ילדים והוריהם למצוא עצמם מאונס בחזית הקרב בתוך בתיהם, התעקשות התובעת על עמדתה, התעקשות שגררה את הנתבעים ללשכת ההוצל"פ ולבית המשפט יש בה קשיות לב וחוסר רגישות</w:t>
      </w:r>
      <w:r w:rsidRPr="00196ECD">
        <w:rPr>
          <w:rFonts w:hint="cs"/>
          <w:b/>
          <w:bCs/>
          <w:sz w:val="22"/>
          <w:szCs w:val="22"/>
          <w:u w:val="single"/>
          <w:rtl/>
        </w:rPr>
        <w:t>..</w:t>
      </w:r>
    </w:p>
    <w:p w14:paraId="38BC4171" w14:textId="77777777" w:rsidR="00DE6A0F" w:rsidRDefault="00DE6A0F" w:rsidP="00DE6A0F">
      <w:pPr>
        <w:pStyle w:val="a3"/>
        <w:spacing w:after="120" w:line="360" w:lineRule="auto"/>
        <w:jc w:val="both"/>
        <w:rPr>
          <w:rFonts w:cs="David"/>
        </w:rPr>
      </w:pPr>
    </w:p>
    <w:p w14:paraId="069B6D0B" w14:textId="75391AC7" w:rsidR="00B03E4E" w:rsidRDefault="008845FE" w:rsidP="00F44DB7">
      <w:pPr>
        <w:pStyle w:val="a3"/>
        <w:numPr>
          <w:ilvl w:val="0"/>
          <w:numId w:val="2"/>
        </w:numPr>
        <w:spacing w:after="120" w:line="360" w:lineRule="auto"/>
        <w:jc w:val="both"/>
        <w:rPr>
          <w:rFonts w:cs="David"/>
        </w:rPr>
      </w:pPr>
      <w:r>
        <w:rPr>
          <w:rFonts w:cs="David" w:hint="cs"/>
          <w:rtl/>
        </w:rPr>
        <w:t xml:space="preserve">בהתאם, לאור ביטול חבילת השירות והפרה יסודית של הנתבעת, </w:t>
      </w:r>
      <w:r w:rsidR="00B03E4E">
        <w:rPr>
          <w:rFonts w:cs="David" w:hint="cs"/>
          <w:rtl/>
        </w:rPr>
        <w:t>בית המשפט מתבקש להפעיל את סמכותו ולהורות לנתבעת להשיב לתובע את מלוא כספו עבור חבילת התיור שבוטלה במלואה.</w:t>
      </w:r>
    </w:p>
    <w:p w14:paraId="2AC52939" w14:textId="77777777" w:rsidR="00DE6A0F" w:rsidRDefault="00DE6A0F" w:rsidP="00DE6A0F">
      <w:pPr>
        <w:pStyle w:val="a3"/>
        <w:spacing w:after="120" w:line="360" w:lineRule="auto"/>
        <w:jc w:val="both"/>
        <w:rPr>
          <w:rFonts w:cs="David"/>
        </w:rPr>
      </w:pPr>
    </w:p>
    <w:p w14:paraId="10C93BE3" w14:textId="77777777" w:rsidR="00B20535" w:rsidRPr="00653DDF" w:rsidRDefault="00B20535" w:rsidP="00653DDF">
      <w:pPr>
        <w:pStyle w:val="a3"/>
        <w:numPr>
          <w:ilvl w:val="0"/>
          <w:numId w:val="18"/>
        </w:numPr>
        <w:spacing w:line="360" w:lineRule="auto"/>
        <w:ind w:left="401" w:hanging="425"/>
        <w:rPr>
          <w:rFonts w:cs="David"/>
          <w:b/>
          <w:bCs/>
          <w:u w:val="single"/>
          <w:rtl/>
        </w:rPr>
      </w:pPr>
      <w:proofErr w:type="spellStart"/>
      <w:r w:rsidRPr="00653DDF">
        <w:rPr>
          <w:rFonts w:cs="David" w:hint="cs"/>
          <w:b/>
          <w:bCs/>
          <w:u w:val="single"/>
          <w:rtl/>
        </w:rPr>
        <w:t>הסעדים</w:t>
      </w:r>
      <w:proofErr w:type="spellEnd"/>
    </w:p>
    <w:p w14:paraId="130B24B2" w14:textId="77777777" w:rsidR="00B20535" w:rsidRPr="00FC0EDE" w:rsidRDefault="00B20535" w:rsidP="007B7256">
      <w:pPr>
        <w:pStyle w:val="a3"/>
        <w:numPr>
          <w:ilvl w:val="0"/>
          <w:numId w:val="2"/>
        </w:numPr>
        <w:spacing w:after="120" w:line="360" w:lineRule="auto"/>
        <w:jc w:val="both"/>
        <w:rPr>
          <w:rFonts w:cs="David"/>
          <w:rtl/>
        </w:rPr>
      </w:pPr>
      <w:r w:rsidRPr="00FC0EDE">
        <w:rPr>
          <w:rFonts w:cs="David" w:hint="cs"/>
          <w:rtl/>
        </w:rPr>
        <w:t>לאור האמור לעיל, מתבקש ביהמ"ש הנכבד</w:t>
      </w:r>
      <w:r w:rsidR="005A5C30" w:rsidRPr="00FC0EDE">
        <w:rPr>
          <w:rFonts w:cs="David" w:hint="cs"/>
          <w:rtl/>
        </w:rPr>
        <w:t>,</w:t>
      </w:r>
      <w:r w:rsidRPr="00FC0EDE">
        <w:rPr>
          <w:rFonts w:cs="David" w:hint="cs"/>
          <w:rtl/>
        </w:rPr>
        <w:t xml:space="preserve"> כדלקמן:</w:t>
      </w:r>
    </w:p>
    <w:p w14:paraId="2D8B811B" w14:textId="383F2BFC" w:rsidR="00B20535" w:rsidRDefault="00C57D03" w:rsidP="003468B4">
      <w:pPr>
        <w:pStyle w:val="21"/>
        <w:numPr>
          <w:ilvl w:val="0"/>
          <w:numId w:val="8"/>
        </w:numPr>
        <w:tabs>
          <w:tab w:val="left" w:pos="9070"/>
        </w:tabs>
        <w:ind w:left="1105" w:hanging="420"/>
      </w:pPr>
      <w:r>
        <w:rPr>
          <w:rFonts w:hint="cs"/>
          <w:rtl/>
        </w:rPr>
        <w:t xml:space="preserve">לחייב את הנתבעת להשיב לתובע </w:t>
      </w:r>
      <w:r w:rsidR="00BC4BC4">
        <w:rPr>
          <w:rFonts w:hint="cs"/>
          <w:rtl/>
        </w:rPr>
        <w:t xml:space="preserve">את סכום </w:t>
      </w:r>
      <w:r w:rsidR="008845FE">
        <w:rPr>
          <w:rFonts w:hint="cs"/>
          <w:rtl/>
        </w:rPr>
        <w:t xml:space="preserve">כרטיסי הטיסה כקבוע בתוספת השלישית של חוק שירותי תעופה </w:t>
      </w:r>
      <w:r w:rsidR="00BC4BC4">
        <w:rPr>
          <w:rFonts w:hint="cs"/>
          <w:rtl/>
        </w:rPr>
        <w:t>בסך של ___________ ₪,</w:t>
      </w:r>
      <w:r>
        <w:rPr>
          <w:rFonts w:hint="cs"/>
          <w:rtl/>
        </w:rPr>
        <w:t xml:space="preserve"> </w:t>
      </w:r>
      <w:r w:rsidR="00B20535">
        <w:rPr>
          <w:rFonts w:hint="cs"/>
          <w:rtl/>
        </w:rPr>
        <w:t xml:space="preserve"> </w:t>
      </w:r>
      <w:r w:rsidR="00B20535" w:rsidRPr="007C221C">
        <w:rPr>
          <w:rFonts w:hint="cs"/>
          <w:rtl/>
        </w:rPr>
        <w:t>בתוספת ר</w:t>
      </w:r>
      <w:r>
        <w:rPr>
          <w:rFonts w:hint="cs"/>
          <w:rtl/>
        </w:rPr>
        <w:t xml:space="preserve">יבית והצמדה כדין </w:t>
      </w:r>
      <w:r w:rsidR="00B20535" w:rsidRPr="007C221C">
        <w:rPr>
          <w:rFonts w:hint="cs"/>
          <w:rtl/>
        </w:rPr>
        <w:t>עד למועד התשלום בפועל</w:t>
      </w:r>
      <w:r w:rsidR="00B20535">
        <w:rPr>
          <w:rFonts w:hint="cs"/>
          <w:rtl/>
        </w:rPr>
        <w:t>.</w:t>
      </w:r>
    </w:p>
    <w:p w14:paraId="6A874321" w14:textId="3536170F" w:rsidR="008845FE" w:rsidRDefault="008845FE" w:rsidP="003468B4">
      <w:pPr>
        <w:pStyle w:val="21"/>
        <w:numPr>
          <w:ilvl w:val="0"/>
          <w:numId w:val="8"/>
        </w:numPr>
        <w:tabs>
          <w:tab w:val="left" w:pos="9070"/>
        </w:tabs>
        <w:ind w:left="1105" w:hanging="420"/>
      </w:pPr>
      <w:r>
        <w:rPr>
          <w:rFonts w:hint="cs"/>
          <w:rtl/>
        </w:rPr>
        <w:t xml:space="preserve">לחייב את הנתבעת להשיב לתובע את </w:t>
      </w:r>
      <w:r w:rsidR="00BC5684">
        <w:rPr>
          <w:rFonts w:hint="cs"/>
          <w:rtl/>
        </w:rPr>
        <w:t xml:space="preserve">יתרת התשלום ששילם בעד העסקה עבור יתר השירותים בסך של ________ ₪. </w:t>
      </w:r>
    </w:p>
    <w:p w14:paraId="6D82E039" w14:textId="6893CFC2" w:rsidR="00B20535" w:rsidRDefault="00B20535" w:rsidP="003468B4">
      <w:pPr>
        <w:pStyle w:val="a9"/>
        <w:numPr>
          <w:ilvl w:val="0"/>
          <w:numId w:val="8"/>
        </w:numPr>
        <w:spacing w:after="0" w:line="360" w:lineRule="auto"/>
        <w:ind w:hanging="420"/>
        <w:jc w:val="both"/>
        <w:rPr>
          <w:rFonts w:ascii="Arial" w:hAnsi="Arial" w:cs="David"/>
          <w:b/>
          <w:bCs/>
          <w:u w:val="single"/>
        </w:rPr>
      </w:pPr>
      <w:r w:rsidRPr="00653257">
        <w:rPr>
          <w:rFonts w:cs="David" w:hint="cs"/>
          <w:rtl/>
        </w:rPr>
        <w:t>לחייב את ה</w:t>
      </w:r>
      <w:r>
        <w:rPr>
          <w:rFonts w:cs="David" w:hint="cs"/>
          <w:rtl/>
        </w:rPr>
        <w:t>נתבעת</w:t>
      </w:r>
      <w:r w:rsidR="004525A3">
        <w:rPr>
          <w:rFonts w:cs="David" w:hint="cs"/>
          <w:rtl/>
        </w:rPr>
        <w:t xml:space="preserve"> בפיצויים לדוגמה</w:t>
      </w:r>
      <w:r w:rsidR="00880012">
        <w:rPr>
          <w:rFonts w:cs="David" w:hint="cs"/>
          <w:rtl/>
        </w:rPr>
        <w:t xml:space="preserve"> על סך 10,430 ₪ </w:t>
      </w:r>
      <w:r w:rsidR="004525A3">
        <w:rPr>
          <w:rFonts w:cs="David" w:hint="cs"/>
          <w:rtl/>
        </w:rPr>
        <w:t>ו</w:t>
      </w:r>
      <w:r w:rsidRPr="00653257">
        <w:rPr>
          <w:rFonts w:cs="David" w:hint="cs"/>
          <w:rtl/>
        </w:rPr>
        <w:t>בהוצאות משפט, בתוספת הפרשי ריבית והצמדה כדין, מיום הגשת התביעה ועד למועד התשלום בפועל</w:t>
      </w:r>
      <w:r>
        <w:rPr>
          <w:rFonts w:cs="David" w:hint="cs"/>
          <w:rtl/>
        </w:rPr>
        <w:t>.</w:t>
      </w:r>
    </w:p>
    <w:p w14:paraId="50E0D362" w14:textId="77777777" w:rsidR="00B20535" w:rsidRPr="00653DDF" w:rsidRDefault="00C57D03" w:rsidP="007B7256">
      <w:pPr>
        <w:pStyle w:val="a3"/>
        <w:numPr>
          <w:ilvl w:val="0"/>
          <w:numId w:val="2"/>
        </w:numPr>
        <w:spacing w:after="120" w:line="360" w:lineRule="auto"/>
        <w:jc w:val="both"/>
        <w:rPr>
          <w:rFonts w:cs="David"/>
        </w:rPr>
      </w:pPr>
      <w:r w:rsidRPr="00653DDF">
        <w:rPr>
          <w:rFonts w:cs="David" w:hint="cs"/>
          <w:rtl/>
        </w:rPr>
        <w:t>התובע מצהיר</w:t>
      </w:r>
      <w:r w:rsidR="00B20535" w:rsidRPr="00653DDF">
        <w:rPr>
          <w:rFonts w:cs="David" w:hint="cs"/>
          <w:rtl/>
        </w:rPr>
        <w:t xml:space="preserve"> כי</w:t>
      </w:r>
      <w:r w:rsidRPr="00653DDF">
        <w:rPr>
          <w:rFonts w:cs="David" w:hint="cs"/>
          <w:rtl/>
        </w:rPr>
        <w:t>, הו</w:t>
      </w:r>
      <w:r w:rsidR="00F96A2B" w:rsidRPr="00653DDF">
        <w:rPr>
          <w:rFonts w:cs="David" w:hint="cs"/>
          <w:rtl/>
        </w:rPr>
        <w:t>א</w:t>
      </w:r>
      <w:r w:rsidRPr="00653DDF">
        <w:rPr>
          <w:rFonts w:cs="David" w:hint="cs"/>
          <w:rtl/>
        </w:rPr>
        <w:t xml:space="preserve"> לא הגיש</w:t>
      </w:r>
      <w:r w:rsidR="00B20535" w:rsidRPr="00653DDF">
        <w:rPr>
          <w:rFonts w:cs="David" w:hint="cs"/>
          <w:rtl/>
        </w:rPr>
        <w:t xml:space="preserve"> בשנה זו יותר מחמש תביעות בבימ"ש זה.</w:t>
      </w:r>
    </w:p>
    <w:p w14:paraId="5C1A2700" w14:textId="77777777" w:rsidR="00B20535" w:rsidRPr="00653DDF" w:rsidRDefault="00B20535" w:rsidP="007B7256">
      <w:pPr>
        <w:pStyle w:val="a3"/>
        <w:numPr>
          <w:ilvl w:val="0"/>
          <w:numId w:val="2"/>
        </w:numPr>
        <w:spacing w:after="120" w:line="360" w:lineRule="auto"/>
        <w:jc w:val="both"/>
        <w:rPr>
          <w:rFonts w:cs="David"/>
        </w:rPr>
      </w:pPr>
      <w:r w:rsidRPr="00653DDF">
        <w:rPr>
          <w:rFonts w:cs="David" w:hint="cs"/>
          <w:rtl/>
        </w:rPr>
        <w:t>לבית המשפט הנכבד הסמכות העניינית והמקומית</w:t>
      </w:r>
      <w:r w:rsidR="00C57D03" w:rsidRPr="00653DDF">
        <w:rPr>
          <w:rFonts w:cs="David" w:hint="cs"/>
          <w:rtl/>
        </w:rPr>
        <w:t xml:space="preserve"> </w:t>
      </w:r>
      <w:r w:rsidRPr="00653DDF">
        <w:rPr>
          <w:rFonts w:cs="David" w:hint="cs"/>
          <w:rtl/>
        </w:rPr>
        <w:t>לדון בתביעה</w:t>
      </w:r>
      <w:r w:rsidR="00F96A2B" w:rsidRPr="00653DDF">
        <w:rPr>
          <w:rFonts w:cs="David" w:hint="cs"/>
          <w:rtl/>
        </w:rPr>
        <w:t>.</w:t>
      </w:r>
    </w:p>
    <w:p w14:paraId="72570104" w14:textId="77777777" w:rsidR="00600B04" w:rsidRDefault="00600B04" w:rsidP="00600B04">
      <w:pPr>
        <w:pStyle w:val="21"/>
        <w:ind w:left="1106" w:firstLine="0"/>
        <w:rPr>
          <w:rtl/>
        </w:rPr>
      </w:pPr>
    </w:p>
    <w:p w14:paraId="0ECEE460" w14:textId="77777777" w:rsidR="00E733B6" w:rsidRDefault="00E733B6" w:rsidP="00600B04">
      <w:pPr>
        <w:pStyle w:val="21"/>
        <w:ind w:left="1106" w:firstLine="0"/>
        <w:rPr>
          <w:rtl/>
        </w:rPr>
      </w:pPr>
    </w:p>
    <w:p w14:paraId="321BFC56" w14:textId="77777777" w:rsidR="00E733B6" w:rsidRDefault="00E733B6" w:rsidP="00E733B6">
      <w:pPr>
        <w:rPr>
          <w:rtl/>
        </w:rPr>
      </w:pPr>
    </w:p>
    <w:tbl>
      <w:tblPr>
        <w:tblStyle w:val="a8"/>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089"/>
        <w:gridCol w:w="3086"/>
      </w:tblGrid>
      <w:tr w:rsidR="00E733B6" w14:paraId="6375A09A" w14:textId="77777777" w:rsidTr="00802488">
        <w:tc>
          <w:tcPr>
            <w:tcW w:w="3085" w:type="dxa"/>
          </w:tcPr>
          <w:p w14:paraId="76AC3153" w14:textId="77777777" w:rsidR="00E733B6" w:rsidRDefault="00E733B6" w:rsidP="00802488">
            <w:pPr>
              <w:pStyle w:val="21"/>
              <w:ind w:left="0" w:firstLine="0"/>
              <w:jc w:val="left"/>
              <w:rPr>
                <w:sz w:val="20"/>
                <w:szCs w:val="20"/>
                <w:rtl/>
              </w:rPr>
            </w:pPr>
          </w:p>
        </w:tc>
        <w:tc>
          <w:tcPr>
            <w:tcW w:w="3089" w:type="dxa"/>
            <w:tcBorders>
              <w:bottom w:val="single" w:sz="4" w:space="0" w:color="auto"/>
            </w:tcBorders>
          </w:tcPr>
          <w:p w14:paraId="46ED454C" w14:textId="77777777" w:rsidR="00E733B6" w:rsidRDefault="00E733B6" w:rsidP="00802488">
            <w:pPr>
              <w:pStyle w:val="21"/>
              <w:ind w:left="0" w:firstLine="0"/>
              <w:jc w:val="left"/>
              <w:rPr>
                <w:sz w:val="20"/>
                <w:szCs w:val="20"/>
                <w:rtl/>
              </w:rPr>
            </w:pPr>
          </w:p>
        </w:tc>
        <w:tc>
          <w:tcPr>
            <w:tcW w:w="3086" w:type="dxa"/>
          </w:tcPr>
          <w:p w14:paraId="1788501A" w14:textId="77777777" w:rsidR="00E733B6" w:rsidRDefault="00E733B6" w:rsidP="00802488">
            <w:pPr>
              <w:pStyle w:val="21"/>
              <w:ind w:left="0" w:firstLine="0"/>
              <w:jc w:val="left"/>
              <w:rPr>
                <w:sz w:val="20"/>
                <w:szCs w:val="20"/>
                <w:rtl/>
              </w:rPr>
            </w:pPr>
          </w:p>
        </w:tc>
      </w:tr>
    </w:tbl>
    <w:p w14:paraId="329F25C3" w14:textId="77777777" w:rsidR="00E733B6" w:rsidRPr="00142372" w:rsidRDefault="00142372" w:rsidP="00E733B6">
      <w:pPr>
        <w:pStyle w:val="21"/>
        <w:ind w:left="1106" w:firstLine="0"/>
        <w:jc w:val="left"/>
        <w:rPr>
          <w:b/>
          <w:bCs/>
          <w:rtl/>
        </w:rPr>
      </w:pPr>
      <w:r>
        <w:rPr>
          <w:rtl/>
        </w:rPr>
        <w:tab/>
      </w:r>
      <w:r>
        <w:rPr>
          <w:rtl/>
        </w:rPr>
        <w:tab/>
      </w:r>
      <w:r>
        <w:rPr>
          <w:rtl/>
        </w:rPr>
        <w:tab/>
      </w:r>
      <w:r>
        <w:rPr>
          <w:rtl/>
        </w:rPr>
        <w:tab/>
      </w:r>
      <w:r w:rsidRPr="00142372">
        <w:rPr>
          <w:rFonts w:hint="cs"/>
          <w:b/>
          <w:bCs/>
          <w:rtl/>
        </w:rPr>
        <w:t xml:space="preserve">             התובע</w:t>
      </w:r>
      <w:r w:rsidRPr="00142372">
        <w:rPr>
          <w:b/>
          <w:bCs/>
          <w:rtl/>
        </w:rPr>
        <w:tab/>
      </w:r>
    </w:p>
    <w:sectPr w:rsidR="00E733B6" w:rsidRPr="00142372" w:rsidSect="00B03E4E">
      <w:footerReference w:type="default" r:id="rId8"/>
      <w:pgSz w:w="11906" w:h="16838"/>
      <w:pgMar w:top="720" w:right="1196" w:bottom="720" w:left="1276"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FBCDF" w14:textId="77777777" w:rsidR="004056B8" w:rsidRDefault="004056B8" w:rsidP="00DB3379">
      <w:r>
        <w:separator/>
      </w:r>
    </w:p>
  </w:endnote>
  <w:endnote w:type="continuationSeparator" w:id="0">
    <w:p w14:paraId="30F725E7" w14:textId="77777777" w:rsidR="004056B8" w:rsidRDefault="004056B8" w:rsidP="00DB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Time New Roman">
    <w:altName w:val="Cambria"/>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894946"/>
      <w:docPartObj>
        <w:docPartGallery w:val="Page Numbers (Bottom of Page)"/>
        <w:docPartUnique/>
      </w:docPartObj>
    </w:sdtPr>
    <w:sdtEndPr/>
    <w:sdtContent>
      <w:p w14:paraId="42EF2D5D" w14:textId="77777777" w:rsidR="00247A17" w:rsidRDefault="00577936">
        <w:pPr>
          <w:pStyle w:val="a6"/>
          <w:jc w:val="center"/>
          <w:rPr>
            <w:rtl/>
          </w:rPr>
        </w:pPr>
        <w:r>
          <w:fldChar w:fldCharType="begin"/>
        </w:r>
        <w:r w:rsidR="00247A17">
          <w:instrText xml:space="preserve"> PAGE   \* MERGEFORMAT </w:instrText>
        </w:r>
        <w:r>
          <w:fldChar w:fldCharType="separate"/>
        </w:r>
        <w:r w:rsidR="00545DCA" w:rsidRPr="00545DCA">
          <w:rPr>
            <w:rFonts w:cs="Calibri"/>
            <w:noProof/>
            <w:rtl/>
            <w:lang w:val="he-IL"/>
          </w:rPr>
          <w:t>1</w:t>
        </w:r>
        <w:r>
          <w:rPr>
            <w:rFonts w:cs="Calibri"/>
            <w:noProof/>
            <w:lang w:val="he-IL"/>
          </w:rPr>
          <w:fldChar w:fldCharType="end"/>
        </w:r>
      </w:p>
      <w:p w14:paraId="6CAC2552" w14:textId="77777777" w:rsidR="00247A17" w:rsidRPr="00661EB2" w:rsidRDefault="00247A17" w:rsidP="00661EB2">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2320A125" w14:textId="77777777" w:rsidR="00247A17" w:rsidRPr="00661EB2" w:rsidRDefault="00247A17" w:rsidP="00661EB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E59D4" w14:textId="77777777" w:rsidR="004056B8" w:rsidRDefault="004056B8" w:rsidP="00DB3379">
      <w:r>
        <w:separator/>
      </w:r>
    </w:p>
  </w:footnote>
  <w:footnote w:type="continuationSeparator" w:id="0">
    <w:p w14:paraId="3F96B96F" w14:textId="77777777" w:rsidR="004056B8" w:rsidRDefault="004056B8" w:rsidP="00DB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71C8"/>
    <w:multiLevelType w:val="hybridMultilevel"/>
    <w:tmpl w:val="7BF01B0C"/>
    <w:lvl w:ilvl="0" w:tplc="C3040D7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6C5B15"/>
    <w:multiLevelType w:val="hybridMultilevel"/>
    <w:tmpl w:val="5CFCA38A"/>
    <w:lvl w:ilvl="0" w:tplc="5950DEF4">
      <w:start w:val="1"/>
      <w:numFmt w:val="decimal"/>
      <w:lvlText w:val="%1."/>
      <w:lvlJc w:val="left"/>
      <w:pPr>
        <w:ind w:left="1352" w:hanging="360"/>
      </w:pPr>
      <w:rPr>
        <w:rFonts w:cs="David" w:hint="default"/>
        <w:b w:val="0"/>
        <w:bCs w:val="0"/>
        <w:lang w:val="en-US" w:bidi="he-IL"/>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4" w15:restartNumberingAfterBreak="0">
    <w:nsid w:val="24E221AD"/>
    <w:multiLevelType w:val="hybridMultilevel"/>
    <w:tmpl w:val="F7FE75E2"/>
    <w:lvl w:ilvl="0" w:tplc="5950DEF4">
      <w:start w:val="1"/>
      <w:numFmt w:val="decimal"/>
      <w:lvlText w:val="%1."/>
      <w:lvlJc w:val="left"/>
      <w:pPr>
        <w:ind w:left="720" w:hanging="360"/>
      </w:pPr>
      <w:rPr>
        <w:rFonts w:cs="David" w:hint="default"/>
        <w:b w:val="0"/>
        <w:bCs w:val="0"/>
        <w:lang w:val="en-US"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45D27"/>
    <w:multiLevelType w:val="hybridMultilevel"/>
    <w:tmpl w:val="E77C2988"/>
    <w:lvl w:ilvl="0" w:tplc="0924FA24">
      <w:start w:val="1"/>
      <w:numFmt w:val="hebrew1"/>
      <w:lvlText w:val="%1."/>
      <w:lvlJc w:val="left"/>
      <w:pPr>
        <w:ind w:left="720" w:hanging="360"/>
      </w:pPr>
      <w:rPr>
        <w:rFonts w:cs="Davi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95A82"/>
    <w:multiLevelType w:val="hybridMultilevel"/>
    <w:tmpl w:val="884AE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1850"/>
    <w:multiLevelType w:val="hybridMultilevel"/>
    <w:tmpl w:val="FF5AE554"/>
    <w:lvl w:ilvl="0" w:tplc="9C9EC380">
      <w:start w:val="3"/>
      <w:numFmt w:val="decimal"/>
      <w:lvlText w:val="%1."/>
      <w:lvlJc w:val="left"/>
      <w:pPr>
        <w:tabs>
          <w:tab w:val="num" w:pos="716"/>
        </w:tabs>
        <w:ind w:left="716" w:right="716" w:hanging="690"/>
      </w:pPr>
      <w:rPr>
        <w:b w:val="0"/>
        <w:strike w:val="0"/>
        <w:dstrike w:val="0"/>
        <w:u w:val="none"/>
        <w:effect w:val="none"/>
      </w:rPr>
    </w:lvl>
    <w:lvl w:ilvl="1" w:tplc="6596BAD0">
      <w:start w:val="1"/>
      <w:numFmt w:val="hebrew1"/>
      <w:lvlText w:val="%2."/>
      <w:lvlJc w:val="left"/>
      <w:pPr>
        <w:tabs>
          <w:tab w:val="num" w:pos="1106"/>
        </w:tabs>
        <w:ind w:left="1106" w:right="1106"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40D0C16"/>
    <w:multiLevelType w:val="hybridMultilevel"/>
    <w:tmpl w:val="C904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57290"/>
    <w:multiLevelType w:val="hybridMultilevel"/>
    <w:tmpl w:val="739EE6A2"/>
    <w:lvl w:ilvl="0" w:tplc="7BB8CB92">
      <w:start w:val="1"/>
      <w:numFmt w:val="hebrew1"/>
      <w:lvlText w:val="%1."/>
      <w:lvlJc w:val="left"/>
      <w:pPr>
        <w:ind w:left="1106" w:hanging="360"/>
      </w:pPr>
      <w:rPr>
        <w:rFonts w:hint="default"/>
        <w:b w:val="0"/>
        <w:bCs w:val="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0" w15:restartNumberingAfterBreak="0">
    <w:nsid w:val="4850663D"/>
    <w:multiLevelType w:val="hybridMultilevel"/>
    <w:tmpl w:val="11B8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93686A"/>
    <w:multiLevelType w:val="hybridMultilevel"/>
    <w:tmpl w:val="030C478E"/>
    <w:lvl w:ilvl="0" w:tplc="93521B9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0203A9"/>
    <w:multiLevelType w:val="hybridMultilevel"/>
    <w:tmpl w:val="9844EE1A"/>
    <w:lvl w:ilvl="0" w:tplc="BEF0971C">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97314"/>
    <w:multiLevelType w:val="hybridMultilevel"/>
    <w:tmpl w:val="D14A835C"/>
    <w:lvl w:ilvl="0" w:tplc="3894D0C6">
      <w:start w:val="1"/>
      <w:numFmt w:val="decimal"/>
      <w:lvlText w:val="(%1)"/>
      <w:lvlJc w:val="left"/>
      <w:pPr>
        <w:ind w:left="2567" w:hanging="465"/>
      </w:pPr>
      <w:rPr>
        <w:rFonts w:hint="default"/>
      </w:rPr>
    </w:lvl>
    <w:lvl w:ilvl="1" w:tplc="04090019" w:tentative="1">
      <w:start w:val="1"/>
      <w:numFmt w:val="lowerLetter"/>
      <w:lvlText w:val="%2."/>
      <w:lvlJc w:val="left"/>
      <w:pPr>
        <w:ind w:left="3182" w:hanging="360"/>
      </w:pPr>
    </w:lvl>
    <w:lvl w:ilvl="2" w:tplc="0409001B" w:tentative="1">
      <w:start w:val="1"/>
      <w:numFmt w:val="lowerRoman"/>
      <w:lvlText w:val="%3."/>
      <w:lvlJc w:val="right"/>
      <w:pPr>
        <w:ind w:left="3902" w:hanging="180"/>
      </w:pPr>
    </w:lvl>
    <w:lvl w:ilvl="3" w:tplc="0409000F" w:tentative="1">
      <w:start w:val="1"/>
      <w:numFmt w:val="decimal"/>
      <w:lvlText w:val="%4."/>
      <w:lvlJc w:val="left"/>
      <w:pPr>
        <w:ind w:left="4622" w:hanging="360"/>
      </w:pPr>
    </w:lvl>
    <w:lvl w:ilvl="4" w:tplc="04090019" w:tentative="1">
      <w:start w:val="1"/>
      <w:numFmt w:val="lowerLetter"/>
      <w:lvlText w:val="%5."/>
      <w:lvlJc w:val="left"/>
      <w:pPr>
        <w:ind w:left="5342" w:hanging="360"/>
      </w:pPr>
    </w:lvl>
    <w:lvl w:ilvl="5" w:tplc="0409001B" w:tentative="1">
      <w:start w:val="1"/>
      <w:numFmt w:val="lowerRoman"/>
      <w:lvlText w:val="%6."/>
      <w:lvlJc w:val="right"/>
      <w:pPr>
        <w:ind w:left="6062" w:hanging="180"/>
      </w:pPr>
    </w:lvl>
    <w:lvl w:ilvl="6" w:tplc="0409000F" w:tentative="1">
      <w:start w:val="1"/>
      <w:numFmt w:val="decimal"/>
      <w:lvlText w:val="%7."/>
      <w:lvlJc w:val="left"/>
      <w:pPr>
        <w:ind w:left="6782" w:hanging="360"/>
      </w:pPr>
    </w:lvl>
    <w:lvl w:ilvl="7" w:tplc="04090019" w:tentative="1">
      <w:start w:val="1"/>
      <w:numFmt w:val="lowerLetter"/>
      <w:lvlText w:val="%8."/>
      <w:lvlJc w:val="left"/>
      <w:pPr>
        <w:ind w:left="7502" w:hanging="360"/>
      </w:pPr>
    </w:lvl>
    <w:lvl w:ilvl="8" w:tplc="0409001B" w:tentative="1">
      <w:start w:val="1"/>
      <w:numFmt w:val="lowerRoman"/>
      <w:lvlText w:val="%9."/>
      <w:lvlJc w:val="right"/>
      <w:pPr>
        <w:ind w:left="8222" w:hanging="180"/>
      </w:pPr>
    </w:lvl>
  </w:abstractNum>
  <w:abstractNum w:abstractNumId="14" w15:restartNumberingAfterBreak="0">
    <w:nsid w:val="6DD55E35"/>
    <w:multiLevelType w:val="hybridMultilevel"/>
    <w:tmpl w:val="9A8675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F15389"/>
    <w:multiLevelType w:val="hybridMultilevel"/>
    <w:tmpl w:val="C6A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A0BA9"/>
    <w:multiLevelType w:val="hybridMultilevel"/>
    <w:tmpl w:val="1B4A5C42"/>
    <w:lvl w:ilvl="0" w:tplc="BF9EA104">
      <w:start w:val="5"/>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8" w15:restartNumberingAfterBreak="0">
    <w:nsid w:val="74287AF3"/>
    <w:multiLevelType w:val="hybridMultilevel"/>
    <w:tmpl w:val="739EE6A2"/>
    <w:lvl w:ilvl="0" w:tplc="7BB8CB92">
      <w:start w:val="1"/>
      <w:numFmt w:val="hebrew1"/>
      <w:lvlText w:val="%1."/>
      <w:lvlJc w:val="left"/>
      <w:pPr>
        <w:ind w:left="1106" w:hanging="360"/>
      </w:pPr>
      <w:rPr>
        <w:rFonts w:hint="default"/>
        <w:b w:val="0"/>
        <w:bCs w:val="0"/>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8"/>
  </w:num>
  <w:num w:numId="9">
    <w:abstractNumId w:val="6"/>
  </w:num>
  <w:num w:numId="10">
    <w:abstractNumId w:val="9"/>
  </w:num>
  <w:num w:numId="11">
    <w:abstractNumId w:val="8"/>
  </w:num>
  <w:num w:numId="12">
    <w:abstractNumId w:val="10"/>
  </w:num>
  <w:num w:numId="13">
    <w:abstractNumId w:val="14"/>
  </w:num>
  <w:num w:numId="14">
    <w:abstractNumId w:val="16"/>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DC"/>
    <w:rsid w:val="000008C2"/>
    <w:rsid w:val="00005FEF"/>
    <w:rsid w:val="00012EDF"/>
    <w:rsid w:val="00030C9B"/>
    <w:rsid w:val="00033FAC"/>
    <w:rsid w:val="00042699"/>
    <w:rsid w:val="00064829"/>
    <w:rsid w:val="000702B2"/>
    <w:rsid w:val="00093E99"/>
    <w:rsid w:val="00097A90"/>
    <w:rsid w:val="000A02D0"/>
    <w:rsid w:val="000A2091"/>
    <w:rsid w:val="000B37D1"/>
    <w:rsid w:val="000C4FD7"/>
    <w:rsid w:val="000D289E"/>
    <w:rsid w:val="000E4BA1"/>
    <w:rsid w:val="000E5D21"/>
    <w:rsid w:val="000F2833"/>
    <w:rsid w:val="000F3A4B"/>
    <w:rsid w:val="000F7ED5"/>
    <w:rsid w:val="00112E40"/>
    <w:rsid w:val="00114C36"/>
    <w:rsid w:val="00121B63"/>
    <w:rsid w:val="001329C5"/>
    <w:rsid w:val="00140F78"/>
    <w:rsid w:val="00142372"/>
    <w:rsid w:val="001436B5"/>
    <w:rsid w:val="001501D7"/>
    <w:rsid w:val="00150E9C"/>
    <w:rsid w:val="00156320"/>
    <w:rsid w:val="00166855"/>
    <w:rsid w:val="001759B9"/>
    <w:rsid w:val="00184A85"/>
    <w:rsid w:val="00187EC4"/>
    <w:rsid w:val="00192283"/>
    <w:rsid w:val="00193878"/>
    <w:rsid w:val="0019530F"/>
    <w:rsid w:val="001A4F45"/>
    <w:rsid w:val="001A584F"/>
    <w:rsid w:val="001A7A9F"/>
    <w:rsid w:val="001B5004"/>
    <w:rsid w:val="001B5600"/>
    <w:rsid w:val="001D1885"/>
    <w:rsid w:val="001F6A5D"/>
    <w:rsid w:val="002022A3"/>
    <w:rsid w:val="00202FE5"/>
    <w:rsid w:val="00217FD3"/>
    <w:rsid w:val="002236C8"/>
    <w:rsid w:val="00226B2B"/>
    <w:rsid w:val="00231E8D"/>
    <w:rsid w:val="00233458"/>
    <w:rsid w:val="002347C7"/>
    <w:rsid w:val="00236E0C"/>
    <w:rsid w:val="002449EC"/>
    <w:rsid w:val="00247A17"/>
    <w:rsid w:val="00257430"/>
    <w:rsid w:val="0026395D"/>
    <w:rsid w:val="00266715"/>
    <w:rsid w:val="00282583"/>
    <w:rsid w:val="002845BC"/>
    <w:rsid w:val="00286B0C"/>
    <w:rsid w:val="002905A4"/>
    <w:rsid w:val="00297E5B"/>
    <w:rsid w:val="002A0647"/>
    <w:rsid w:val="002A22E9"/>
    <w:rsid w:val="002A2AC5"/>
    <w:rsid w:val="002D2B21"/>
    <w:rsid w:val="002E07FA"/>
    <w:rsid w:val="002E759C"/>
    <w:rsid w:val="002F35BE"/>
    <w:rsid w:val="00301F50"/>
    <w:rsid w:val="00321373"/>
    <w:rsid w:val="003246CE"/>
    <w:rsid w:val="003468B4"/>
    <w:rsid w:val="0035186E"/>
    <w:rsid w:val="00356508"/>
    <w:rsid w:val="00357F77"/>
    <w:rsid w:val="00373368"/>
    <w:rsid w:val="0038653B"/>
    <w:rsid w:val="003968E3"/>
    <w:rsid w:val="003B0DD7"/>
    <w:rsid w:val="003B3056"/>
    <w:rsid w:val="003C5929"/>
    <w:rsid w:val="003C666F"/>
    <w:rsid w:val="003D6203"/>
    <w:rsid w:val="003D71B3"/>
    <w:rsid w:val="003E6A62"/>
    <w:rsid w:val="003E7CBB"/>
    <w:rsid w:val="0040210F"/>
    <w:rsid w:val="004056B8"/>
    <w:rsid w:val="00405EA2"/>
    <w:rsid w:val="00410C45"/>
    <w:rsid w:val="00411771"/>
    <w:rsid w:val="004137D5"/>
    <w:rsid w:val="0042178A"/>
    <w:rsid w:val="00421A86"/>
    <w:rsid w:val="004348D1"/>
    <w:rsid w:val="00451432"/>
    <w:rsid w:val="004525A3"/>
    <w:rsid w:val="0045545D"/>
    <w:rsid w:val="004566EC"/>
    <w:rsid w:val="00461265"/>
    <w:rsid w:val="004716B7"/>
    <w:rsid w:val="004905E2"/>
    <w:rsid w:val="004906E4"/>
    <w:rsid w:val="00496A1A"/>
    <w:rsid w:val="004A0ED3"/>
    <w:rsid w:val="004B5FDD"/>
    <w:rsid w:val="004C16D2"/>
    <w:rsid w:val="004E14C8"/>
    <w:rsid w:val="004F2C23"/>
    <w:rsid w:val="004F2D44"/>
    <w:rsid w:val="004F56AE"/>
    <w:rsid w:val="004F5CF6"/>
    <w:rsid w:val="00503085"/>
    <w:rsid w:val="00505B92"/>
    <w:rsid w:val="00516207"/>
    <w:rsid w:val="00516B54"/>
    <w:rsid w:val="005218B7"/>
    <w:rsid w:val="00523771"/>
    <w:rsid w:val="00523A8C"/>
    <w:rsid w:val="00527785"/>
    <w:rsid w:val="00531D41"/>
    <w:rsid w:val="00545DCA"/>
    <w:rsid w:val="00546FCF"/>
    <w:rsid w:val="00550F91"/>
    <w:rsid w:val="00552F84"/>
    <w:rsid w:val="00572122"/>
    <w:rsid w:val="00574DEF"/>
    <w:rsid w:val="00576803"/>
    <w:rsid w:val="00577936"/>
    <w:rsid w:val="00577FE8"/>
    <w:rsid w:val="0058492E"/>
    <w:rsid w:val="005875EC"/>
    <w:rsid w:val="00596E25"/>
    <w:rsid w:val="005A5C30"/>
    <w:rsid w:val="005A5D6F"/>
    <w:rsid w:val="005A74E4"/>
    <w:rsid w:val="005B0839"/>
    <w:rsid w:val="005B55F1"/>
    <w:rsid w:val="005B594D"/>
    <w:rsid w:val="005C3594"/>
    <w:rsid w:val="005D37AD"/>
    <w:rsid w:val="005F1E25"/>
    <w:rsid w:val="00600B04"/>
    <w:rsid w:val="006076FF"/>
    <w:rsid w:val="00621781"/>
    <w:rsid w:val="0062220D"/>
    <w:rsid w:val="0064293E"/>
    <w:rsid w:val="00651F70"/>
    <w:rsid w:val="00652CE8"/>
    <w:rsid w:val="00653DDF"/>
    <w:rsid w:val="00661EB2"/>
    <w:rsid w:val="00671821"/>
    <w:rsid w:val="00692372"/>
    <w:rsid w:val="00692E94"/>
    <w:rsid w:val="006B238B"/>
    <w:rsid w:val="006C20ED"/>
    <w:rsid w:val="006D2E08"/>
    <w:rsid w:val="006D386E"/>
    <w:rsid w:val="006D3929"/>
    <w:rsid w:val="006D55FE"/>
    <w:rsid w:val="006E1589"/>
    <w:rsid w:val="006E1B5F"/>
    <w:rsid w:val="006F11EF"/>
    <w:rsid w:val="006F392D"/>
    <w:rsid w:val="00706C59"/>
    <w:rsid w:val="00713770"/>
    <w:rsid w:val="00714A81"/>
    <w:rsid w:val="00714DAE"/>
    <w:rsid w:val="00746FDC"/>
    <w:rsid w:val="00752D7E"/>
    <w:rsid w:val="0075463C"/>
    <w:rsid w:val="00761F70"/>
    <w:rsid w:val="0076406F"/>
    <w:rsid w:val="00774A72"/>
    <w:rsid w:val="0077637C"/>
    <w:rsid w:val="00780D70"/>
    <w:rsid w:val="00781064"/>
    <w:rsid w:val="00796E6C"/>
    <w:rsid w:val="007A42A9"/>
    <w:rsid w:val="007A4745"/>
    <w:rsid w:val="007B15EE"/>
    <w:rsid w:val="007B7256"/>
    <w:rsid w:val="007B753F"/>
    <w:rsid w:val="007C18D7"/>
    <w:rsid w:val="007C1E91"/>
    <w:rsid w:val="007C342F"/>
    <w:rsid w:val="007C4FE1"/>
    <w:rsid w:val="007C79A5"/>
    <w:rsid w:val="007D1722"/>
    <w:rsid w:val="007D31F0"/>
    <w:rsid w:val="007F76CC"/>
    <w:rsid w:val="00802488"/>
    <w:rsid w:val="00807763"/>
    <w:rsid w:val="008249A5"/>
    <w:rsid w:val="008336EF"/>
    <w:rsid w:val="00835998"/>
    <w:rsid w:val="008404B6"/>
    <w:rsid w:val="0087057E"/>
    <w:rsid w:val="00873CB9"/>
    <w:rsid w:val="008774A1"/>
    <w:rsid w:val="00877659"/>
    <w:rsid w:val="00880012"/>
    <w:rsid w:val="008845FE"/>
    <w:rsid w:val="008856EA"/>
    <w:rsid w:val="00885A68"/>
    <w:rsid w:val="008875A6"/>
    <w:rsid w:val="00896816"/>
    <w:rsid w:val="008B06F5"/>
    <w:rsid w:val="008B5350"/>
    <w:rsid w:val="008C3146"/>
    <w:rsid w:val="008F2814"/>
    <w:rsid w:val="0090704D"/>
    <w:rsid w:val="00936E92"/>
    <w:rsid w:val="009374CE"/>
    <w:rsid w:val="00947F34"/>
    <w:rsid w:val="00964336"/>
    <w:rsid w:val="009653B5"/>
    <w:rsid w:val="00972496"/>
    <w:rsid w:val="00973B68"/>
    <w:rsid w:val="00983B58"/>
    <w:rsid w:val="00984021"/>
    <w:rsid w:val="00985CE3"/>
    <w:rsid w:val="009A5A53"/>
    <w:rsid w:val="009B2948"/>
    <w:rsid w:val="009E0458"/>
    <w:rsid w:val="009F21F5"/>
    <w:rsid w:val="00A12971"/>
    <w:rsid w:val="00A15BA5"/>
    <w:rsid w:val="00A31D75"/>
    <w:rsid w:val="00A363AE"/>
    <w:rsid w:val="00A37D93"/>
    <w:rsid w:val="00A56B5E"/>
    <w:rsid w:val="00A57AAF"/>
    <w:rsid w:val="00A64154"/>
    <w:rsid w:val="00A67213"/>
    <w:rsid w:val="00A771FF"/>
    <w:rsid w:val="00A77A1A"/>
    <w:rsid w:val="00AA464F"/>
    <w:rsid w:val="00AA549E"/>
    <w:rsid w:val="00AA64E5"/>
    <w:rsid w:val="00AC3BA5"/>
    <w:rsid w:val="00AC5044"/>
    <w:rsid w:val="00AD0A6B"/>
    <w:rsid w:val="00AD6C2D"/>
    <w:rsid w:val="00AE60FF"/>
    <w:rsid w:val="00AE6113"/>
    <w:rsid w:val="00B01563"/>
    <w:rsid w:val="00B03E4E"/>
    <w:rsid w:val="00B1459C"/>
    <w:rsid w:val="00B1662C"/>
    <w:rsid w:val="00B17422"/>
    <w:rsid w:val="00B20535"/>
    <w:rsid w:val="00B24C30"/>
    <w:rsid w:val="00B27C2A"/>
    <w:rsid w:val="00B32694"/>
    <w:rsid w:val="00B3420C"/>
    <w:rsid w:val="00B54B29"/>
    <w:rsid w:val="00B60B43"/>
    <w:rsid w:val="00B62946"/>
    <w:rsid w:val="00B66B75"/>
    <w:rsid w:val="00B92B5C"/>
    <w:rsid w:val="00B9681C"/>
    <w:rsid w:val="00BA03DC"/>
    <w:rsid w:val="00BA3823"/>
    <w:rsid w:val="00BC32E1"/>
    <w:rsid w:val="00BC4BC4"/>
    <w:rsid w:val="00BC5684"/>
    <w:rsid w:val="00BC7D2A"/>
    <w:rsid w:val="00BD404E"/>
    <w:rsid w:val="00BE5632"/>
    <w:rsid w:val="00BE7940"/>
    <w:rsid w:val="00BF322A"/>
    <w:rsid w:val="00BF3C7D"/>
    <w:rsid w:val="00BF7776"/>
    <w:rsid w:val="00C02AB3"/>
    <w:rsid w:val="00C16B0E"/>
    <w:rsid w:val="00C31D38"/>
    <w:rsid w:val="00C4337C"/>
    <w:rsid w:val="00C57D03"/>
    <w:rsid w:val="00C73F76"/>
    <w:rsid w:val="00C93894"/>
    <w:rsid w:val="00CA2D77"/>
    <w:rsid w:val="00CB6640"/>
    <w:rsid w:val="00CC3E56"/>
    <w:rsid w:val="00CC426E"/>
    <w:rsid w:val="00CD2CF3"/>
    <w:rsid w:val="00CE47F1"/>
    <w:rsid w:val="00CE67D3"/>
    <w:rsid w:val="00D00217"/>
    <w:rsid w:val="00D1056F"/>
    <w:rsid w:val="00D11A69"/>
    <w:rsid w:val="00D20589"/>
    <w:rsid w:val="00D318F0"/>
    <w:rsid w:val="00D33DF9"/>
    <w:rsid w:val="00D40071"/>
    <w:rsid w:val="00D5544E"/>
    <w:rsid w:val="00D56E81"/>
    <w:rsid w:val="00D572E7"/>
    <w:rsid w:val="00D63A71"/>
    <w:rsid w:val="00D63B2E"/>
    <w:rsid w:val="00D93913"/>
    <w:rsid w:val="00DA1E28"/>
    <w:rsid w:val="00DB3379"/>
    <w:rsid w:val="00DB65C1"/>
    <w:rsid w:val="00DE201C"/>
    <w:rsid w:val="00DE6A0F"/>
    <w:rsid w:val="00DF44A0"/>
    <w:rsid w:val="00E0021F"/>
    <w:rsid w:val="00E111D0"/>
    <w:rsid w:val="00E30598"/>
    <w:rsid w:val="00E43700"/>
    <w:rsid w:val="00E53A14"/>
    <w:rsid w:val="00E64737"/>
    <w:rsid w:val="00E67E83"/>
    <w:rsid w:val="00E70352"/>
    <w:rsid w:val="00E733B6"/>
    <w:rsid w:val="00E77576"/>
    <w:rsid w:val="00E83344"/>
    <w:rsid w:val="00E8741D"/>
    <w:rsid w:val="00E900B0"/>
    <w:rsid w:val="00EB4758"/>
    <w:rsid w:val="00EB542E"/>
    <w:rsid w:val="00ED3962"/>
    <w:rsid w:val="00EE32D5"/>
    <w:rsid w:val="00EE3EF3"/>
    <w:rsid w:val="00F21156"/>
    <w:rsid w:val="00F3560E"/>
    <w:rsid w:val="00F44DB7"/>
    <w:rsid w:val="00F45D13"/>
    <w:rsid w:val="00F468DD"/>
    <w:rsid w:val="00F46F62"/>
    <w:rsid w:val="00F52536"/>
    <w:rsid w:val="00F56116"/>
    <w:rsid w:val="00F72784"/>
    <w:rsid w:val="00F74D3D"/>
    <w:rsid w:val="00F77DD5"/>
    <w:rsid w:val="00F81B25"/>
    <w:rsid w:val="00F81C0B"/>
    <w:rsid w:val="00F96A2B"/>
    <w:rsid w:val="00FA6230"/>
    <w:rsid w:val="00FC0EDE"/>
    <w:rsid w:val="00FC379B"/>
    <w:rsid w:val="00FC737E"/>
    <w:rsid w:val="00FE1486"/>
    <w:rsid w:val="00FE6DE6"/>
    <w:rsid w:val="00FF3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8C3E"/>
  <w15:docId w15:val="{ECB92936-2C8D-448D-AA9A-09BEB000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C8"/>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4E14C8"/>
    <w:pPr>
      <w:keepNext/>
      <w:spacing w:line="360" w:lineRule="auto"/>
      <w:jc w:val="both"/>
      <w:outlineLvl w:val="0"/>
    </w:pPr>
    <w:rPr>
      <w:rFonts w:cs="David"/>
      <w:b/>
      <w:bCs/>
      <w:sz w:val="28"/>
      <w:szCs w:val="28"/>
    </w:rPr>
  </w:style>
  <w:style w:type="paragraph" w:styleId="2">
    <w:name w:val="heading 2"/>
    <w:basedOn w:val="a"/>
    <w:next w:val="a"/>
    <w:link w:val="20"/>
    <w:qFormat/>
    <w:rsid w:val="004E14C8"/>
    <w:pPr>
      <w:keepNext/>
      <w:spacing w:line="360" w:lineRule="auto"/>
      <w:jc w:val="center"/>
      <w:outlineLvl w:val="1"/>
    </w:pPr>
    <w:rPr>
      <w:rFonts w:cs="David"/>
      <w:b/>
      <w:bCs/>
      <w:sz w:val="28"/>
      <w:szCs w:val="28"/>
    </w:rPr>
  </w:style>
  <w:style w:type="paragraph" w:styleId="3">
    <w:name w:val="heading 3"/>
    <w:basedOn w:val="a"/>
    <w:next w:val="a"/>
    <w:link w:val="30"/>
    <w:uiPriority w:val="99"/>
    <w:qFormat/>
    <w:rsid w:val="004E14C8"/>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E14C8"/>
    <w:rPr>
      <w:rFonts w:ascii="Times New Roman" w:eastAsia="Times New Roman" w:hAnsi="Times New Roman" w:cs="David"/>
      <w:b/>
      <w:bCs/>
      <w:sz w:val="28"/>
      <w:szCs w:val="28"/>
      <w:lang w:eastAsia="he-IL"/>
    </w:rPr>
  </w:style>
  <w:style w:type="character" w:customStyle="1" w:styleId="20">
    <w:name w:val="כותרת 2 תו"/>
    <w:basedOn w:val="a0"/>
    <w:link w:val="2"/>
    <w:rsid w:val="004E14C8"/>
    <w:rPr>
      <w:rFonts w:ascii="Times New Roman" w:eastAsia="Times New Roman" w:hAnsi="Times New Roman" w:cs="David"/>
      <w:b/>
      <w:bCs/>
      <w:sz w:val="28"/>
      <w:szCs w:val="28"/>
      <w:lang w:eastAsia="he-IL"/>
    </w:rPr>
  </w:style>
  <w:style w:type="character" w:customStyle="1" w:styleId="30">
    <w:name w:val="כותרת 3 תו"/>
    <w:basedOn w:val="a0"/>
    <w:link w:val="3"/>
    <w:uiPriority w:val="99"/>
    <w:rsid w:val="004E14C8"/>
    <w:rPr>
      <w:rFonts w:ascii="Times New Roman" w:eastAsia="Times New Roman" w:hAnsi="Times New Roman" w:cs="David"/>
      <w:b/>
      <w:bCs/>
      <w:sz w:val="28"/>
      <w:szCs w:val="28"/>
      <w:u w:val="single"/>
      <w:lang w:eastAsia="he-IL"/>
    </w:rPr>
  </w:style>
  <w:style w:type="paragraph" w:styleId="a3">
    <w:name w:val="List Paragraph"/>
    <w:basedOn w:val="a"/>
    <w:uiPriority w:val="34"/>
    <w:qFormat/>
    <w:rsid w:val="004E14C8"/>
    <w:pPr>
      <w:ind w:left="720"/>
      <w:contextualSpacing/>
    </w:pPr>
  </w:style>
  <w:style w:type="paragraph" w:styleId="21">
    <w:name w:val="Body Text Indent 2"/>
    <w:basedOn w:val="a"/>
    <w:link w:val="22"/>
    <w:rsid w:val="004E14C8"/>
    <w:pPr>
      <w:spacing w:line="360" w:lineRule="auto"/>
      <w:ind w:left="1436" w:hanging="690"/>
      <w:jc w:val="both"/>
    </w:pPr>
    <w:rPr>
      <w:rFonts w:cs="David"/>
    </w:rPr>
  </w:style>
  <w:style w:type="character" w:customStyle="1" w:styleId="22">
    <w:name w:val="כניסה בגוף טקסט 2 תו"/>
    <w:basedOn w:val="a0"/>
    <w:link w:val="21"/>
    <w:rsid w:val="004E14C8"/>
    <w:rPr>
      <w:rFonts w:ascii="Times New Roman" w:eastAsia="Times New Roman" w:hAnsi="Times New Roman" w:cs="David"/>
      <w:sz w:val="24"/>
      <w:szCs w:val="24"/>
      <w:lang w:eastAsia="he-IL"/>
    </w:rPr>
  </w:style>
  <w:style w:type="paragraph" w:customStyle="1" w:styleId="P22">
    <w:name w:val="P22"/>
    <w:basedOn w:val="a"/>
    <w:rsid w:val="00FA623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cs="FrankRuehl"/>
      <w:noProof/>
      <w:sz w:val="20"/>
      <w:szCs w:val="26"/>
    </w:rPr>
  </w:style>
  <w:style w:type="character" w:customStyle="1" w:styleId="default">
    <w:name w:val="default"/>
    <w:basedOn w:val="a0"/>
    <w:rsid w:val="00FA6230"/>
    <w:rPr>
      <w:rFonts w:ascii="Times New Roman" w:hAnsi="Times New Roman" w:cs="Times New Roman"/>
      <w:sz w:val="20"/>
      <w:szCs w:val="26"/>
    </w:rPr>
  </w:style>
  <w:style w:type="character" w:styleId="Hyperlink">
    <w:name w:val="Hyperlink"/>
    <w:basedOn w:val="a0"/>
    <w:uiPriority w:val="99"/>
    <w:unhideWhenUsed/>
    <w:rsid w:val="00AA464F"/>
    <w:rPr>
      <w:color w:val="0000FF" w:themeColor="hyperlink"/>
      <w:u w:val="single"/>
    </w:rPr>
  </w:style>
  <w:style w:type="paragraph" w:styleId="a4">
    <w:name w:val="header"/>
    <w:basedOn w:val="a"/>
    <w:link w:val="a5"/>
    <w:unhideWhenUsed/>
    <w:rsid w:val="00DB3379"/>
    <w:pPr>
      <w:tabs>
        <w:tab w:val="center" w:pos="4153"/>
        <w:tab w:val="right" w:pos="8306"/>
      </w:tabs>
    </w:pPr>
  </w:style>
  <w:style w:type="character" w:customStyle="1" w:styleId="a5">
    <w:name w:val="כותרת עליונה תו"/>
    <w:basedOn w:val="a0"/>
    <w:link w:val="a4"/>
    <w:rsid w:val="00DB3379"/>
    <w:rPr>
      <w:rFonts w:ascii="Times New Roman" w:eastAsia="Times New Roman" w:hAnsi="Times New Roman" w:cs="Times New Roman"/>
      <w:sz w:val="24"/>
      <w:szCs w:val="24"/>
      <w:lang w:eastAsia="he-IL"/>
    </w:rPr>
  </w:style>
  <w:style w:type="paragraph" w:styleId="a6">
    <w:name w:val="footer"/>
    <w:basedOn w:val="a"/>
    <w:link w:val="a7"/>
    <w:uiPriority w:val="99"/>
    <w:unhideWhenUsed/>
    <w:rsid w:val="00DB3379"/>
    <w:pPr>
      <w:tabs>
        <w:tab w:val="center" w:pos="4153"/>
        <w:tab w:val="right" w:pos="8306"/>
      </w:tabs>
    </w:pPr>
  </w:style>
  <w:style w:type="character" w:customStyle="1" w:styleId="a7">
    <w:name w:val="כותרת תחתונה תו"/>
    <w:basedOn w:val="a0"/>
    <w:link w:val="a6"/>
    <w:uiPriority w:val="99"/>
    <w:rsid w:val="00DB3379"/>
    <w:rPr>
      <w:rFonts w:ascii="Times New Roman" w:eastAsia="Times New Roman" w:hAnsi="Times New Roman" w:cs="Times New Roman"/>
      <w:sz w:val="24"/>
      <w:szCs w:val="24"/>
      <w:lang w:eastAsia="he-IL"/>
    </w:rPr>
  </w:style>
  <w:style w:type="table" w:styleId="a8">
    <w:name w:val="Table Grid"/>
    <w:basedOn w:val="a1"/>
    <w:uiPriority w:val="59"/>
    <w:rsid w:val="0066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B20535"/>
    <w:pPr>
      <w:spacing w:after="120"/>
      <w:ind w:left="283"/>
    </w:pPr>
  </w:style>
  <w:style w:type="character" w:customStyle="1" w:styleId="aa">
    <w:name w:val="כניסה בגוף טקסט תו"/>
    <w:basedOn w:val="a0"/>
    <w:link w:val="a9"/>
    <w:uiPriority w:val="99"/>
    <w:semiHidden/>
    <w:rsid w:val="00B20535"/>
    <w:rPr>
      <w:rFonts w:ascii="Times New Roman" w:eastAsia="Times New Roman" w:hAnsi="Times New Roman" w:cs="Times New Roman"/>
      <w:sz w:val="24"/>
      <w:szCs w:val="24"/>
      <w:lang w:eastAsia="he-IL"/>
    </w:rPr>
  </w:style>
  <w:style w:type="paragraph" w:styleId="ab">
    <w:name w:val="Balloon Text"/>
    <w:basedOn w:val="a"/>
    <w:link w:val="ac"/>
    <w:uiPriority w:val="99"/>
    <w:semiHidden/>
    <w:unhideWhenUsed/>
    <w:rsid w:val="00896816"/>
    <w:rPr>
      <w:rFonts w:ascii="Tahoma" w:hAnsi="Tahoma" w:cs="Tahoma"/>
      <w:sz w:val="16"/>
      <w:szCs w:val="16"/>
    </w:rPr>
  </w:style>
  <w:style w:type="character" w:customStyle="1" w:styleId="ac">
    <w:name w:val="טקסט בלונים תו"/>
    <w:basedOn w:val="a0"/>
    <w:link w:val="ab"/>
    <w:uiPriority w:val="99"/>
    <w:semiHidden/>
    <w:rsid w:val="00896816"/>
    <w:rPr>
      <w:rFonts w:ascii="Tahoma" w:eastAsia="Times New Roman" w:hAnsi="Tahoma" w:cs="Tahoma"/>
      <w:sz w:val="16"/>
      <w:szCs w:val="16"/>
      <w:lang w:eastAsia="he-IL"/>
    </w:rPr>
  </w:style>
  <w:style w:type="character" w:customStyle="1" w:styleId="apple-converted-space">
    <w:name w:val="apple-converted-space"/>
    <w:basedOn w:val="a0"/>
    <w:rsid w:val="00671821"/>
  </w:style>
  <w:style w:type="paragraph" w:styleId="NormalWeb">
    <w:name w:val="Normal (Web)"/>
    <w:basedOn w:val="a"/>
    <w:uiPriority w:val="99"/>
    <w:unhideWhenUsed/>
    <w:rsid w:val="009B2948"/>
    <w:pPr>
      <w:bidi w:val="0"/>
      <w:spacing w:before="100" w:beforeAutospacing="1" w:after="100" w:afterAutospacing="1"/>
    </w:pPr>
    <w:rPr>
      <w:lang w:eastAsia="en-US"/>
    </w:rPr>
  </w:style>
  <w:style w:type="character" w:styleId="ad">
    <w:name w:val="Strong"/>
    <w:basedOn w:val="a0"/>
    <w:uiPriority w:val="22"/>
    <w:qFormat/>
    <w:rsid w:val="009B2948"/>
    <w:rPr>
      <w:b/>
      <w:bCs/>
    </w:rPr>
  </w:style>
  <w:style w:type="character" w:customStyle="1" w:styleId="fontstyle01">
    <w:name w:val="fontstyle01"/>
    <w:basedOn w:val="a0"/>
    <w:rsid w:val="003246CE"/>
    <w:rPr>
      <w:rFonts w:ascii="David-Bold" w:hAnsi="David-Bold" w:hint="default"/>
      <w:b/>
      <w:bCs/>
      <w:i w:val="0"/>
      <w:iCs w:val="0"/>
      <w:color w:val="000000"/>
      <w:sz w:val="24"/>
      <w:szCs w:val="24"/>
    </w:rPr>
  </w:style>
  <w:style w:type="character" w:customStyle="1" w:styleId="fontstyle21">
    <w:name w:val="fontstyle21"/>
    <w:basedOn w:val="a0"/>
    <w:rsid w:val="003246CE"/>
    <w:rPr>
      <w:rFonts w:ascii="David" w:hAnsi="David" w:cs="David" w:hint="default"/>
      <w:b w:val="0"/>
      <w:bCs w:val="0"/>
      <w:i w:val="0"/>
      <w:iCs w:val="0"/>
      <w:color w:val="000000"/>
      <w:sz w:val="24"/>
      <w:szCs w:val="24"/>
    </w:rPr>
  </w:style>
  <w:style w:type="character" w:customStyle="1" w:styleId="fontstyle31">
    <w:name w:val="fontstyle31"/>
    <w:basedOn w:val="a0"/>
    <w:rsid w:val="003246CE"/>
    <w:rPr>
      <w:rFonts w:ascii="TimesNewRomanPSMT" w:hAnsi="TimesNewRomanPSMT" w:hint="default"/>
      <w:b w:val="0"/>
      <w:bCs w:val="0"/>
      <w:i w:val="0"/>
      <w:iCs w:val="0"/>
      <w:color w:val="000000"/>
      <w:sz w:val="14"/>
      <w:szCs w:val="14"/>
    </w:rPr>
  </w:style>
  <w:style w:type="character" w:customStyle="1" w:styleId="fontstyle41">
    <w:name w:val="fontstyle41"/>
    <w:basedOn w:val="a0"/>
    <w:rsid w:val="003246CE"/>
    <w:rPr>
      <w:rFonts w:ascii="Arial-BoldMT" w:hAnsi="Arial-BoldMT" w:hint="default"/>
      <w:b/>
      <w:bCs/>
      <w:i w:val="0"/>
      <w:iCs w:val="0"/>
      <w:color w:val="17365D"/>
      <w:sz w:val="20"/>
      <w:szCs w:val="20"/>
    </w:rPr>
  </w:style>
  <w:style w:type="character" w:customStyle="1" w:styleId="fontstyle51">
    <w:name w:val="fontstyle51"/>
    <w:basedOn w:val="a0"/>
    <w:rsid w:val="003246CE"/>
    <w:rPr>
      <w:rFonts w:ascii="ArialMT" w:hAnsi="ArialMT" w:hint="default"/>
      <w:b w:val="0"/>
      <w:bCs w:val="0"/>
      <w:i w:val="0"/>
      <w:iCs w:val="0"/>
      <w:color w:val="000000"/>
      <w:sz w:val="20"/>
      <w:szCs w:val="20"/>
    </w:rPr>
  </w:style>
  <w:style w:type="paragraph" w:customStyle="1" w:styleId="11">
    <w:name w:val="פיסקת רשימה1"/>
    <w:basedOn w:val="a"/>
    <w:qFormat/>
    <w:rsid w:val="00AD0A6B"/>
    <w:pPr>
      <w:ind w:left="720"/>
      <w:contextualSpacing/>
    </w:pPr>
    <w:rPr>
      <w:rFonts w:cs="David"/>
      <w:noProof/>
      <w:lang w:eastAsia="en-US"/>
    </w:rPr>
  </w:style>
  <w:style w:type="paragraph" w:customStyle="1" w:styleId="p00">
    <w:name w:val="p00"/>
    <w:basedOn w:val="a"/>
    <w:rsid w:val="0064293E"/>
    <w:pPr>
      <w:bidi w:val="0"/>
      <w:spacing w:before="100" w:beforeAutospacing="1" w:after="100" w:afterAutospacing="1"/>
    </w:pPr>
    <w:rPr>
      <w:lang w:eastAsia="en-US"/>
    </w:rPr>
  </w:style>
  <w:style w:type="character" w:customStyle="1" w:styleId="big-number">
    <w:name w:val="big-number"/>
    <w:basedOn w:val="a0"/>
    <w:rsid w:val="0064293E"/>
  </w:style>
  <w:style w:type="character" w:styleId="ae">
    <w:name w:val="annotation reference"/>
    <w:basedOn w:val="a0"/>
    <w:uiPriority w:val="99"/>
    <w:semiHidden/>
    <w:unhideWhenUsed/>
    <w:rsid w:val="00545DCA"/>
    <w:rPr>
      <w:sz w:val="16"/>
      <w:szCs w:val="16"/>
    </w:rPr>
  </w:style>
  <w:style w:type="paragraph" w:styleId="af">
    <w:name w:val="annotation text"/>
    <w:basedOn w:val="a"/>
    <w:link w:val="af0"/>
    <w:uiPriority w:val="99"/>
    <w:semiHidden/>
    <w:unhideWhenUsed/>
    <w:rsid w:val="00545DCA"/>
    <w:rPr>
      <w:sz w:val="20"/>
      <w:szCs w:val="20"/>
    </w:rPr>
  </w:style>
  <w:style w:type="character" w:customStyle="1" w:styleId="af0">
    <w:name w:val="טקסט הערה תו"/>
    <w:basedOn w:val="a0"/>
    <w:link w:val="af"/>
    <w:uiPriority w:val="99"/>
    <w:semiHidden/>
    <w:rsid w:val="00545DCA"/>
    <w:rPr>
      <w:rFonts w:ascii="Times New Roman" w:eastAsia="Times New Roman" w:hAnsi="Times New Roman" w:cs="Times New Roman"/>
      <w:sz w:val="20"/>
      <w:szCs w:val="20"/>
      <w:lang w:eastAsia="he-IL"/>
    </w:rPr>
  </w:style>
  <w:style w:type="paragraph" w:styleId="af1">
    <w:name w:val="annotation subject"/>
    <w:basedOn w:val="af"/>
    <w:next w:val="af"/>
    <w:link w:val="af2"/>
    <w:uiPriority w:val="99"/>
    <w:semiHidden/>
    <w:unhideWhenUsed/>
    <w:rsid w:val="00545DCA"/>
    <w:rPr>
      <w:b/>
      <w:bCs/>
    </w:rPr>
  </w:style>
  <w:style w:type="character" w:customStyle="1" w:styleId="af2">
    <w:name w:val="נושא הערה תו"/>
    <w:basedOn w:val="af0"/>
    <w:link w:val="af1"/>
    <w:uiPriority w:val="99"/>
    <w:semiHidden/>
    <w:rsid w:val="00545DCA"/>
    <w:rPr>
      <w:rFonts w:ascii="Times New Roman" w:eastAsia="Times New Roman" w:hAnsi="Times New Roman" w:cs="Times New Roman"/>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8207">
      <w:bodyDiv w:val="1"/>
      <w:marLeft w:val="0"/>
      <w:marRight w:val="0"/>
      <w:marTop w:val="0"/>
      <w:marBottom w:val="0"/>
      <w:divBdr>
        <w:top w:val="none" w:sz="0" w:space="0" w:color="auto"/>
        <w:left w:val="none" w:sz="0" w:space="0" w:color="auto"/>
        <w:bottom w:val="none" w:sz="0" w:space="0" w:color="auto"/>
        <w:right w:val="none" w:sz="0" w:space="0" w:color="auto"/>
      </w:divBdr>
    </w:div>
    <w:div w:id="503324188">
      <w:bodyDiv w:val="1"/>
      <w:marLeft w:val="0"/>
      <w:marRight w:val="0"/>
      <w:marTop w:val="0"/>
      <w:marBottom w:val="0"/>
      <w:divBdr>
        <w:top w:val="none" w:sz="0" w:space="0" w:color="auto"/>
        <w:left w:val="none" w:sz="0" w:space="0" w:color="auto"/>
        <w:bottom w:val="none" w:sz="0" w:space="0" w:color="auto"/>
        <w:right w:val="none" w:sz="0" w:space="0" w:color="auto"/>
      </w:divBdr>
    </w:div>
    <w:div w:id="850678191">
      <w:bodyDiv w:val="1"/>
      <w:marLeft w:val="0"/>
      <w:marRight w:val="0"/>
      <w:marTop w:val="0"/>
      <w:marBottom w:val="0"/>
      <w:divBdr>
        <w:top w:val="none" w:sz="0" w:space="0" w:color="auto"/>
        <w:left w:val="none" w:sz="0" w:space="0" w:color="auto"/>
        <w:bottom w:val="none" w:sz="0" w:space="0" w:color="auto"/>
        <w:right w:val="none" w:sz="0" w:space="0" w:color="auto"/>
      </w:divBdr>
    </w:div>
    <w:div w:id="928194346">
      <w:bodyDiv w:val="1"/>
      <w:marLeft w:val="0"/>
      <w:marRight w:val="0"/>
      <w:marTop w:val="0"/>
      <w:marBottom w:val="0"/>
      <w:divBdr>
        <w:top w:val="none" w:sz="0" w:space="0" w:color="auto"/>
        <w:left w:val="none" w:sz="0" w:space="0" w:color="auto"/>
        <w:bottom w:val="none" w:sz="0" w:space="0" w:color="auto"/>
        <w:right w:val="none" w:sz="0" w:space="0" w:color="auto"/>
      </w:divBdr>
    </w:div>
    <w:div w:id="939410430">
      <w:bodyDiv w:val="1"/>
      <w:marLeft w:val="0"/>
      <w:marRight w:val="0"/>
      <w:marTop w:val="0"/>
      <w:marBottom w:val="0"/>
      <w:divBdr>
        <w:top w:val="none" w:sz="0" w:space="0" w:color="auto"/>
        <w:left w:val="none" w:sz="0" w:space="0" w:color="auto"/>
        <w:bottom w:val="none" w:sz="0" w:space="0" w:color="auto"/>
        <w:right w:val="none" w:sz="0" w:space="0" w:color="auto"/>
      </w:divBdr>
    </w:div>
    <w:div w:id="1088119340">
      <w:bodyDiv w:val="1"/>
      <w:marLeft w:val="0"/>
      <w:marRight w:val="0"/>
      <w:marTop w:val="0"/>
      <w:marBottom w:val="0"/>
      <w:divBdr>
        <w:top w:val="none" w:sz="0" w:space="0" w:color="auto"/>
        <w:left w:val="none" w:sz="0" w:space="0" w:color="auto"/>
        <w:bottom w:val="none" w:sz="0" w:space="0" w:color="auto"/>
        <w:right w:val="none" w:sz="0" w:space="0" w:color="auto"/>
      </w:divBdr>
    </w:div>
    <w:div w:id="1135216009">
      <w:bodyDiv w:val="1"/>
      <w:marLeft w:val="0"/>
      <w:marRight w:val="0"/>
      <w:marTop w:val="0"/>
      <w:marBottom w:val="0"/>
      <w:divBdr>
        <w:top w:val="none" w:sz="0" w:space="0" w:color="auto"/>
        <w:left w:val="none" w:sz="0" w:space="0" w:color="auto"/>
        <w:bottom w:val="none" w:sz="0" w:space="0" w:color="auto"/>
        <w:right w:val="none" w:sz="0" w:space="0" w:color="auto"/>
      </w:divBdr>
    </w:div>
    <w:div w:id="1197694540">
      <w:bodyDiv w:val="1"/>
      <w:marLeft w:val="0"/>
      <w:marRight w:val="0"/>
      <w:marTop w:val="0"/>
      <w:marBottom w:val="0"/>
      <w:divBdr>
        <w:top w:val="none" w:sz="0" w:space="0" w:color="auto"/>
        <w:left w:val="none" w:sz="0" w:space="0" w:color="auto"/>
        <w:bottom w:val="none" w:sz="0" w:space="0" w:color="auto"/>
        <w:right w:val="none" w:sz="0" w:space="0" w:color="auto"/>
      </w:divBdr>
    </w:div>
    <w:div w:id="1257205327">
      <w:bodyDiv w:val="1"/>
      <w:marLeft w:val="0"/>
      <w:marRight w:val="0"/>
      <w:marTop w:val="0"/>
      <w:marBottom w:val="0"/>
      <w:divBdr>
        <w:top w:val="none" w:sz="0" w:space="0" w:color="auto"/>
        <w:left w:val="none" w:sz="0" w:space="0" w:color="auto"/>
        <w:bottom w:val="none" w:sz="0" w:space="0" w:color="auto"/>
        <w:right w:val="none" w:sz="0" w:space="0" w:color="auto"/>
      </w:divBdr>
    </w:div>
    <w:div w:id="1285648712">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1375427902">
      <w:bodyDiv w:val="1"/>
      <w:marLeft w:val="0"/>
      <w:marRight w:val="0"/>
      <w:marTop w:val="0"/>
      <w:marBottom w:val="0"/>
      <w:divBdr>
        <w:top w:val="none" w:sz="0" w:space="0" w:color="auto"/>
        <w:left w:val="none" w:sz="0" w:space="0" w:color="auto"/>
        <w:bottom w:val="none" w:sz="0" w:space="0" w:color="auto"/>
        <w:right w:val="none" w:sz="0" w:space="0" w:color="auto"/>
      </w:divBdr>
    </w:div>
    <w:div w:id="1511795355">
      <w:bodyDiv w:val="1"/>
      <w:marLeft w:val="0"/>
      <w:marRight w:val="0"/>
      <w:marTop w:val="0"/>
      <w:marBottom w:val="0"/>
      <w:divBdr>
        <w:top w:val="none" w:sz="0" w:space="0" w:color="auto"/>
        <w:left w:val="none" w:sz="0" w:space="0" w:color="auto"/>
        <w:bottom w:val="none" w:sz="0" w:space="0" w:color="auto"/>
        <w:right w:val="none" w:sz="0" w:space="0" w:color="auto"/>
      </w:divBdr>
    </w:div>
    <w:div w:id="1700928190">
      <w:bodyDiv w:val="1"/>
      <w:marLeft w:val="0"/>
      <w:marRight w:val="0"/>
      <w:marTop w:val="0"/>
      <w:marBottom w:val="0"/>
      <w:divBdr>
        <w:top w:val="none" w:sz="0" w:space="0" w:color="auto"/>
        <w:left w:val="none" w:sz="0" w:space="0" w:color="auto"/>
        <w:bottom w:val="none" w:sz="0" w:space="0" w:color="auto"/>
        <w:right w:val="none" w:sz="0" w:space="0" w:color="auto"/>
      </w:divBdr>
    </w:div>
    <w:div w:id="1857303450">
      <w:bodyDiv w:val="1"/>
      <w:marLeft w:val="0"/>
      <w:marRight w:val="0"/>
      <w:marTop w:val="0"/>
      <w:marBottom w:val="0"/>
      <w:divBdr>
        <w:top w:val="none" w:sz="0" w:space="0" w:color="auto"/>
        <w:left w:val="none" w:sz="0" w:space="0" w:color="auto"/>
        <w:bottom w:val="none" w:sz="0" w:space="0" w:color="auto"/>
        <w:right w:val="none" w:sz="0" w:space="0" w:color="auto"/>
      </w:divBdr>
    </w:div>
    <w:div w:id="1866481660">
      <w:bodyDiv w:val="1"/>
      <w:marLeft w:val="0"/>
      <w:marRight w:val="0"/>
      <w:marTop w:val="0"/>
      <w:marBottom w:val="0"/>
      <w:divBdr>
        <w:top w:val="none" w:sz="0" w:space="0" w:color="auto"/>
        <w:left w:val="none" w:sz="0" w:space="0" w:color="auto"/>
        <w:bottom w:val="none" w:sz="0" w:space="0" w:color="auto"/>
        <w:right w:val="none" w:sz="0" w:space="0" w:color="auto"/>
      </w:divBdr>
    </w:div>
    <w:div w:id="1976911707">
      <w:bodyDiv w:val="1"/>
      <w:marLeft w:val="0"/>
      <w:marRight w:val="0"/>
      <w:marTop w:val="0"/>
      <w:marBottom w:val="0"/>
      <w:divBdr>
        <w:top w:val="none" w:sz="0" w:space="0" w:color="auto"/>
        <w:left w:val="none" w:sz="0" w:space="0" w:color="auto"/>
        <w:bottom w:val="none" w:sz="0" w:space="0" w:color="auto"/>
        <w:right w:val="none" w:sz="0" w:space="0" w:color="auto"/>
      </w:divBdr>
    </w:div>
    <w:div w:id="2083062339">
      <w:bodyDiv w:val="1"/>
      <w:marLeft w:val="0"/>
      <w:marRight w:val="0"/>
      <w:marTop w:val="0"/>
      <w:marBottom w:val="0"/>
      <w:divBdr>
        <w:top w:val="none" w:sz="0" w:space="0" w:color="auto"/>
        <w:left w:val="none" w:sz="0" w:space="0" w:color="auto"/>
        <w:bottom w:val="none" w:sz="0" w:space="0" w:color="auto"/>
        <w:right w:val="none" w:sz="0" w:space="0" w:color="auto"/>
      </w:divBdr>
      <w:divsChild>
        <w:div w:id="1352032502">
          <w:marLeft w:val="1134"/>
          <w:marRight w:val="3969"/>
          <w:marTop w:val="0"/>
          <w:marBottom w:val="0"/>
          <w:divBdr>
            <w:top w:val="single" w:sz="8" w:space="1" w:color="auto"/>
            <w:left w:val="none" w:sz="0" w:space="0" w:color="auto"/>
            <w:bottom w:val="single" w:sz="8" w:space="1" w:color="auto"/>
            <w:right w:val="none" w:sz="0" w:space="0" w:color="auto"/>
          </w:divBdr>
        </w:div>
        <w:div w:id="1682396316">
          <w:marLeft w:val="1134"/>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4805-4581-43AF-8457-F5678577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1326</Words>
  <Characters>6631</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zehavitl</dc:creator>
  <cp:lastModifiedBy>Avital Prizmant</cp:lastModifiedBy>
  <cp:revision>3</cp:revision>
  <cp:lastPrinted>2019-06-03T10:31:00Z</cp:lastPrinted>
  <dcterms:created xsi:type="dcterms:W3CDTF">2020-11-09T05:44:00Z</dcterms:created>
  <dcterms:modified xsi:type="dcterms:W3CDTF">2020-11-09T05:46:00Z</dcterms:modified>
</cp:coreProperties>
</file>