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E9D" w14:textId="77777777" w:rsidR="00672947" w:rsidRDefault="00672947" w:rsidP="00672947">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58FAFB85" w14:textId="056BE76B" w:rsidR="00672947" w:rsidRDefault="00672947" w:rsidP="00672947">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 xml:space="preserve">רכשתם </w:t>
      </w:r>
      <w:r w:rsidR="00E95F7B">
        <w:rPr>
          <w:rFonts w:ascii="David" w:hAnsi="David" w:cs="David" w:hint="cs"/>
          <w:b/>
          <w:bCs/>
          <w:u w:val="single"/>
          <w:rtl/>
        </w:rPr>
        <w:t xml:space="preserve">מוצר בהזמנה מיוחדת, </w:t>
      </w:r>
      <w:r w:rsidR="00E95F7B" w:rsidRPr="00E95F7B">
        <w:rPr>
          <w:rFonts w:ascii="David" w:hAnsi="David" w:cs="David" w:hint="cs"/>
          <w:b/>
          <w:bCs/>
          <w:rtl/>
        </w:rPr>
        <w:t>כלומר מוצר שהותאם לפי דרישה שלכם ולא נבחר מתוך קטלוג</w:t>
      </w:r>
      <w:r w:rsidR="00E95F7B">
        <w:rPr>
          <w:rFonts w:ascii="David" w:hAnsi="David" w:cs="David" w:hint="cs"/>
          <w:b/>
          <w:bCs/>
          <w:u w:val="single"/>
          <w:rtl/>
        </w:rPr>
        <w:t>, ובחרתם לבטלו בתוך 3 ימי</w:t>
      </w:r>
      <w:r w:rsidR="00165F33">
        <w:rPr>
          <w:rFonts w:ascii="David" w:hAnsi="David" w:cs="David" w:hint="cs"/>
          <w:b/>
          <w:bCs/>
          <w:u w:val="single"/>
          <w:rtl/>
        </w:rPr>
        <w:t xml:space="preserve"> עסקים</w:t>
      </w:r>
      <w:r w:rsidR="00E95F7B">
        <w:rPr>
          <w:rFonts w:ascii="David" w:hAnsi="David" w:cs="David" w:hint="cs"/>
          <w:b/>
          <w:bCs/>
          <w:u w:val="single"/>
          <w:rtl/>
        </w:rPr>
        <w:t xml:space="preserve"> מיום ביצוע ההזמנה!. </w:t>
      </w:r>
    </w:p>
    <w:p w14:paraId="2F8FF908" w14:textId="77777777" w:rsidR="00672947" w:rsidRDefault="00672947" w:rsidP="00672947">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415167F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6B0E7A8B" w14:textId="77777777" w:rsidR="00672947" w:rsidRDefault="00672947" w:rsidP="00672947">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25802474"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400336A7"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56548D91" w14:textId="77777777" w:rsidR="00672947" w:rsidRDefault="00672947" w:rsidP="00672947">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04C7D8E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7" w:history="1">
        <w:r>
          <w:rPr>
            <w:rStyle w:val="Hyperlink"/>
            <w:rFonts w:ascii="David" w:hAnsi="David" w:hint="cs"/>
            <w:rtl/>
          </w:rPr>
          <w:t>כאן</w:t>
        </w:r>
      </w:hyperlink>
      <w:r>
        <w:rPr>
          <w:rFonts w:ascii="David" w:hAnsi="David" w:cs="David"/>
          <w:b/>
          <w:bCs/>
          <w:rtl/>
        </w:rPr>
        <w:t>).</w:t>
      </w:r>
    </w:p>
    <w:p w14:paraId="01D8FEF9" w14:textId="77777777" w:rsidR="00672947" w:rsidRDefault="00672947" w:rsidP="00672947">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7CBA3CE4" w14:textId="77777777" w:rsidR="00672947" w:rsidRDefault="00672947" w:rsidP="00672947">
      <w:pPr>
        <w:spacing w:line="360" w:lineRule="auto"/>
        <w:ind w:right="-284"/>
        <w:jc w:val="both"/>
        <w:rPr>
          <w:rFonts w:ascii="David" w:hAnsi="David" w:cs="David"/>
          <w:b/>
          <w:bCs/>
          <w:rtl/>
        </w:rPr>
      </w:pPr>
    </w:p>
    <w:p w14:paraId="0FBEFE01"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2D232AA1" w14:textId="77777777" w:rsidR="00672947" w:rsidRDefault="00672947" w:rsidP="00672947">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39273A28" w14:textId="77777777" w:rsidR="00672947" w:rsidRDefault="00672947" w:rsidP="00672947">
      <w:pPr>
        <w:spacing w:line="360" w:lineRule="auto"/>
        <w:ind w:right="-284"/>
        <w:jc w:val="both"/>
        <w:rPr>
          <w:rFonts w:ascii="David" w:hAnsi="David" w:cs="David"/>
          <w:rtl/>
        </w:rPr>
      </w:pPr>
    </w:p>
    <w:p w14:paraId="30EED7F0" w14:textId="77777777" w:rsidR="00672947" w:rsidRDefault="00672947" w:rsidP="00672947">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55DEEFFF" w14:textId="77777777" w:rsidR="00672947" w:rsidRDefault="00000000" w:rsidP="00672947">
      <w:pPr>
        <w:spacing w:line="360" w:lineRule="auto"/>
        <w:ind w:right="-284"/>
        <w:jc w:val="both"/>
        <w:rPr>
          <w:rFonts w:ascii="David" w:hAnsi="David" w:cs="David"/>
          <w:rtl/>
        </w:rPr>
      </w:pPr>
      <w:hyperlink r:id="rId8" w:history="1">
        <w:r w:rsidR="00672947">
          <w:rPr>
            <w:rStyle w:val="Hyperlink"/>
            <w:rFonts w:ascii="David" w:hAnsi="David"/>
          </w:rPr>
          <w:t>https://www.consumers.org.il/category/guide-to-small-claims</w:t>
        </w:r>
      </w:hyperlink>
    </w:p>
    <w:p w14:paraId="64A9F35C" w14:textId="77777777" w:rsidR="00672947" w:rsidRDefault="00672947" w:rsidP="00672947">
      <w:pPr>
        <w:widowControl w:val="0"/>
        <w:tabs>
          <w:tab w:val="right" w:pos="9404"/>
        </w:tabs>
        <w:spacing w:line="280" w:lineRule="exact"/>
        <w:jc w:val="both"/>
        <w:rPr>
          <w:rFonts w:ascii="David" w:hAnsi="David" w:cs="David"/>
          <w:b/>
          <w:bCs/>
          <w:rtl/>
        </w:rPr>
      </w:pPr>
    </w:p>
    <w:p w14:paraId="66E9F593" w14:textId="77777777" w:rsidR="00672947" w:rsidRDefault="00672947" w:rsidP="00672947">
      <w:pPr>
        <w:widowControl w:val="0"/>
        <w:tabs>
          <w:tab w:val="right" w:pos="9404"/>
        </w:tabs>
        <w:spacing w:line="280" w:lineRule="exact"/>
        <w:jc w:val="both"/>
        <w:rPr>
          <w:rFonts w:ascii="David" w:hAnsi="David" w:cs="David"/>
          <w:b/>
          <w:bCs/>
          <w:rtl/>
        </w:rPr>
      </w:pPr>
    </w:p>
    <w:p w14:paraId="387EEA7C" w14:textId="77777777" w:rsidR="00672947" w:rsidRDefault="00672947" w:rsidP="00672947">
      <w:pPr>
        <w:widowControl w:val="0"/>
        <w:tabs>
          <w:tab w:val="right" w:pos="9404"/>
        </w:tabs>
        <w:spacing w:line="280" w:lineRule="exact"/>
        <w:jc w:val="both"/>
        <w:rPr>
          <w:rFonts w:ascii="David" w:hAnsi="David" w:cs="David"/>
          <w:b/>
          <w:bCs/>
          <w:rtl/>
        </w:rPr>
      </w:pPr>
    </w:p>
    <w:p w14:paraId="77F667F7" w14:textId="77777777" w:rsidR="00672947" w:rsidRDefault="00672947" w:rsidP="00672947">
      <w:pPr>
        <w:widowControl w:val="0"/>
        <w:tabs>
          <w:tab w:val="right" w:pos="9404"/>
        </w:tabs>
        <w:spacing w:line="280" w:lineRule="exact"/>
        <w:jc w:val="both"/>
        <w:rPr>
          <w:rFonts w:ascii="David" w:hAnsi="David" w:cs="David"/>
          <w:b/>
          <w:bCs/>
          <w:rtl/>
        </w:rPr>
      </w:pPr>
    </w:p>
    <w:p w14:paraId="42FF7587" w14:textId="77777777" w:rsidR="00672947" w:rsidRDefault="00672947" w:rsidP="00672947">
      <w:pPr>
        <w:widowControl w:val="0"/>
        <w:tabs>
          <w:tab w:val="right" w:pos="9404"/>
        </w:tabs>
        <w:spacing w:line="280" w:lineRule="exact"/>
        <w:jc w:val="both"/>
        <w:rPr>
          <w:rFonts w:ascii="David" w:hAnsi="David" w:cs="David"/>
          <w:b/>
          <w:bCs/>
          <w:rtl/>
        </w:rPr>
      </w:pPr>
    </w:p>
    <w:p w14:paraId="3FC9E4AD" w14:textId="15C5E177" w:rsidR="00672947" w:rsidRDefault="00672947" w:rsidP="00672947">
      <w:pPr>
        <w:bidi w:val="0"/>
        <w:rPr>
          <w:rFonts w:ascii="David" w:hAnsi="David" w:cs="David"/>
          <w:b/>
          <w:bCs/>
          <w:rtl/>
        </w:rPr>
      </w:pPr>
      <w:r>
        <w:rPr>
          <w:rFonts w:ascii="David" w:hAnsi="David" w:cs="David"/>
          <w:b/>
          <w:bCs/>
          <w:rtl/>
        </w:rPr>
        <w:br w:type="page"/>
      </w:r>
    </w:p>
    <w:p w14:paraId="306F923B" w14:textId="4A3A75E6" w:rsidR="00FA2849" w:rsidRPr="0070470B" w:rsidRDefault="00FA2849" w:rsidP="00FA2849">
      <w:pPr>
        <w:widowControl w:val="0"/>
        <w:tabs>
          <w:tab w:val="right" w:pos="9404"/>
        </w:tabs>
        <w:spacing w:line="360" w:lineRule="auto"/>
        <w:jc w:val="both"/>
        <w:rPr>
          <w:rFonts w:ascii="David" w:hAnsi="David" w:cs="David"/>
          <w:b/>
          <w:bCs/>
          <w:lang w:eastAsia="en-US"/>
        </w:rPr>
      </w:pPr>
      <w:r w:rsidRPr="0070470B">
        <w:rPr>
          <w:rFonts w:ascii="David" w:hAnsi="David" w:cs="David"/>
          <w:b/>
          <w:bCs/>
          <w:rtl/>
        </w:rPr>
        <w:lastRenderedPageBreak/>
        <w:t xml:space="preserve">בבית המשפט לתביעות קטנות </w:t>
      </w:r>
      <w:r w:rsidRPr="0070470B">
        <w:rPr>
          <w:rFonts w:ascii="David" w:hAnsi="David" w:cs="David"/>
          <w:b/>
          <w:bCs/>
          <w:rtl/>
        </w:rPr>
        <w:tab/>
      </w:r>
    </w:p>
    <w:p w14:paraId="4349A77E" w14:textId="77777777" w:rsidR="00FA2849" w:rsidRPr="0070470B" w:rsidRDefault="00FA2849" w:rsidP="00FA2849">
      <w:pPr>
        <w:widowControl w:val="0"/>
        <w:spacing w:line="360" w:lineRule="auto"/>
        <w:jc w:val="both"/>
        <w:rPr>
          <w:rFonts w:ascii="David" w:hAnsi="David" w:cs="David"/>
          <w:b/>
          <w:bCs/>
          <w:noProof/>
        </w:rPr>
      </w:pPr>
      <w:r w:rsidRPr="0070470B">
        <w:rPr>
          <w:rFonts w:ascii="David" w:hAnsi="David" w:cs="David"/>
          <w:b/>
          <w:bCs/>
          <w:rtl/>
        </w:rPr>
        <w:t xml:space="preserve">ב </w:t>
      </w:r>
      <w:permStart w:id="963196835" w:edGrp="everyone"/>
      <w:r w:rsidRPr="0070470B">
        <w:rPr>
          <w:rFonts w:ascii="David" w:hAnsi="David" w:cs="David"/>
          <w:b/>
          <w:bCs/>
          <w:rtl/>
        </w:rPr>
        <w:t>___________</w:t>
      </w:r>
      <w:permEnd w:id="963196835"/>
    </w:p>
    <w:p w14:paraId="7BAB603E" w14:textId="77777777" w:rsidR="00FA2849" w:rsidRPr="0070470B" w:rsidRDefault="00FA2849" w:rsidP="00FA2849">
      <w:pPr>
        <w:widowControl w:val="0"/>
        <w:spacing w:line="360" w:lineRule="auto"/>
        <w:jc w:val="both"/>
        <w:rPr>
          <w:rFonts w:ascii="David" w:hAnsi="David" w:cs="David"/>
          <w:lang w:eastAsia="en-US"/>
        </w:rPr>
      </w:pPr>
      <w:r w:rsidRPr="0070470B">
        <w:rPr>
          <w:rFonts w:ascii="David" w:hAnsi="David" w:cs="David"/>
          <w:b/>
          <w:bCs/>
          <w:rtl/>
        </w:rPr>
        <w:t>כתב התביעה נחתם ביום</w:t>
      </w:r>
      <w:r w:rsidRPr="0070470B">
        <w:rPr>
          <w:rFonts w:ascii="David" w:hAnsi="David" w:cs="David"/>
          <w:rtl/>
        </w:rPr>
        <w:t xml:space="preserve"> </w:t>
      </w:r>
      <w:permStart w:id="49491530" w:edGrp="everyone"/>
      <w:r w:rsidRPr="0070470B">
        <w:rPr>
          <w:rFonts w:ascii="David" w:hAnsi="David" w:cs="David"/>
          <w:rtl/>
        </w:rPr>
        <w:t xml:space="preserve">_______ </w:t>
      </w:r>
      <w:permEnd w:id="49491530"/>
    </w:p>
    <w:p w14:paraId="789811B2" w14:textId="77777777" w:rsidR="00FA2849" w:rsidRPr="0070470B" w:rsidRDefault="00FA2849" w:rsidP="00FA2849">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70470B" w:rsidRPr="0070470B" w14:paraId="756A5E6C" w14:textId="77777777" w:rsidTr="0017454E">
        <w:trPr>
          <w:cantSplit/>
        </w:trPr>
        <w:tc>
          <w:tcPr>
            <w:tcW w:w="841" w:type="dxa"/>
          </w:tcPr>
          <w:p w14:paraId="7CEBDE82" w14:textId="77777777" w:rsidR="00FA2849" w:rsidRPr="0070470B" w:rsidRDefault="00FA2849" w:rsidP="00FA2849">
            <w:pPr>
              <w:widowControl w:val="0"/>
              <w:spacing w:line="360" w:lineRule="auto"/>
              <w:jc w:val="both"/>
              <w:rPr>
                <w:rFonts w:ascii="David" w:hAnsi="David" w:cs="David"/>
              </w:rPr>
            </w:pPr>
          </w:p>
          <w:p w14:paraId="7FC42360" w14:textId="77777777" w:rsidR="00FA2849" w:rsidRPr="0070470B" w:rsidRDefault="00FA2849" w:rsidP="00FA2849">
            <w:pPr>
              <w:widowControl w:val="0"/>
              <w:spacing w:line="360" w:lineRule="auto"/>
              <w:jc w:val="both"/>
              <w:rPr>
                <w:rFonts w:ascii="David" w:hAnsi="David" w:cs="David"/>
                <w:rtl/>
              </w:rPr>
            </w:pPr>
          </w:p>
        </w:tc>
        <w:tc>
          <w:tcPr>
            <w:tcW w:w="6104" w:type="dxa"/>
            <w:hideMark/>
          </w:tcPr>
          <w:p w14:paraId="228E0759" w14:textId="77777777" w:rsidR="00FA2849" w:rsidRPr="0070470B" w:rsidRDefault="00FA2849" w:rsidP="00FA2849">
            <w:pPr>
              <w:pStyle w:val="ae"/>
              <w:widowControl w:val="0"/>
              <w:ind w:right="610"/>
              <w:rPr>
                <w:rFonts w:ascii="David" w:hAnsi="David"/>
                <w:b/>
                <w:bCs/>
                <w:sz w:val="24"/>
                <w:rtl/>
              </w:rPr>
            </w:pPr>
            <w:r w:rsidRPr="0070470B">
              <w:rPr>
                <w:rFonts w:ascii="David" w:hAnsi="David"/>
                <w:b/>
                <w:bCs/>
                <w:sz w:val="24"/>
                <w:rtl/>
              </w:rPr>
              <w:t xml:space="preserve"> שם ותעודת זהות</w:t>
            </w:r>
            <w:permStart w:id="937697613" w:edGrp="everyone"/>
            <w:r w:rsidRPr="0070470B">
              <w:rPr>
                <w:rFonts w:ascii="David" w:hAnsi="David"/>
                <w:b/>
                <w:bCs/>
                <w:sz w:val="24"/>
                <w:rtl/>
              </w:rPr>
              <w:t xml:space="preserve">:_________________ </w:t>
            </w:r>
            <w:permEnd w:id="937697613"/>
          </w:p>
          <w:p w14:paraId="3DBCA358"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1229850378" w:edGrp="everyone"/>
            <w:r w:rsidRPr="0070470B">
              <w:rPr>
                <w:rFonts w:ascii="David" w:hAnsi="David"/>
                <w:sz w:val="24"/>
                <w:rtl/>
              </w:rPr>
              <w:t>______________________</w:t>
            </w:r>
            <w:permEnd w:id="1229850378"/>
          </w:p>
          <w:p w14:paraId="08D341C9"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1866662203" w:edGrp="everyone"/>
            <w:r w:rsidRPr="0070470B">
              <w:rPr>
                <w:rFonts w:ascii="David" w:hAnsi="David"/>
                <w:sz w:val="24"/>
                <w:rtl/>
              </w:rPr>
              <w:t>:______________________</w:t>
            </w:r>
            <w:permEnd w:id="1866662203"/>
          </w:p>
          <w:p w14:paraId="2B8F7531"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"ל</w:t>
            </w:r>
            <w:permStart w:id="1675168683" w:edGrp="everyone"/>
            <w:r w:rsidRPr="0070470B">
              <w:rPr>
                <w:rFonts w:ascii="David" w:hAnsi="David"/>
                <w:sz w:val="24"/>
                <w:rtl/>
              </w:rPr>
              <w:t>:_____________________</w:t>
            </w:r>
            <w:permEnd w:id="1675168683"/>
          </w:p>
          <w:p w14:paraId="398FA2FB" w14:textId="77777777" w:rsidR="00FA2849" w:rsidRPr="0070470B" w:rsidRDefault="00FA2849" w:rsidP="00FA2849">
            <w:pPr>
              <w:widowControl w:val="0"/>
              <w:spacing w:line="360" w:lineRule="auto"/>
              <w:ind w:left="657" w:right="610"/>
              <w:jc w:val="both"/>
              <w:rPr>
                <w:rFonts w:ascii="David" w:hAnsi="David" w:cs="David"/>
                <w:rtl/>
              </w:rPr>
            </w:pPr>
            <w:r w:rsidRPr="0070470B">
              <w:rPr>
                <w:rFonts w:ascii="David" w:hAnsi="David" w:cs="David"/>
                <w:rtl/>
              </w:rPr>
              <w:t xml:space="preserve"> </w:t>
            </w:r>
          </w:p>
        </w:tc>
        <w:tc>
          <w:tcPr>
            <w:tcW w:w="1690" w:type="dxa"/>
            <w:vAlign w:val="bottom"/>
            <w:hideMark/>
          </w:tcPr>
          <w:p w14:paraId="566C4A47"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התובע/ת</w:t>
            </w:r>
          </w:p>
          <w:p w14:paraId="136A707E" w14:textId="77777777" w:rsidR="00FA2849" w:rsidRPr="0070470B" w:rsidRDefault="00FA2849" w:rsidP="00FA2849">
            <w:pPr>
              <w:widowControl w:val="0"/>
              <w:spacing w:line="360" w:lineRule="auto"/>
              <w:jc w:val="both"/>
              <w:rPr>
                <w:rFonts w:ascii="David" w:hAnsi="David" w:cs="David"/>
              </w:rPr>
            </w:pPr>
            <w:r w:rsidRPr="0070470B">
              <w:rPr>
                <w:rFonts w:ascii="David" w:hAnsi="David" w:cs="David"/>
                <w:rtl/>
              </w:rPr>
              <w:t xml:space="preserve"> </w:t>
            </w:r>
          </w:p>
        </w:tc>
      </w:tr>
      <w:tr w:rsidR="0070470B" w:rsidRPr="0070470B" w14:paraId="79E98239" w14:textId="77777777" w:rsidTr="0017454E">
        <w:trPr>
          <w:cantSplit/>
        </w:trPr>
        <w:tc>
          <w:tcPr>
            <w:tcW w:w="841" w:type="dxa"/>
          </w:tcPr>
          <w:p w14:paraId="0CB54E79" w14:textId="77777777" w:rsidR="00FA2849" w:rsidRPr="0070470B" w:rsidRDefault="00FA2849" w:rsidP="00FA2849">
            <w:pPr>
              <w:widowControl w:val="0"/>
              <w:spacing w:line="360" w:lineRule="auto"/>
              <w:jc w:val="both"/>
              <w:rPr>
                <w:rFonts w:ascii="David" w:hAnsi="David" w:cs="David"/>
                <w:rtl/>
              </w:rPr>
            </w:pPr>
          </w:p>
        </w:tc>
        <w:tc>
          <w:tcPr>
            <w:tcW w:w="6104" w:type="dxa"/>
          </w:tcPr>
          <w:p w14:paraId="2290278A" w14:textId="77777777" w:rsidR="00FA2849" w:rsidRPr="0070470B" w:rsidRDefault="00FA2849" w:rsidP="00FA2849">
            <w:pPr>
              <w:widowControl w:val="0"/>
              <w:spacing w:line="360" w:lineRule="auto"/>
              <w:ind w:left="1779" w:right="610"/>
              <w:jc w:val="both"/>
              <w:rPr>
                <w:rFonts w:ascii="David" w:hAnsi="David" w:cs="David"/>
                <w:b/>
                <w:bCs/>
                <w:rtl/>
              </w:rPr>
            </w:pPr>
            <w:r w:rsidRPr="0070470B">
              <w:rPr>
                <w:rFonts w:ascii="David" w:hAnsi="David" w:cs="David"/>
                <w:b/>
                <w:bCs/>
                <w:rtl/>
              </w:rPr>
              <w:t xml:space="preserve"> - נ ג ד -</w:t>
            </w:r>
          </w:p>
          <w:p w14:paraId="0F4999B9" w14:textId="77777777" w:rsidR="00FA2849" w:rsidRPr="0070470B" w:rsidRDefault="00FA2849" w:rsidP="00FA2849">
            <w:pPr>
              <w:widowControl w:val="0"/>
              <w:spacing w:line="360" w:lineRule="auto"/>
              <w:ind w:left="997" w:right="610"/>
              <w:jc w:val="both"/>
              <w:rPr>
                <w:rFonts w:ascii="David" w:hAnsi="David" w:cs="David"/>
                <w:b/>
                <w:bCs/>
                <w:rtl/>
              </w:rPr>
            </w:pPr>
          </w:p>
        </w:tc>
        <w:tc>
          <w:tcPr>
            <w:tcW w:w="1690" w:type="dxa"/>
            <w:vAlign w:val="bottom"/>
          </w:tcPr>
          <w:p w14:paraId="159B17B7" w14:textId="77777777" w:rsidR="00FA2849" w:rsidRPr="0070470B" w:rsidRDefault="00FA2849" w:rsidP="00FA2849">
            <w:pPr>
              <w:widowControl w:val="0"/>
              <w:spacing w:line="360" w:lineRule="auto"/>
              <w:jc w:val="both"/>
              <w:rPr>
                <w:rFonts w:ascii="David" w:hAnsi="David" w:cs="David"/>
                <w:b/>
                <w:bCs/>
                <w:u w:val="single"/>
                <w:rtl/>
              </w:rPr>
            </w:pPr>
          </w:p>
        </w:tc>
      </w:tr>
      <w:tr w:rsidR="0070470B" w:rsidRPr="0070470B" w14:paraId="44BFFD58" w14:textId="77777777" w:rsidTr="0017454E">
        <w:trPr>
          <w:cantSplit/>
          <w:trHeight w:val="68"/>
        </w:trPr>
        <w:tc>
          <w:tcPr>
            <w:tcW w:w="841" w:type="dxa"/>
          </w:tcPr>
          <w:p w14:paraId="0E35AE22" w14:textId="77777777" w:rsidR="00FA2849" w:rsidRPr="0070470B" w:rsidRDefault="00FA2849" w:rsidP="00FA2849">
            <w:pPr>
              <w:widowControl w:val="0"/>
              <w:spacing w:line="360" w:lineRule="auto"/>
              <w:jc w:val="both"/>
              <w:rPr>
                <w:rFonts w:ascii="David" w:hAnsi="David" w:cs="David"/>
                <w:rtl/>
              </w:rPr>
            </w:pPr>
          </w:p>
        </w:tc>
        <w:tc>
          <w:tcPr>
            <w:tcW w:w="6104" w:type="dxa"/>
          </w:tcPr>
          <w:p w14:paraId="3C6617B5" w14:textId="77777777" w:rsidR="00FA2849" w:rsidRPr="0070470B" w:rsidRDefault="00FA2849" w:rsidP="00FA2849">
            <w:pPr>
              <w:pStyle w:val="ae"/>
              <w:widowControl w:val="0"/>
              <w:spacing w:after="0"/>
              <w:ind w:left="1245" w:right="610"/>
              <w:rPr>
                <w:rFonts w:ascii="David" w:hAnsi="David"/>
                <w:b/>
                <w:bCs/>
                <w:sz w:val="24"/>
                <w:rtl/>
              </w:rPr>
            </w:pPr>
            <w:r w:rsidRPr="0070470B">
              <w:rPr>
                <w:rFonts w:ascii="David" w:hAnsi="David"/>
                <w:b/>
                <w:bCs/>
                <w:sz w:val="24"/>
                <w:rtl/>
              </w:rPr>
              <w:t xml:space="preserve">שם חברה </w:t>
            </w:r>
            <w:proofErr w:type="spellStart"/>
            <w:r w:rsidRPr="0070470B">
              <w:rPr>
                <w:rFonts w:ascii="David" w:hAnsi="David"/>
                <w:b/>
                <w:bCs/>
                <w:sz w:val="24"/>
                <w:rtl/>
              </w:rPr>
              <w:t>וח.פ</w:t>
            </w:r>
            <w:permStart w:id="571173865" w:edGrp="everyone"/>
            <w:proofErr w:type="spellEnd"/>
            <w:r w:rsidRPr="0070470B">
              <w:rPr>
                <w:rFonts w:ascii="David" w:hAnsi="David"/>
                <w:b/>
                <w:bCs/>
                <w:sz w:val="24"/>
                <w:rtl/>
              </w:rPr>
              <w:t>:__________________</w:t>
            </w:r>
            <w:permEnd w:id="571173865"/>
          </w:p>
          <w:p w14:paraId="33A84DED"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1267163227" w:edGrp="everyone"/>
            <w:r w:rsidRPr="0070470B">
              <w:rPr>
                <w:rFonts w:ascii="David" w:hAnsi="David"/>
                <w:sz w:val="24"/>
                <w:rtl/>
              </w:rPr>
              <w:t>______________________</w:t>
            </w:r>
            <w:permEnd w:id="1267163227"/>
          </w:p>
          <w:p w14:paraId="5AC24866"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684085657" w:edGrp="everyone"/>
            <w:r w:rsidRPr="0070470B">
              <w:rPr>
                <w:rFonts w:ascii="David" w:hAnsi="David"/>
                <w:sz w:val="24"/>
                <w:rtl/>
              </w:rPr>
              <w:t>:______________________</w:t>
            </w:r>
            <w:permEnd w:id="684085657"/>
          </w:p>
          <w:p w14:paraId="6A605FF2"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w:t>
            </w:r>
            <w:r w:rsidRPr="0070470B">
              <w:rPr>
                <w:rFonts w:ascii="David" w:hAnsi="David"/>
                <w:b/>
                <w:bCs/>
                <w:sz w:val="24"/>
                <w:rtl/>
              </w:rPr>
              <w:t>ל</w:t>
            </w:r>
            <w:permStart w:id="1547321683" w:edGrp="everyone"/>
            <w:r w:rsidRPr="0070470B">
              <w:rPr>
                <w:rFonts w:ascii="David" w:hAnsi="David"/>
                <w:sz w:val="24"/>
                <w:rtl/>
              </w:rPr>
              <w:t>:_____________________</w:t>
            </w:r>
            <w:permEnd w:id="1547321683"/>
          </w:p>
          <w:p w14:paraId="0E4DC087" w14:textId="77777777" w:rsidR="00FA2849" w:rsidRPr="0070470B" w:rsidRDefault="00FA2849" w:rsidP="00FA2849">
            <w:pPr>
              <w:pStyle w:val="ae"/>
              <w:widowControl w:val="0"/>
              <w:spacing w:after="0"/>
              <w:ind w:left="1245" w:right="610"/>
              <w:rPr>
                <w:rFonts w:ascii="David" w:hAnsi="David"/>
                <w:b/>
                <w:bCs/>
                <w:sz w:val="24"/>
                <w:rtl/>
              </w:rPr>
            </w:pPr>
          </w:p>
          <w:p w14:paraId="57DFA6F3" w14:textId="77777777" w:rsidR="00FA2849" w:rsidRPr="0070470B" w:rsidRDefault="00FA2849" w:rsidP="00FA2849">
            <w:pPr>
              <w:pStyle w:val="ae"/>
              <w:widowControl w:val="0"/>
              <w:spacing w:after="0"/>
              <w:ind w:left="1245" w:right="610"/>
              <w:rPr>
                <w:rFonts w:ascii="David" w:hAnsi="David"/>
                <w:sz w:val="24"/>
                <w:rtl/>
              </w:rPr>
            </w:pPr>
          </w:p>
        </w:tc>
        <w:tc>
          <w:tcPr>
            <w:tcW w:w="1690" w:type="dxa"/>
            <w:vAlign w:val="bottom"/>
            <w:hideMark/>
          </w:tcPr>
          <w:p w14:paraId="3A14A30D"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הנתבע/ת</w:t>
            </w:r>
          </w:p>
        </w:tc>
      </w:tr>
    </w:tbl>
    <w:p w14:paraId="1466E7B9" w14:textId="77777777" w:rsidR="00FA2849" w:rsidRPr="0070470B" w:rsidRDefault="00FA2849" w:rsidP="00FA2849">
      <w:pPr>
        <w:pStyle w:val="3"/>
        <w:jc w:val="both"/>
        <w:rPr>
          <w:rFonts w:ascii="David" w:hAnsi="David"/>
          <w:noProof/>
          <w:sz w:val="24"/>
          <w:szCs w:val="24"/>
          <w:rtl/>
        </w:rPr>
      </w:pPr>
      <w:r w:rsidRPr="0070470B">
        <w:rPr>
          <w:rFonts w:ascii="David" w:hAnsi="David"/>
          <w:sz w:val="24"/>
          <w:szCs w:val="24"/>
          <w:rtl/>
        </w:rPr>
        <w:t xml:space="preserve">מהות התביעה: כספית + צו לביטול עסקה. </w:t>
      </w:r>
    </w:p>
    <w:p w14:paraId="4AD45403" w14:textId="77777777" w:rsidR="00FA2849" w:rsidRPr="0070470B" w:rsidRDefault="00FA2849" w:rsidP="00FA2849">
      <w:pPr>
        <w:pStyle w:val="3"/>
        <w:jc w:val="both"/>
        <w:rPr>
          <w:rFonts w:ascii="David" w:hAnsi="David"/>
          <w:sz w:val="24"/>
          <w:szCs w:val="24"/>
          <w:rtl/>
          <w:lang w:eastAsia="en-US"/>
        </w:rPr>
      </w:pPr>
      <w:r w:rsidRPr="0070470B">
        <w:rPr>
          <w:rFonts w:ascii="David" w:hAnsi="David"/>
          <w:sz w:val="24"/>
          <w:szCs w:val="24"/>
          <w:rtl/>
        </w:rPr>
        <w:t xml:space="preserve">סכום התביעה: </w:t>
      </w:r>
      <w:permStart w:id="87371762" w:edGrp="everyone"/>
      <w:r w:rsidRPr="0070470B">
        <w:rPr>
          <w:rFonts w:ascii="David" w:hAnsi="David"/>
          <w:sz w:val="24"/>
          <w:szCs w:val="24"/>
          <w:rtl/>
        </w:rPr>
        <w:t xml:space="preserve">____________ </w:t>
      </w:r>
      <w:permEnd w:id="87371762"/>
      <w:r w:rsidRPr="0070470B">
        <w:rPr>
          <w:rFonts w:ascii="David" w:hAnsi="David"/>
          <w:sz w:val="24"/>
          <w:szCs w:val="24"/>
          <w:rtl/>
        </w:rPr>
        <w:t>₪.</w:t>
      </w:r>
    </w:p>
    <w:p w14:paraId="0A894DE2" w14:textId="77777777" w:rsidR="00DA19A9" w:rsidRPr="0070470B" w:rsidRDefault="00DA19A9" w:rsidP="00FA2849">
      <w:pPr>
        <w:spacing w:after="120" w:line="360" w:lineRule="auto"/>
        <w:jc w:val="both"/>
        <w:rPr>
          <w:rFonts w:ascii="David" w:hAnsi="David" w:cs="David"/>
          <w:rtl/>
        </w:rPr>
      </w:pPr>
    </w:p>
    <w:p w14:paraId="7C4E1505" w14:textId="4CE28BF6" w:rsidR="00326C36" w:rsidRPr="0070470B" w:rsidRDefault="00DA19A9" w:rsidP="00FA2849">
      <w:pPr>
        <w:pStyle w:val="3"/>
        <w:spacing w:after="120"/>
        <w:rPr>
          <w:rFonts w:ascii="David" w:hAnsi="David"/>
          <w:rtl/>
        </w:rPr>
      </w:pPr>
      <w:r w:rsidRPr="0070470B">
        <w:rPr>
          <w:rFonts w:ascii="David" w:hAnsi="David"/>
          <w:rtl/>
        </w:rPr>
        <w:t>כתב תביעה</w:t>
      </w:r>
    </w:p>
    <w:p w14:paraId="5A895494" w14:textId="53B4F7F0" w:rsidR="00DA19A9" w:rsidRPr="00BC48FF" w:rsidRDefault="00DA19A9"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sz w:val="28"/>
          <w:szCs w:val="28"/>
          <w:u w:val="single"/>
          <w:rtl/>
        </w:rPr>
        <w:t>הצדדים</w:t>
      </w:r>
    </w:p>
    <w:p w14:paraId="617EA408" w14:textId="06CAB056" w:rsidR="00DA19A9" w:rsidRPr="0070470B" w:rsidRDefault="00DA19A9"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התובע</w:t>
      </w:r>
      <w:r w:rsidR="00965943" w:rsidRPr="0070470B">
        <w:rPr>
          <w:rFonts w:ascii="David" w:hAnsi="David" w:cs="David"/>
          <w:rtl/>
        </w:rPr>
        <w:t>ת</w:t>
      </w:r>
      <w:r w:rsidR="00F432AA" w:rsidRPr="0070470B">
        <w:rPr>
          <w:rFonts w:ascii="David" w:hAnsi="David" w:cs="David"/>
          <w:rtl/>
        </w:rPr>
        <w:t xml:space="preserve"> ה</w:t>
      </w:r>
      <w:r w:rsidR="00FC03FF" w:rsidRPr="0070470B">
        <w:rPr>
          <w:rFonts w:ascii="David" w:hAnsi="David" w:cs="David"/>
          <w:rtl/>
        </w:rPr>
        <w:t>ינ</w:t>
      </w:r>
      <w:r w:rsidR="00965943" w:rsidRPr="0070470B">
        <w:rPr>
          <w:rFonts w:ascii="David" w:hAnsi="David" w:cs="David"/>
          <w:rtl/>
        </w:rPr>
        <w:t>ה</w:t>
      </w:r>
      <w:r w:rsidR="00F432AA" w:rsidRPr="0070470B">
        <w:rPr>
          <w:rFonts w:ascii="David" w:hAnsi="David" w:cs="David"/>
          <w:rtl/>
        </w:rPr>
        <w:t xml:space="preserve"> צרכ</w:t>
      </w:r>
      <w:r w:rsidR="00965943" w:rsidRPr="0070470B">
        <w:rPr>
          <w:rFonts w:ascii="David" w:hAnsi="David" w:cs="David"/>
          <w:rtl/>
        </w:rPr>
        <w:t>נית</w:t>
      </w:r>
      <w:r w:rsidR="00F432AA" w:rsidRPr="0070470B">
        <w:rPr>
          <w:rFonts w:ascii="David" w:hAnsi="David" w:cs="David"/>
          <w:rtl/>
        </w:rPr>
        <w:t xml:space="preserve"> אשר רכש</w:t>
      </w:r>
      <w:r w:rsidR="00965943" w:rsidRPr="0070470B">
        <w:rPr>
          <w:rFonts w:ascii="David" w:hAnsi="David" w:cs="David"/>
          <w:rtl/>
        </w:rPr>
        <w:t>ה</w:t>
      </w:r>
      <w:r w:rsidRPr="0070470B">
        <w:rPr>
          <w:rFonts w:ascii="David" w:hAnsi="David" w:cs="David"/>
          <w:rtl/>
        </w:rPr>
        <w:t xml:space="preserve"> </w:t>
      </w:r>
      <w:r w:rsidR="00390882" w:rsidRPr="0070470B">
        <w:rPr>
          <w:rFonts w:ascii="David" w:hAnsi="David" w:cs="David"/>
          <w:rtl/>
        </w:rPr>
        <w:t>מ</w:t>
      </w:r>
      <w:r w:rsidR="009E14BF" w:rsidRPr="0070470B">
        <w:rPr>
          <w:rFonts w:ascii="David" w:hAnsi="David" w:cs="David"/>
          <w:rtl/>
        </w:rPr>
        <w:t>הנתבע</w:t>
      </w:r>
      <w:r w:rsidR="00352A06" w:rsidRPr="0070470B">
        <w:rPr>
          <w:rFonts w:ascii="David" w:hAnsi="David" w:cs="David"/>
          <w:rtl/>
        </w:rPr>
        <w:t>ת</w:t>
      </w:r>
      <w:r w:rsidR="00BB2203" w:rsidRPr="0070470B">
        <w:rPr>
          <w:rFonts w:ascii="David" w:hAnsi="David" w:cs="David"/>
          <w:rtl/>
        </w:rPr>
        <w:t xml:space="preserve"> </w:t>
      </w:r>
      <w:r w:rsidR="00142D8A">
        <w:rPr>
          <w:rFonts w:ascii="David" w:hAnsi="David" w:cs="David" w:hint="cs"/>
          <w:rtl/>
        </w:rPr>
        <w:t xml:space="preserve">מוצר מסוג </w:t>
      </w:r>
      <w:permStart w:id="1483220999" w:edGrp="everyone"/>
      <w:r w:rsidR="00142D8A">
        <w:rPr>
          <w:rFonts w:ascii="David" w:hAnsi="David" w:cs="David" w:hint="cs"/>
          <w:rtl/>
        </w:rPr>
        <w:t xml:space="preserve">"________________" </w:t>
      </w:r>
      <w:permEnd w:id="1483220999"/>
      <w:r w:rsidR="00142D8A">
        <w:rPr>
          <w:rFonts w:ascii="David" w:hAnsi="David" w:cs="David" w:hint="cs"/>
          <w:rtl/>
        </w:rPr>
        <w:t>(להלן: "</w:t>
      </w:r>
      <w:r w:rsidR="00142D8A" w:rsidRPr="00142D8A">
        <w:rPr>
          <w:rFonts w:ascii="David" w:hAnsi="David" w:cs="David" w:hint="cs"/>
          <w:b/>
          <w:bCs/>
          <w:rtl/>
        </w:rPr>
        <w:t>המוצר</w:t>
      </w:r>
      <w:r w:rsidR="00142D8A">
        <w:rPr>
          <w:rFonts w:ascii="David" w:hAnsi="David" w:cs="David" w:hint="cs"/>
          <w:rtl/>
        </w:rPr>
        <w:t xml:space="preserve">") </w:t>
      </w:r>
    </w:p>
    <w:p w14:paraId="22A62FBB" w14:textId="08ACDBB3" w:rsidR="006E5B72" w:rsidRPr="0070470B" w:rsidRDefault="00777968"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 xml:space="preserve">במועד הרלוונטי </w:t>
      </w:r>
      <w:r w:rsidR="00352A06" w:rsidRPr="0070470B">
        <w:rPr>
          <w:rFonts w:ascii="David" w:hAnsi="David" w:cs="David"/>
          <w:rtl/>
        </w:rPr>
        <w:t xml:space="preserve">לתביעה, </w:t>
      </w:r>
      <w:r w:rsidRPr="0070470B">
        <w:rPr>
          <w:rFonts w:ascii="David" w:hAnsi="David" w:cs="David"/>
          <w:rtl/>
        </w:rPr>
        <w:t>הי</w:t>
      </w:r>
      <w:r w:rsidR="00C8698B" w:rsidRPr="0070470B">
        <w:rPr>
          <w:rFonts w:ascii="David" w:hAnsi="David" w:cs="David"/>
          <w:rtl/>
        </w:rPr>
        <w:t>ית</w:t>
      </w:r>
      <w:r w:rsidRPr="0070470B">
        <w:rPr>
          <w:rFonts w:ascii="David" w:hAnsi="David" w:cs="David"/>
          <w:rtl/>
        </w:rPr>
        <w:t xml:space="preserve">ה </w:t>
      </w:r>
      <w:r w:rsidR="00880D8C" w:rsidRPr="0070470B">
        <w:rPr>
          <w:rFonts w:ascii="David" w:hAnsi="David" w:cs="David"/>
          <w:rtl/>
        </w:rPr>
        <w:t>ה</w:t>
      </w:r>
      <w:r w:rsidR="00DA5071" w:rsidRPr="0070470B">
        <w:rPr>
          <w:rFonts w:ascii="David" w:hAnsi="David" w:cs="David"/>
          <w:rtl/>
        </w:rPr>
        <w:t>נתבע</w:t>
      </w:r>
      <w:r w:rsidR="008C36C6" w:rsidRPr="0070470B">
        <w:rPr>
          <w:rFonts w:ascii="David" w:hAnsi="David" w:cs="David"/>
          <w:rtl/>
        </w:rPr>
        <w:t>ת</w:t>
      </w:r>
      <w:r w:rsidR="004D02FA" w:rsidRPr="0070470B">
        <w:rPr>
          <w:rFonts w:ascii="David" w:hAnsi="David" w:cs="David"/>
          <w:rtl/>
        </w:rPr>
        <w:t xml:space="preserve"> </w:t>
      </w:r>
      <w:r w:rsidR="00C8698B" w:rsidRPr="0070470B">
        <w:rPr>
          <w:rFonts w:ascii="David" w:hAnsi="David" w:cs="David"/>
          <w:rtl/>
        </w:rPr>
        <w:t xml:space="preserve">חברה </w:t>
      </w:r>
      <w:r w:rsidR="00531113" w:rsidRPr="0070470B">
        <w:rPr>
          <w:rFonts w:ascii="David" w:hAnsi="David" w:cs="David"/>
          <w:rtl/>
        </w:rPr>
        <w:t>בע"מ</w:t>
      </w:r>
      <w:r w:rsidR="00352A06" w:rsidRPr="0070470B">
        <w:rPr>
          <w:rFonts w:ascii="David" w:hAnsi="David" w:cs="David"/>
          <w:rtl/>
        </w:rPr>
        <w:t>,</w:t>
      </w:r>
      <w:r w:rsidR="00531113" w:rsidRPr="0070470B">
        <w:rPr>
          <w:rFonts w:ascii="David" w:hAnsi="David" w:cs="David"/>
          <w:rtl/>
        </w:rPr>
        <w:t xml:space="preserve"> </w:t>
      </w:r>
      <w:r w:rsidR="00352A06" w:rsidRPr="0070470B">
        <w:rPr>
          <w:rFonts w:ascii="David" w:hAnsi="David" w:cs="David"/>
          <w:rtl/>
        </w:rPr>
        <w:t>הרשומה בישראל ו</w:t>
      </w:r>
      <w:r w:rsidR="00C8698B" w:rsidRPr="0070470B">
        <w:rPr>
          <w:rFonts w:ascii="David" w:hAnsi="David" w:cs="David"/>
          <w:rtl/>
        </w:rPr>
        <w:t>אשר</w:t>
      </w:r>
      <w:r w:rsidRPr="0070470B">
        <w:rPr>
          <w:rFonts w:ascii="David" w:hAnsi="David" w:cs="David"/>
          <w:rtl/>
        </w:rPr>
        <w:t xml:space="preserve"> </w:t>
      </w:r>
      <w:r w:rsidR="00593B5D" w:rsidRPr="0070470B">
        <w:rPr>
          <w:rFonts w:ascii="David" w:hAnsi="David" w:cs="David"/>
          <w:rtl/>
        </w:rPr>
        <w:t>עוסק</w:t>
      </w:r>
      <w:r w:rsidR="00C8698B" w:rsidRPr="0070470B">
        <w:rPr>
          <w:rFonts w:ascii="David" w:hAnsi="David" w:cs="David"/>
          <w:rtl/>
        </w:rPr>
        <w:t xml:space="preserve">ת, </w:t>
      </w:r>
      <w:r w:rsidR="00AE7D62" w:rsidRPr="0070470B">
        <w:rPr>
          <w:rFonts w:ascii="David" w:hAnsi="David" w:cs="David"/>
          <w:rtl/>
        </w:rPr>
        <w:t>ככל הידוע לתובע</w:t>
      </w:r>
      <w:r w:rsidR="00965943" w:rsidRPr="0070470B">
        <w:rPr>
          <w:rFonts w:ascii="David" w:hAnsi="David" w:cs="David"/>
          <w:rtl/>
        </w:rPr>
        <w:t>ת</w:t>
      </w:r>
      <w:r w:rsidR="00AE7D62" w:rsidRPr="0070470B">
        <w:rPr>
          <w:rFonts w:ascii="David" w:hAnsi="David" w:cs="David"/>
          <w:rtl/>
        </w:rPr>
        <w:t xml:space="preserve">, </w:t>
      </w:r>
      <w:r w:rsidR="004E2C76" w:rsidRPr="0070470B">
        <w:rPr>
          <w:rFonts w:ascii="David" w:hAnsi="David" w:cs="David"/>
          <w:rtl/>
        </w:rPr>
        <w:t>ב</w:t>
      </w:r>
      <w:r w:rsidR="00AE7D62" w:rsidRPr="0070470B">
        <w:rPr>
          <w:rFonts w:ascii="David" w:hAnsi="David" w:cs="David"/>
          <w:rtl/>
        </w:rPr>
        <w:t>ש</w:t>
      </w:r>
      <w:r w:rsidR="004E2C76" w:rsidRPr="0070470B">
        <w:rPr>
          <w:rFonts w:ascii="David" w:hAnsi="David" w:cs="David"/>
          <w:rtl/>
        </w:rPr>
        <w:t>י</w:t>
      </w:r>
      <w:r w:rsidR="00AE7D62" w:rsidRPr="0070470B">
        <w:rPr>
          <w:rFonts w:ascii="David" w:hAnsi="David" w:cs="David"/>
          <w:rtl/>
        </w:rPr>
        <w:t>ווק</w:t>
      </w:r>
      <w:r w:rsidR="00823A1C" w:rsidRPr="0070470B">
        <w:rPr>
          <w:rFonts w:ascii="David" w:hAnsi="David" w:cs="David"/>
          <w:rtl/>
        </w:rPr>
        <w:t xml:space="preserve"> </w:t>
      </w:r>
      <w:r w:rsidR="00352A06" w:rsidRPr="0070470B">
        <w:rPr>
          <w:rFonts w:ascii="David" w:hAnsi="David" w:cs="David"/>
          <w:rtl/>
        </w:rPr>
        <w:t>ו</w:t>
      </w:r>
      <w:r w:rsidR="004D02FA" w:rsidRPr="0070470B">
        <w:rPr>
          <w:rFonts w:ascii="David" w:hAnsi="David" w:cs="David"/>
          <w:rtl/>
        </w:rPr>
        <w:t>ב</w:t>
      </w:r>
      <w:r w:rsidR="00352A06" w:rsidRPr="0070470B">
        <w:rPr>
          <w:rFonts w:ascii="David" w:hAnsi="David" w:cs="David"/>
          <w:rtl/>
        </w:rPr>
        <w:t xml:space="preserve">ממכר </w:t>
      </w:r>
      <w:permStart w:id="341328006" w:edGrp="everyone"/>
      <w:r w:rsidR="00BB2203" w:rsidRPr="0070470B">
        <w:rPr>
          <w:rFonts w:ascii="David" w:hAnsi="David" w:cs="David"/>
          <w:rtl/>
        </w:rPr>
        <w:t>___________</w:t>
      </w:r>
      <w:r w:rsidR="00EA5900">
        <w:rPr>
          <w:rFonts w:ascii="David" w:hAnsi="David" w:cs="David" w:hint="cs"/>
          <w:rtl/>
        </w:rPr>
        <w:t xml:space="preserve">. </w:t>
      </w:r>
      <w:permEnd w:id="341328006"/>
    </w:p>
    <w:p w14:paraId="5C81E7AF" w14:textId="16393DCE" w:rsidR="00531113" w:rsidRPr="0070470B" w:rsidRDefault="00740554" w:rsidP="00F93F83">
      <w:pPr>
        <w:spacing w:after="240" w:line="360" w:lineRule="auto"/>
        <w:jc w:val="both"/>
        <w:rPr>
          <w:rFonts w:ascii="David" w:hAnsi="David" w:cs="David"/>
          <w:rtl/>
        </w:rPr>
      </w:pPr>
      <w:r w:rsidRPr="0070470B">
        <w:rPr>
          <w:rFonts w:ascii="David" w:hAnsi="David" w:cs="David"/>
          <w:rtl/>
        </w:rPr>
        <w:t xml:space="preserve">... העתק </w:t>
      </w:r>
      <w:r w:rsidR="00531113" w:rsidRPr="0070470B">
        <w:rPr>
          <w:rFonts w:ascii="David" w:hAnsi="David" w:cs="David"/>
          <w:rtl/>
        </w:rPr>
        <w:t>תמצית רישום פרטיה של הנתבעת</w:t>
      </w:r>
      <w:r w:rsidR="00FA2849" w:rsidRPr="0070470B">
        <w:rPr>
          <w:rFonts w:ascii="David" w:hAnsi="David" w:cs="David" w:hint="cs"/>
          <w:rtl/>
        </w:rPr>
        <w:t xml:space="preserve"> </w:t>
      </w:r>
      <w:r w:rsidR="00531113" w:rsidRPr="0070470B">
        <w:rPr>
          <w:rFonts w:ascii="David" w:hAnsi="David" w:cs="David"/>
          <w:rtl/>
        </w:rPr>
        <w:t>כפי שמצוינים</w:t>
      </w:r>
      <w:r w:rsidR="00FA2849" w:rsidRPr="0070470B">
        <w:rPr>
          <w:rFonts w:ascii="David" w:hAnsi="David" w:cs="David" w:hint="cs"/>
          <w:rtl/>
        </w:rPr>
        <w:t xml:space="preserve"> </w:t>
      </w:r>
      <w:r w:rsidR="00BB2203" w:rsidRPr="0070470B">
        <w:rPr>
          <w:rFonts w:ascii="David" w:hAnsi="David" w:cs="David"/>
          <w:rtl/>
        </w:rPr>
        <w:t>ברש</w:t>
      </w:r>
      <w:r w:rsidR="00E36DC8" w:rsidRPr="0070470B">
        <w:rPr>
          <w:rFonts w:ascii="David" w:hAnsi="David" w:cs="David"/>
          <w:rtl/>
        </w:rPr>
        <w:t>ם</w:t>
      </w:r>
      <w:r w:rsidR="0024357C" w:rsidRPr="0070470B">
        <w:rPr>
          <w:rFonts w:ascii="David" w:hAnsi="David" w:cs="David"/>
          <w:rtl/>
        </w:rPr>
        <w:t xml:space="preserve"> </w:t>
      </w:r>
      <w:r w:rsidR="00BB2203" w:rsidRPr="0070470B">
        <w:rPr>
          <w:rFonts w:ascii="David" w:hAnsi="David" w:cs="David"/>
          <w:rtl/>
        </w:rPr>
        <w:t>החברות</w:t>
      </w:r>
      <w:r w:rsidR="0024357C" w:rsidRPr="0070470B">
        <w:rPr>
          <w:rFonts w:ascii="David" w:hAnsi="David" w:cs="David"/>
          <w:rtl/>
        </w:rPr>
        <w:t>,</w:t>
      </w:r>
      <w:r w:rsidR="006E5B72" w:rsidRPr="0070470B">
        <w:rPr>
          <w:rFonts w:ascii="David" w:hAnsi="David" w:cs="David"/>
          <w:rtl/>
        </w:rPr>
        <w:t xml:space="preserve"> </w:t>
      </w:r>
      <w:r w:rsidR="00531113" w:rsidRPr="0070470B">
        <w:rPr>
          <w:rFonts w:ascii="David" w:hAnsi="David" w:cs="David"/>
          <w:rtl/>
        </w:rPr>
        <w:t xml:space="preserve">מצורף לתביעה ומסומן </w:t>
      </w:r>
      <w:r w:rsidR="00531113" w:rsidRPr="0070470B">
        <w:rPr>
          <w:rFonts w:ascii="David" w:hAnsi="David" w:cs="David"/>
          <w:b/>
          <w:bCs/>
          <w:rtl/>
        </w:rPr>
        <w:t>כנספח 1</w:t>
      </w:r>
      <w:r w:rsidR="0024357C" w:rsidRPr="0070470B">
        <w:rPr>
          <w:rFonts w:ascii="David" w:hAnsi="David" w:cs="David"/>
          <w:b/>
          <w:bCs/>
          <w:rtl/>
        </w:rPr>
        <w:t>.</w:t>
      </w:r>
    </w:p>
    <w:p w14:paraId="271D2085" w14:textId="270D3DD9" w:rsidR="00D80FFC" w:rsidRPr="00BC48FF" w:rsidRDefault="00F94951"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hint="cs"/>
          <w:sz w:val="28"/>
          <w:szCs w:val="28"/>
          <w:u w:val="single"/>
          <w:rtl/>
        </w:rPr>
        <w:t>ה</w:t>
      </w:r>
      <w:r w:rsidR="00D80FFC" w:rsidRPr="00BC48FF">
        <w:rPr>
          <w:rFonts w:ascii="David" w:hAnsi="David" w:cs="David"/>
          <w:sz w:val="28"/>
          <w:szCs w:val="28"/>
          <w:u w:val="single"/>
          <w:rtl/>
        </w:rPr>
        <w:t>עובדות</w:t>
      </w:r>
    </w:p>
    <w:p w14:paraId="2596EFBA" w14:textId="77777777" w:rsidR="00637651" w:rsidRPr="00637651" w:rsidRDefault="004709FE" w:rsidP="00F93F83">
      <w:pPr>
        <w:pStyle w:val="a7"/>
        <w:numPr>
          <w:ilvl w:val="0"/>
          <w:numId w:val="17"/>
        </w:numPr>
        <w:spacing w:after="120" w:line="360" w:lineRule="auto"/>
        <w:ind w:left="651" w:hanging="357"/>
        <w:jc w:val="both"/>
        <w:rPr>
          <w:rFonts w:ascii="David" w:hAnsi="David" w:cs="David"/>
          <w:b/>
          <w:bCs/>
        </w:rPr>
      </w:pPr>
      <w:r w:rsidRPr="00637651">
        <w:rPr>
          <w:rFonts w:ascii="David" w:hAnsi="David" w:cs="David"/>
          <w:rtl/>
        </w:rPr>
        <w:t>ב</w:t>
      </w:r>
      <w:r w:rsidR="00151757" w:rsidRPr="00637651">
        <w:rPr>
          <w:rFonts w:ascii="David" w:hAnsi="David" w:cs="David"/>
          <w:rtl/>
        </w:rPr>
        <w:t>תאריך</w:t>
      </w:r>
      <w:r w:rsidR="005E33DC" w:rsidRPr="00637651">
        <w:rPr>
          <w:rFonts w:ascii="David" w:hAnsi="David" w:cs="David"/>
          <w:rtl/>
        </w:rPr>
        <w:t xml:space="preserve"> </w:t>
      </w:r>
      <w:permStart w:id="1232026195" w:edGrp="everyone"/>
      <w:r w:rsidR="004424A5" w:rsidRPr="00637651">
        <w:rPr>
          <w:rFonts w:ascii="David" w:hAnsi="David" w:cs="David"/>
          <w:b/>
          <w:bCs/>
          <w:rtl/>
        </w:rPr>
        <w:t>_____________</w:t>
      </w:r>
      <w:r w:rsidR="004424A5" w:rsidRPr="00637651">
        <w:rPr>
          <w:rFonts w:ascii="David" w:hAnsi="David" w:cs="David"/>
          <w:rtl/>
        </w:rPr>
        <w:t xml:space="preserve"> </w:t>
      </w:r>
      <w:permEnd w:id="1232026195"/>
      <w:r w:rsidR="006E5B72" w:rsidRPr="00637651">
        <w:rPr>
          <w:rFonts w:ascii="David" w:hAnsi="David" w:cs="David"/>
          <w:rtl/>
        </w:rPr>
        <w:t>או בסמוך אליו</w:t>
      </w:r>
      <w:r w:rsidR="00874DC3" w:rsidRPr="00637651">
        <w:rPr>
          <w:rFonts w:ascii="David" w:hAnsi="David" w:cs="David"/>
          <w:rtl/>
        </w:rPr>
        <w:t xml:space="preserve">, </w:t>
      </w:r>
      <w:r w:rsidR="00637651" w:rsidRPr="00637651">
        <w:rPr>
          <w:rFonts w:ascii="David" w:hAnsi="David" w:cs="David" w:hint="cs"/>
          <w:rtl/>
        </w:rPr>
        <w:t xml:space="preserve">הגיעה התובעת אל סניף החברה המצוי במקום ברחוב </w:t>
      </w:r>
      <w:permStart w:id="1292046245" w:edGrp="everyone"/>
      <w:r w:rsidR="00637651" w:rsidRPr="00637651">
        <w:rPr>
          <w:rFonts w:ascii="David" w:hAnsi="David" w:cs="David" w:hint="cs"/>
          <w:rtl/>
        </w:rPr>
        <w:t xml:space="preserve">____ </w:t>
      </w:r>
      <w:permEnd w:id="1292046245"/>
      <w:r w:rsidR="00637651" w:rsidRPr="00637651">
        <w:rPr>
          <w:rFonts w:ascii="David" w:hAnsi="David" w:cs="David" w:hint="cs"/>
          <w:rtl/>
        </w:rPr>
        <w:t xml:space="preserve">בעיר </w:t>
      </w:r>
      <w:permStart w:id="2080064676" w:edGrp="everyone"/>
      <w:r w:rsidR="00637651" w:rsidRPr="00637651">
        <w:rPr>
          <w:rFonts w:ascii="David" w:hAnsi="David" w:cs="David" w:hint="cs"/>
          <w:rtl/>
        </w:rPr>
        <w:t>____</w:t>
      </w:r>
      <w:r w:rsidR="00637651">
        <w:rPr>
          <w:rFonts w:ascii="David" w:hAnsi="David" w:cs="David" w:hint="cs"/>
          <w:rtl/>
        </w:rPr>
        <w:t>.</w:t>
      </w:r>
      <w:permEnd w:id="2080064676"/>
    </w:p>
    <w:p w14:paraId="4E618611" w14:textId="1F79FACB" w:rsidR="0024357C" w:rsidRPr="00637651" w:rsidRDefault="00637651" w:rsidP="00F93F83">
      <w:pPr>
        <w:pStyle w:val="a7"/>
        <w:numPr>
          <w:ilvl w:val="0"/>
          <w:numId w:val="17"/>
        </w:numPr>
        <w:spacing w:after="120" w:line="360" w:lineRule="auto"/>
        <w:ind w:left="651" w:hanging="357"/>
        <w:jc w:val="both"/>
        <w:rPr>
          <w:rFonts w:ascii="David" w:hAnsi="David" w:cs="David"/>
          <w:b/>
          <w:bCs/>
        </w:rPr>
      </w:pPr>
      <w:r w:rsidRPr="00637651">
        <w:rPr>
          <w:rFonts w:ascii="David" w:hAnsi="David" w:cs="David" w:hint="cs"/>
          <w:rtl/>
        </w:rPr>
        <w:t>לאחר שיחה עם נציג הנתבעת</w:t>
      </w:r>
      <w:r>
        <w:rPr>
          <w:rFonts w:ascii="David" w:hAnsi="David" w:cs="David" w:hint="cs"/>
          <w:rtl/>
        </w:rPr>
        <w:t xml:space="preserve">, ולאחר שסוכמו </w:t>
      </w:r>
      <w:r w:rsidRPr="00637651">
        <w:rPr>
          <w:rFonts w:ascii="David" w:hAnsi="David" w:cs="David" w:hint="cs"/>
          <w:b/>
          <w:bCs/>
          <w:rtl/>
        </w:rPr>
        <w:t>המידות/ שינויים/ עיצובים</w:t>
      </w:r>
      <w:r>
        <w:rPr>
          <w:rFonts w:ascii="David" w:hAnsi="David" w:cs="David" w:hint="cs"/>
          <w:rtl/>
        </w:rPr>
        <w:t xml:space="preserve"> במוצר, </w:t>
      </w:r>
      <w:r w:rsidR="0090321D" w:rsidRPr="00637651">
        <w:rPr>
          <w:rFonts w:ascii="David" w:hAnsi="David" w:cs="David"/>
          <w:rtl/>
        </w:rPr>
        <w:t>השתכנעה התובעת להסכים לבצע את העסקה עם הנתבעת ו</w:t>
      </w:r>
      <w:r w:rsidR="00A90DA5" w:rsidRPr="00637651">
        <w:rPr>
          <w:rFonts w:ascii="David" w:hAnsi="David" w:cs="David"/>
          <w:rtl/>
        </w:rPr>
        <w:t xml:space="preserve">לרכוש </w:t>
      </w:r>
      <w:r>
        <w:rPr>
          <w:rFonts w:ascii="David" w:hAnsi="David" w:cs="David" w:hint="cs"/>
          <w:rtl/>
        </w:rPr>
        <w:t>המוצר</w:t>
      </w:r>
      <w:r w:rsidR="00A90DA5" w:rsidRPr="00637651">
        <w:rPr>
          <w:rFonts w:ascii="David" w:hAnsi="David" w:cs="David"/>
          <w:rtl/>
        </w:rPr>
        <w:t xml:space="preserve">, תמורת תשלום בסך </w:t>
      </w:r>
      <w:permStart w:id="565912325" w:edGrp="everyone"/>
      <w:r w:rsidR="004424A5" w:rsidRPr="00637651">
        <w:rPr>
          <w:rFonts w:ascii="David" w:hAnsi="David" w:cs="David"/>
          <w:b/>
          <w:bCs/>
          <w:rtl/>
        </w:rPr>
        <w:t>______________</w:t>
      </w:r>
      <w:r w:rsidR="00353877" w:rsidRPr="00637651">
        <w:rPr>
          <w:rFonts w:ascii="David" w:hAnsi="David" w:cs="David"/>
          <w:rtl/>
        </w:rPr>
        <w:t xml:space="preserve"> </w:t>
      </w:r>
      <w:permEnd w:id="565912325"/>
      <w:r w:rsidR="00A90DA5" w:rsidRPr="00637651">
        <w:rPr>
          <w:rFonts w:ascii="David" w:hAnsi="David" w:cs="David"/>
          <w:rtl/>
        </w:rPr>
        <w:t>₪ (להלן : "</w:t>
      </w:r>
      <w:r w:rsidR="009D1621" w:rsidRPr="00637651">
        <w:rPr>
          <w:rFonts w:ascii="David" w:hAnsi="David" w:cs="David"/>
          <w:b/>
          <w:bCs/>
          <w:rtl/>
        </w:rPr>
        <w:t>ה</w:t>
      </w:r>
      <w:r w:rsidR="00A90DA5" w:rsidRPr="00637651">
        <w:rPr>
          <w:rFonts w:ascii="David" w:hAnsi="David" w:cs="David"/>
          <w:b/>
          <w:bCs/>
          <w:rtl/>
        </w:rPr>
        <w:t>עסקה</w:t>
      </w:r>
      <w:r w:rsidR="004E729A" w:rsidRPr="00637651">
        <w:rPr>
          <w:rFonts w:ascii="David" w:hAnsi="David" w:cs="David" w:hint="cs"/>
          <w:rtl/>
        </w:rPr>
        <w:t>").</w:t>
      </w:r>
    </w:p>
    <w:p w14:paraId="4DF8A8D2" w14:textId="236DF1C3" w:rsidR="0024357C" w:rsidRPr="0070470B" w:rsidRDefault="007213EC" w:rsidP="00F93F83">
      <w:pPr>
        <w:pStyle w:val="a7"/>
        <w:numPr>
          <w:ilvl w:val="0"/>
          <w:numId w:val="17"/>
        </w:numPr>
        <w:spacing w:after="120" w:line="360" w:lineRule="auto"/>
        <w:ind w:left="651" w:hanging="357"/>
        <w:jc w:val="both"/>
        <w:rPr>
          <w:rFonts w:ascii="David" w:hAnsi="David" w:cs="David"/>
          <w:b/>
          <w:bCs/>
        </w:rPr>
      </w:pPr>
      <w:r w:rsidRPr="0070470B">
        <w:rPr>
          <w:rFonts w:ascii="David" w:hAnsi="David" w:cs="David"/>
          <w:rtl/>
        </w:rPr>
        <w:t>התובעת שילמה עלות העסקה באמצעות כרטיס האשראי</w:t>
      </w:r>
      <w:r w:rsidR="00637651">
        <w:rPr>
          <w:rFonts w:ascii="David" w:hAnsi="David" w:cs="David" w:hint="cs"/>
          <w:rtl/>
        </w:rPr>
        <w:t xml:space="preserve">/ מזומן/ המחאה. </w:t>
      </w:r>
    </w:p>
    <w:p w14:paraId="0A6EB372" w14:textId="5A8824D4" w:rsidR="00052DE8" w:rsidRPr="0070470B" w:rsidRDefault="00B11BFB" w:rsidP="00F93F83">
      <w:pPr>
        <w:spacing w:after="120" w:line="360" w:lineRule="auto"/>
        <w:jc w:val="both"/>
        <w:rPr>
          <w:rFonts w:ascii="David" w:hAnsi="David" w:cs="David"/>
          <w:b/>
          <w:bCs/>
          <w:rtl/>
        </w:rPr>
      </w:pPr>
      <w:r w:rsidRPr="0070470B">
        <w:rPr>
          <w:rFonts w:ascii="David" w:hAnsi="David" w:cs="David"/>
          <w:rtl/>
        </w:rPr>
        <w:lastRenderedPageBreak/>
        <w:t xml:space="preserve">... העתק חשבונית מס </w:t>
      </w:r>
      <w:r w:rsidR="00FD6F99" w:rsidRPr="0070470B">
        <w:rPr>
          <w:rFonts w:ascii="David" w:hAnsi="David" w:cs="David"/>
          <w:rtl/>
        </w:rPr>
        <w:t xml:space="preserve">שמספרה </w:t>
      </w:r>
      <w:permStart w:id="1445485559" w:edGrp="everyone"/>
      <w:r w:rsidR="00FD6F99" w:rsidRPr="0070470B">
        <w:rPr>
          <w:rFonts w:ascii="David" w:hAnsi="David" w:cs="David"/>
          <w:rtl/>
        </w:rPr>
        <w:t xml:space="preserve">________ </w:t>
      </w:r>
      <w:permEnd w:id="1445485559"/>
      <w:r w:rsidR="00FD6F99" w:rsidRPr="0070470B">
        <w:rPr>
          <w:rFonts w:ascii="David" w:hAnsi="David" w:cs="David"/>
          <w:rtl/>
        </w:rPr>
        <w:t xml:space="preserve">מיום </w:t>
      </w:r>
      <w:permStart w:id="997532568" w:edGrp="everyone"/>
      <w:r w:rsidR="00FD6F99" w:rsidRPr="0070470B">
        <w:rPr>
          <w:rFonts w:ascii="David" w:hAnsi="David" w:cs="David"/>
          <w:rtl/>
        </w:rPr>
        <w:t>_______________</w:t>
      </w:r>
      <w:r w:rsidRPr="0070470B">
        <w:rPr>
          <w:rFonts w:ascii="David" w:hAnsi="David" w:cs="David"/>
          <w:rtl/>
        </w:rPr>
        <w:t xml:space="preserve">, </w:t>
      </w:r>
      <w:permEnd w:id="997532568"/>
      <w:r w:rsidRPr="0070470B">
        <w:rPr>
          <w:rFonts w:ascii="David" w:hAnsi="David" w:cs="David"/>
          <w:rtl/>
        </w:rPr>
        <w:t>מצור</w:t>
      </w:r>
      <w:r w:rsidR="00450751">
        <w:rPr>
          <w:rFonts w:ascii="David" w:hAnsi="David" w:cs="David" w:hint="cs"/>
          <w:rtl/>
        </w:rPr>
        <w:t>ף</w:t>
      </w:r>
      <w:r w:rsidRPr="0070470B">
        <w:rPr>
          <w:rFonts w:ascii="David" w:hAnsi="David" w:cs="David"/>
          <w:rtl/>
        </w:rPr>
        <w:t xml:space="preserve"> ל</w:t>
      </w:r>
      <w:r w:rsidR="00DE7E79">
        <w:rPr>
          <w:rFonts w:ascii="David" w:hAnsi="David" w:cs="David" w:hint="cs"/>
          <w:rtl/>
        </w:rPr>
        <w:t>כתב ה</w:t>
      </w:r>
      <w:r w:rsidRPr="0070470B">
        <w:rPr>
          <w:rFonts w:ascii="David" w:hAnsi="David" w:cs="David"/>
          <w:rtl/>
        </w:rPr>
        <w:t>תביעה ומסומן כ</w:t>
      </w:r>
      <w:r w:rsidRPr="0070470B">
        <w:rPr>
          <w:rFonts w:ascii="David" w:hAnsi="David" w:cs="David"/>
          <w:b/>
          <w:bCs/>
          <w:rtl/>
        </w:rPr>
        <w:t>נספח</w:t>
      </w:r>
      <w:r w:rsidR="00353877" w:rsidRPr="0070470B">
        <w:rPr>
          <w:rFonts w:ascii="David" w:hAnsi="David" w:cs="David"/>
          <w:rtl/>
        </w:rPr>
        <w:t xml:space="preserve"> </w:t>
      </w:r>
      <w:r w:rsidR="00086CE0" w:rsidRPr="0070470B">
        <w:rPr>
          <w:rFonts w:ascii="David" w:hAnsi="David" w:cs="David"/>
          <w:b/>
          <w:bCs/>
          <w:rtl/>
        </w:rPr>
        <w:t>2</w:t>
      </w:r>
      <w:r w:rsidRPr="0070470B">
        <w:rPr>
          <w:rFonts w:ascii="David" w:hAnsi="David" w:cs="David"/>
          <w:rtl/>
        </w:rPr>
        <w:t>.</w:t>
      </w:r>
      <w:r w:rsidRPr="0070470B">
        <w:rPr>
          <w:rFonts w:ascii="David" w:hAnsi="David" w:cs="David"/>
          <w:b/>
          <w:bCs/>
          <w:rtl/>
        </w:rPr>
        <w:t xml:space="preserve"> </w:t>
      </w:r>
    </w:p>
    <w:p w14:paraId="009989C7" w14:textId="1A754AA5" w:rsidR="00717522" w:rsidRPr="00E85EB4" w:rsidRDefault="00E85EB4" w:rsidP="00F93F83">
      <w:pPr>
        <w:pStyle w:val="a7"/>
        <w:numPr>
          <w:ilvl w:val="0"/>
          <w:numId w:val="17"/>
        </w:numPr>
        <w:spacing w:after="120" w:line="360" w:lineRule="auto"/>
        <w:ind w:left="651" w:hanging="357"/>
        <w:jc w:val="both"/>
        <w:rPr>
          <w:rFonts w:ascii="David" w:hAnsi="David" w:cs="David"/>
          <w:b/>
          <w:bCs/>
        </w:rPr>
      </w:pPr>
      <w:r>
        <w:rPr>
          <w:rFonts w:ascii="David" w:hAnsi="David" w:cs="David" w:hint="cs"/>
          <w:rtl/>
        </w:rPr>
        <w:t xml:space="preserve">ביום </w:t>
      </w:r>
      <w:permStart w:id="1598890705" w:edGrp="everyone"/>
      <w:r>
        <w:rPr>
          <w:rFonts w:ascii="David" w:hAnsi="David" w:cs="David" w:hint="cs"/>
          <w:rtl/>
        </w:rPr>
        <w:t xml:space="preserve">_____ </w:t>
      </w:r>
      <w:permEnd w:id="1598890705"/>
      <w:r>
        <w:rPr>
          <w:rFonts w:ascii="David" w:hAnsi="David" w:cs="David" w:hint="cs"/>
          <w:rtl/>
        </w:rPr>
        <w:t>ולא יאוחר מ-3 ימי</w:t>
      </w:r>
      <w:r w:rsidR="00165F33">
        <w:rPr>
          <w:rFonts w:ascii="David" w:hAnsi="David" w:cs="David" w:hint="cs"/>
          <w:rtl/>
        </w:rPr>
        <w:t xml:space="preserve"> עסקים</w:t>
      </w:r>
      <w:r>
        <w:rPr>
          <w:rFonts w:ascii="David" w:hAnsi="David" w:cs="David" w:hint="cs"/>
          <w:rtl/>
        </w:rPr>
        <w:t xml:space="preserve"> ממועד ביצוע העסקה, התובעת ביקשה לנצל את זכותה הצרכנית ודרשה לבטל את העסקה. </w:t>
      </w:r>
      <w:r w:rsidR="00B236BB" w:rsidRPr="00E85EB4">
        <w:rPr>
          <w:rFonts w:ascii="David" w:hAnsi="David" w:cs="David"/>
          <w:rtl/>
        </w:rPr>
        <w:t>לפיכך</w:t>
      </w:r>
      <w:r w:rsidR="0024357C" w:rsidRPr="00E85EB4">
        <w:rPr>
          <w:rFonts w:ascii="David" w:hAnsi="David" w:cs="David"/>
          <w:rtl/>
        </w:rPr>
        <w:t xml:space="preserve"> </w:t>
      </w:r>
      <w:r>
        <w:rPr>
          <w:rFonts w:ascii="David" w:hAnsi="David" w:cs="David" w:hint="cs"/>
          <w:rtl/>
        </w:rPr>
        <w:t>התובעת</w:t>
      </w:r>
      <w:r w:rsidR="00F75F8B" w:rsidRPr="00E85EB4">
        <w:rPr>
          <w:rFonts w:ascii="David" w:hAnsi="David" w:cs="David"/>
          <w:rtl/>
        </w:rPr>
        <w:t xml:space="preserve"> פנתה אל הנתבעת</w:t>
      </w:r>
      <w:r w:rsidR="009041EB" w:rsidRPr="00E85EB4">
        <w:rPr>
          <w:rFonts w:ascii="David" w:hAnsi="David" w:cs="David"/>
          <w:rtl/>
        </w:rPr>
        <w:t xml:space="preserve"> באמצעות </w:t>
      </w:r>
      <w:r w:rsidR="001468F3" w:rsidRPr="00E85EB4">
        <w:rPr>
          <w:rFonts w:ascii="David" w:hAnsi="David" w:cs="David"/>
          <w:rtl/>
        </w:rPr>
        <w:t>ה</w:t>
      </w:r>
      <w:permStart w:id="1181120054" w:edGrp="everyone"/>
      <w:r w:rsidR="001468F3" w:rsidRPr="00E85EB4">
        <w:rPr>
          <w:rFonts w:ascii="David" w:hAnsi="David" w:cs="David"/>
          <w:rtl/>
        </w:rPr>
        <w:t>-</w:t>
      </w:r>
      <w:r w:rsidR="009041EB" w:rsidRPr="00E85EB4">
        <w:rPr>
          <w:rFonts w:ascii="David" w:hAnsi="David" w:cs="David"/>
          <w:rtl/>
        </w:rPr>
        <w:t>_______________</w:t>
      </w:r>
      <w:r w:rsidR="00F75F8B" w:rsidRPr="00E85EB4">
        <w:rPr>
          <w:rFonts w:ascii="David" w:hAnsi="David" w:cs="David"/>
          <w:rtl/>
        </w:rPr>
        <w:t xml:space="preserve"> </w:t>
      </w:r>
      <w:permEnd w:id="1181120054"/>
      <w:r w:rsidR="00F75F8B" w:rsidRPr="00E85EB4">
        <w:rPr>
          <w:rFonts w:ascii="David" w:hAnsi="David" w:cs="David"/>
          <w:rtl/>
        </w:rPr>
        <w:t>וביקשה לבטל העסקה ולהשיב לה מלוא התמורה ששילמה בגינה בחזרה</w:t>
      </w:r>
      <w:r w:rsidR="00717522" w:rsidRPr="00E85EB4">
        <w:rPr>
          <w:rFonts w:ascii="David" w:hAnsi="David" w:cs="David" w:hint="cs"/>
          <w:rtl/>
        </w:rPr>
        <w:t>.</w:t>
      </w:r>
    </w:p>
    <w:p w14:paraId="3725CBB3" w14:textId="40457C1B" w:rsidR="00D56618" w:rsidRPr="0070470B" w:rsidRDefault="00F75F8B" w:rsidP="00F93F83">
      <w:pPr>
        <w:pStyle w:val="a7"/>
        <w:numPr>
          <w:ilvl w:val="0"/>
          <w:numId w:val="17"/>
        </w:numPr>
        <w:spacing w:after="120" w:line="360" w:lineRule="auto"/>
        <w:ind w:left="651" w:hanging="357"/>
        <w:jc w:val="both"/>
        <w:rPr>
          <w:rFonts w:ascii="David" w:hAnsi="David" w:cs="David"/>
          <w:b/>
          <w:bCs/>
          <w:rtl/>
        </w:rPr>
      </w:pPr>
      <w:r w:rsidRPr="0070470B">
        <w:rPr>
          <w:rFonts w:ascii="David" w:hAnsi="David" w:cs="David"/>
          <w:rtl/>
        </w:rPr>
        <w:t xml:space="preserve"> דא עקא</w:t>
      </w:r>
      <w:r w:rsidR="00E85EB4">
        <w:rPr>
          <w:rFonts w:ascii="David" w:hAnsi="David" w:cs="David" w:hint="cs"/>
          <w:rtl/>
        </w:rPr>
        <w:t xml:space="preserve">, בניגוד להוראות הדין, </w:t>
      </w:r>
      <w:r w:rsidRPr="0070470B">
        <w:rPr>
          <w:rFonts w:ascii="David" w:hAnsi="David" w:cs="David"/>
          <w:rtl/>
        </w:rPr>
        <w:t xml:space="preserve">הנתבעת </w:t>
      </w:r>
      <w:r w:rsidR="00E85EB4">
        <w:rPr>
          <w:rFonts w:ascii="David" w:hAnsi="David" w:cs="David" w:hint="cs"/>
          <w:rtl/>
        </w:rPr>
        <w:t xml:space="preserve">דחתה את דרישת התובעת </w:t>
      </w:r>
      <w:r w:rsidR="00F3542F" w:rsidRPr="0070470B">
        <w:rPr>
          <w:rFonts w:ascii="David" w:hAnsi="David" w:cs="David"/>
          <w:rtl/>
        </w:rPr>
        <w:t xml:space="preserve">לביטול העסקה </w:t>
      </w:r>
      <w:r w:rsidR="00E85EB4">
        <w:rPr>
          <w:rFonts w:ascii="David" w:hAnsi="David" w:cs="David" w:hint="cs"/>
          <w:rtl/>
        </w:rPr>
        <w:t>בטענה כי מדובר בהזמנה מיוחדת וכי המוצר ירד לייצור.</w:t>
      </w:r>
    </w:p>
    <w:p w14:paraId="04135590" w14:textId="4F59B70B" w:rsidR="000037D1" w:rsidRPr="0070470B" w:rsidRDefault="00E75A8D" w:rsidP="00F93F83">
      <w:pPr>
        <w:pStyle w:val="a7"/>
        <w:numPr>
          <w:ilvl w:val="0"/>
          <w:numId w:val="17"/>
        </w:numPr>
        <w:spacing w:after="120" w:line="360" w:lineRule="auto"/>
        <w:ind w:left="651" w:hanging="357"/>
        <w:jc w:val="both"/>
        <w:rPr>
          <w:rFonts w:ascii="David" w:hAnsi="David" w:cs="David"/>
          <w:rtl/>
        </w:rPr>
      </w:pPr>
      <w:r w:rsidRPr="0070470B">
        <w:rPr>
          <w:rFonts w:ascii="David" w:hAnsi="David" w:cs="David"/>
          <w:rtl/>
        </w:rPr>
        <w:t>ב</w:t>
      </w:r>
      <w:r w:rsidR="000037D1" w:rsidRPr="0070470B">
        <w:rPr>
          <w:rFonts w:ascii="David" w:hAnsi="David" w:cs="David"/>
          <w:rtl/>
        </w:rPr>
        <w:t>נסיבות דלעיל,</w:t>
      </w:r>
      <w:r w:rsidR="004076AF">
        <w:rPr>
          <w:rFonts w:ascii="David" w:hAnsi="David" w:cs="David" w:hint="cs"/>
          <w:rtl/>
        </w:rPr>
        <w:t xml:space="preserve"> </w:t>
      </w:r>
      <w:r w:rsidR="00F33ACA" w:rsidRPr="0070470B">
        <w:rPr>
          <w:rFonts w:ascii="David" w:hAnsi="David" w:cs="David"/>
          <w:rtl/>
        </w:rPr>
        <w:t>בתאריך</w:t>
      </w:r>
      <w:r w:rsidR="000037D1" w:rsidRPr="0070470B">
        <w:rPr>
          <w:rFonts w:ascii="David" w:hAnsi="David" w:cs="David"/>
          <w:rtl/>
        </w:rPr>
        <w:t xml:space="preserve"> </w:t>
      </w:r>
      <w:permStart w:id="1668432008" w:edGrp="everyone"/>
      <w:r w:rsidR="00204539" w:rsidRPr="0070470B">
        <w:rPr>
          <w:rFonts w:ascii="David" w:hAnsi="David" w:cs="David"/>
          <w:b/>
          <w:bCs/>
          <w:rtl/>
        </w:rPr>
        <w:t>_____________</w:t>
      </w:r>
      <w:r w:rsidR="0024357C" w:rsidRPr="0070470B">
        <w:rPr>
          <w:rFonts w:ascii="David" w:hAnsi="David" w:cs="David"/>
          <w:b/>
          <w:bCs/>
          <w:rtl/>
        </w:rPr>
        <w:t>,</w:t>
      </w:r>
      <w:r w:rsidR="00717522" w:rsidRPr="0070470B">
        <w:rPr>
          <w:rFonts w:ascii="David" w:hAnsi="David" w:cs="David" w:hint="cs"/>
          <w:b/>
          <w:bCs/>
          <w:rtl/>
        </w:rPr>
        <w:t xml:space="preserve"> </w:t>
      </w:r>
      <w:permEnd w:id="1668432008"/>
      <w:r w:rsidR="00083D00" w:rsidRPr="0070470B">
        <w:rPr>
          <w:rFonts w:ascii="David" w:hAnsi="David" w:cs="David"/>
          <w:rtl/>
        </w:rPr>
        <w:t>התובע</w:t>
      </w:r>
      <w:r w:rsidR="009C1391" w:rsidRPr="0070470B">
        <w:rPr>
          <w:rFonts w:ascii="David" w:hAnsi="David" w:cs="David"/>
          <w:rtl/>
        </w:rPr>
        <w:t>ת</w:t>
      </w:r>
      <w:r w:rsidR="00083D00" w:rsidRPr="0070470B">
        <w:rPr>
          <w:rFonts w:ascii="David" w:hAnsi="David" w:cs="David"/>
          <w:rtl/>
        </w:rPr>
        <w:t xml:space="preserve"> פנ</w:t>
      </w:r>
      <w:r w:rsidR="00DF1EB8" w:rsidRPr="0070470B">
        <w:rPr>
          <w:rFonts w:ascii="David" w:hAnsi="David" w:cs="David"/>
          <w:rtl/>
        </w:rPr>
        <w:t>ת</w:t>
      </w:r>
      <w:r w:rsidR="00083D00" w:rsidRPr="0070470B">
        <w:rPr>
          <w:rFonts w:ascii="David" w:hAnsi="David" w:cs="David"/>
          <w:rtl/>
        </w:rPr>
        <w:t xml:space="preserve">ה </w:t>
      </w:r>
      <w:r w:rsidR="00F40C2E" w:rsidRPr="0070470B">
        <w:rPr>
          <w:rFonts w:ascii="David" w:hAnsi="David" w:cs="David"/>
          <w:rtl/>
        </w:rPr>
        <w:t xml:space="preserve">אל המועצה הישראלית </w:t>
      </w:r>
      <w:r w:rsidR="00F742A0" w:rsidRPr="0070470B">
        <w:rPr>
          <w:rFonts w:ascii="David" w:hAnsi="David" w:cs="David"/>
          <w:rtl/>
        </w:rPr>
        <w:t xml:space="preserve">לצרכנות </w:t>
      </w:r>
      <w:r w:rsidR="00F40C2E" w:rsidRPr="0070470B">
        <w:rPr>
          <w:rFonts w:ascii="David" w:hAnsi="David" w:cs="David"/>
          <w:rtl/>
        </w:rPr>
        <w:t>בבקשת סיוע</w:t>
      </w:r>
      <w:r w:rsidR="00F33ACA" w:rsidRPr="0070470B">
        <w:rPr>
          <w:rFonts w:ascii="David" w:hAnsi="David" w:cs="David"/>
          <w:rtl/>
        </w:rPr>
        <w:t xml:space="preserve"> </w:t>
      </w:r>
      <w:r w:rsidRPr="0070470B">
        <w:rPr>
          <w:rFonts w:ascii="David" w:hAnsi="David" w:cs="David"/>
          <w:rtl/>
        </w:rPr>
        <w:t>ב</w:t>
      </w:r>
      <w:r w:rsidR="00F33ACA" w:rsidRPr="0070470B">
        <w:rPr>
          <w:rFonts w:ascii="David" w:hAnsi="David" w:cs="David"/>
          <w:rtl/>
        </w:rPr>
        <w:t>מיצוי זכויותי</w:t>
      </w:r>
      <w:r w:rsidR="009C1391" w:rsidRPr="0070470B">
        <w:rPr>
          <w:rFonts w:ascii="David" w:hAnsi="David" w:cs="David"/>
          <w:rtl/>
        </w:rPr>
        <w:t>ה</w:t>
      </w:r>
      <w:r w:rsidR="008B1C56" w:rsidRPr="0070470B">
        <w:rPr>
          <w:rFonts w:ascii="David" w:hAnsi="David" w:cs="David"/>
          <w:rtl/>
        </w:rPr>
        <w:t xml:space="preserve"> הצרכניות על-פי דין</w:t>
      </w:r>
      <w:r w:rsidR="00F40C2E" w:rsidRPr="0070470B">
        <w:rPr>
          <w:rFonts w:ascii="David" w:hAnsi="David" w:cs="David"/>
          <w:rtl/>
        </w:rPr>
        <w:t>.</w:t>
      </w:r>
      <w:r w:rsidR="00F742A0" w:rsidRPr="0070470B">
        <w:rPr>
          <w:rFonts w:ascii="David" w:hAnsi="David" w:cs="David"/>
          <w:rtl/>
        </w:rPr>
        <w:t xml:space="preserve"> </w:t>
      </w:r>
      <w:r w:rsidR="004076AF">
        <w:rPr>
          <w:rFonts w:ascii="David" w:hAnsi="David" w:cs="David" w:hint="cs"/>
          <w:rtl/>
        </w:rPr>
        <w:t xml:space="preserve">פניות המועצה לצרכנות אל הנתבעת העלו חרס. </w:t>
      </w:r>
    </w:p>
    <w:p w14:paraId="1E7E1E33" w14:textId="2AA2A0B9" w:rsidR="00DF1EB8" w:rsidRPr="0070470B" w:rsidRDefault="00661B96" w:rsidP="00C77258">
      <w:pPr>
        <w:spacing w:after="120" w:line="360" w:lineRule="auto"/>
        <w:jc w:val="both"/>
        <w:rPr>
          <w:rFonts w:ascii="David" w:hAnsi="David" w:cs="David"/>
          <w:b/>
          <w:bCs/>
          <w:rtl/>
        </w:rPr>
      </w:pPr>
      <w:r w:rsidRPr="0070470B">
        <w:rPr>
          <w:rFonts w:ascii="David" w:hAnsi="David" w:cs="David"/>
          <w:rtl/>
        </w:rPr>
        <w:t xml:space="preserve">... העתק </w:t>
      </w:r>
      <w:r w:rsidR="007A6487" w:rsidRPr="0070470B">
        <w:rPr>
          <w:rFonts w:ascii="David" w:hAnsi="David" w:cs="David"/>
          <w:rtl/>
        </w:rPr>
        <w:t>פניית</w:t>
      </w:r>
      <w:r w:rsidR="00F33ACA" w:rsidRPr="0070470B">
        <w:rPr>
          <w:rFonts w:ascii="David" w:hAnsi="David" w:cs="David"/>
          <w:rtl/>
        </w:rPr>
        <w:t xml:space="preserve"> התובע</w:t>
      </w:r>
      <w:r w:rsidR="00DF1EB8" w:rsidRPr="0070470B">
        <w:rPr>
          <w:rFonts w:ascii="David" w:hAnsi="David" w:cs="David"/>
          <w:rtl/>
        </w:rPr>
        <w:t>ת</w:t>
      </w:r>
      <w:r w:rsidR="007A6487" w:rsidRPr="0070470B">
        <w:rPr>
          <w:rFonts w:ascii="David" w:hAnsi="David" w:cs="David"/>
          <w:rtl/>
        </w:rPr>
        <w:t xml:space="preserve"> אל המועצה הישראלית לצרכנות</w:t>
      </w:r>
      <w:r w:rsidR="00F33ACA" w:rsidRPr="0070470B">
        <w:rPr>
          <w:rFonts w:ascii="David" w:hAnsi="David" w:cs="David"/>
          <w:rtl/>
        </w:rPr>
        <w:t>,</w:t>
      </w:r>
      <w:r w:rsidR="007A6487" w:rsidRPr="0070470B">
        <w:rPr>
          <w:rFonts w:ascii="David" w:hAnsi="David" w:cs="David"/>
          <w:rtl/>
        </w:rPr>
        <w:t xml:space="preserve"> </w:t>
      </w:r>
      <w:r w:rsidR="00EA5008" w:rsidRPr="0070470B">
        <w:rPr>
          <w:rFonts w:ascii="David" w:hAnsi="David" w:cs="David"/>
          <w:rtl/>
        </w:rPr>
        <w:t>מצורף לתביעה</w:t>
      </w:r>
      <w:r w:rsidR="00F40C2E" w:rsidRPr="0070470B">
        <w:rPr>
          <w:rFonts w:ascii="David" w:hAnsi="David" w:cs="David"/>
          <w:rtl/>
        </w:rPr>
        <w:t xml:space="preserve"> ומסומן כ</w:t>
      </w:r>
      <w:r w:rsidR="00F40C2E" w:rsidRPr="0070470B">
        <w:rPr>
          <w:rFonts w:ascii="David" w:hAnsi="David" w:cs="David"/>
          <w:b/>
          <w:bCs/>
          <w:rtl/>
        </w:rPr>
        <w:t>נספח</w:t>
      </w:r>
      <w:r w:rsidR="0024338B" w:rsidRPr="0070470B">
        <w:rPr>
          <w:rFonts w:ascii="David" w:hAnsi="David" w:cs="David" w:hint="cs"/>
          <w:b/>
          <w:bCs/>
          <w:rtl/>
        </w:rPr>
        <w:t xml:space="preserve"> </w:t>
      </w:r>
      <w:r w:rsidR="004076AF">
        <w:rPr>
          <w:rFonts w:ascii="David" w:hAnsi="David" w:cs="David" w:hint="cs"/>
          <w:b/>
          <w:bCs/>
          <w:rtl/>
        </w:rPr>
        <w:t>3</w:t>
      </w:r>
      <w:r w:rsidR="0024338B" w:rsidRPr="0070470B">
        <w:rPr>
          <w:rFonts w:ascii="David" w:hAnsi="David" w:cs="David" w:hint="cs"/>
          <w:b/>
          <w:bCs/>
          <w:rtl/>
        </w:rPr>
        <w:t>.</w:t>
      </w:r>
    </w:p>
    <w:p w14:paraId="75DE0142" w14:textId="67487238" w:rsidR="00DF1EB8" w:rsidRPr="0070470B" w:rsidRDefault="0024357C" w:rsidP="00F93F83">
      <w:pPr>
        <w:spacing w:after="120" w:line="360" w:lineRule="auto"/>
        <w:jc w:val="both"/>
        <w:rPr>
          <w:rFonts w:ascii="David" w:hAnsi="David" w:cs="David"/>
        </w:rPr>
      </w:pPr>
      <w:r w:rsidRPr="0070470B">
        <w:rPr>
          <w:rFonts w:ascii="David" w:hAnsi="David" w:cs="David"/>
          <w:rtl/>
        </w:rPr>
        <w:t>.</w:t>
      </w:r>
      <w:r w:rsidR="00DF1EB8" w:rsidRPr="0070470B">
        <w:rPr>
          <w:rFonts w:ascii="David" w:hAnsi="David" w:cs="David"/>
          <w:rtl/>
        </w:rPr>
        <w:t>.. העתק פניות המועצה הישראלית לצרכנות אל נתבעת 1., מצורף לתביעה ומסומן כ</w:t>
      </w:r>
      <w:r w:rsidR="00DF1EB8" w:rsidRPr="0070470B">
        <w:rPr>
          <w:rFonts w:ascii="David" w:hAnsi="David" w:cs="David"/>
          <w:b/>
          <w:bCs/>
          <w:rtl/>
        </w:rPr>
        <w:t>נספח</w:t>
      </w:r>
      <w:r w:rsidR="00C67317" w:rsidRPr="0070470B">
        <w:rPr>
          <w:rFonts w:ascii="David" w:hAnsi="David" w:cs="David" w:hint="cs"/>
          <w:b/>
          <w:bCs/>
          <w:rtl/>
        </w:rPr>
        <w:t xml:space="preserve"> </w:t>
      </w:r>
      <w:r w:rsidR="004076AF">
        <w:rPr>
          <w:rFonts w:ascii="David" w:hAnsi="David" w:cs="David" w:hint="cs"/>
          <w:b/>
          <w:bCs/>
          <w:rtl/>
        </w:rPr>
        <w:t>4</w:t>
      </w:r>
      <w:r w:rsidR="00DF1EB8" w:rsidRPr="0070470B">
        <w:rPr>
          <w:rFonts w:ascii="David" w:hAnsi="David" w:cs="David"/>
          <w:b/>
          <w:bCs/>
          <w:rtl/>
        </w:rPr>
        <w:t>.</w:t>
      </w:r>
    </w:p>
    <w:p w14:paraId="0A56874E" w14:textId="5FC1690B" w:rsidR="0098567F" w:rsidRDefault="00DF1EB8"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בנסיבות דלעיל, לא נותרה לתובעת כל ברירה, אלא להגיש תביעתה לבית משפט נכבד זה, לקבלת סעד שבדין.</w:t>
      </w:r>
    </w:p>
    <w:p w14:paraId="19E7A822" w14:textId="739FCBCB" w:rsidR="00165F33" w:rsidRPr="0070470B" w:rsidRDefault="00165F33" w:rsidP="00C77258">
      <w:pPr>
        <w:pStyle w:val="a7"/>
        <w:numPr>
          <w:ilvl w:val="0"/>
          <w:numId w:val="17"/>
        </w:numPr>
        <w:spacing w:after="120" w:line="360" w:lineRule="auto"/>
        <w:ind w:left="651" w:hanging="357"/>
        <w:jc w:val="both"/>
        <w:rPr>
          <w:rFonts w:ascii="David" w:hAnsi="David" w:cs="David"/>
          <w:rtl/>
        </w:rPr>
      </w:pPr>
      <w:r>
        <w:rPr>
          <w:rFonts w:ascii="David" w:hAnsi="David" w:cs="David" w:hint="cs"/>
          <w:rtl/>
        </w:rPr>
        <w:t>כפי שיפורט בהמשך התנהלות הנתבעת עולה כדי פגיעה</w:t>
      </w:r>
      <w:r w:rsidRPr="00165F33">
        <w:rPr>
          <w:rFonts w:ascii="David" w:hAnsi="David" w:cs="David"/>
          <w:rtl/>
        </w:rPr>
        <w:t xml:space="preserve"> בזכויות</w:t>
      </w:r>
      <w:r>
        <w:rPr>
          <w:rFonts w:ascii="David" w:hAnsi="David" w:cs="David" w:hint="cs"/>
          <w:rtl/>
        </w:rPr>
        <w:t xml:space="preserve"> התובעת</w:t>
      </w:r>
      <w:r w:rsidRPr="00165F33">
        <w:rPr>
          <w:rFonts w:ascii="David" w:hAnsi="David" w:cs="David"/>
          <w:rtl/>
        </w:rPr>
        <w:t xml:space="preserve"> כצרכ</w:t>
      </w:r>
      <w:r>
        <w:rPr>
          <w:rFonts w:ascii="David" w:hAnsi="David" w:cs="David" w:hint="cs"/>
          <w:rtl/>
        </w:rPr>
        <w:t>נית</w:t>
      </w:r>
      <w:r w:rsidRPr="00165F33">
        <w:rPr>
          <w:rFonts w:ascii="David" w:hAnsi="David" w:cs="David"/>
          <w:rtl/>
        </w:rPr>
        <w:t xml:space="preserve"> על פי הוראות הדין, מאחר וחרף העובדה כי הודיע</w:t>
      </w:r>
      <w:r>
        <w:rPr>
          <w:rFonts w:ascii="David" w:hAnsi="David" w:cs="David" w:hint="cs"/>
          <w:rtl/>
        </w:rPr>
        <w:t>ה</w:t>
      </w:r>
      <w:r w:rsidRPr="00165F33">
        <w:rPr>
          <w:rFonts w:ascii="David" w:hAnsi="David" w:cs="David"/>
          <w:rtl/>
        </w:rPr>
        <w:t xml:space="preserve"> על ביטול העסקה בתוך 3 ימי עסקים מ</w:t>
      </w:r>
      <w:r w:rsidR="00724E9E">
        <w:rPr>
          <w:rFonts w:ascii="David" w:hAnsi="David" w:cs="David" w:hint="cs"/>
          <w:rtl/>
        </w:rPr>
        <w:t>מועד ביצוע העסקה</w:t>
      </w:r>
      <w:r w:rsidRPr="00165F33">
        <w:rPr>
          <w:rFonts w:ascii="David" w:hAnsi="David" w:cs="David"/>
          <w:rtl/>
        </w:rPr>
        <w:t>, הנתבעת סירבה לכך תוך שהיא אינה פועלת על פי מדיניות הביטולים והמגבלות הקבועות בחוק</w:t>
      </w:r>
      <w:r w:rsidR="00B27491">
        <w:rPr>
          <w:rFonts w:ascii="David" w:hAnsi="David" w:cs="David" w:hint="cs"/>
          <w:rtl/>
        </w:rPr>
        <w:t>.</w:t>
      </w:r>
    </w:p>
    <w:p w14:paraId="34917196" w14:textId="501DFC85" w:rsidR="00F41C41" w:rsidRPr="00BC48FF" w:rsidRDefault="00CC6CE1" w:rsidP="00F93F83">
      <w:pPr>
        <w:pStyle w:val="a7"/>
        <w:numPr>
          <w:ilvl w:val="0"/>
          <w:numId w:val="19"/>
        </w:numPr>
        <w:spacing w:line="360" w:lineRule="auto"/>
        <w:ind w:left="226"/>
        <w:jc w:val="both"/>
        <w:rPr>
          <w:rFonts w:ascii="David" w:hAnsi="David" w:cs="David"/>
          <w:sz w:val="28"/>
          <w:szCs w:val="28"/>
          <w:u w:val="single"/>
        </w:rPr>
      </w:pPr>
      <w:r w:rsidRPr="00BC48FF">
        <w:rPr>
          <w:rFonts w:ascii="David" w:hAnsi="David" w:cs="David"/>
          <w:sz w:val="28"/>
          <w:szCs w:val="28"/>
          <w:u w:val="single"/>
          <w:rtl/>
        </w:rPr>
        <w:t xml:space="preserve">טענות </w:t>
      </w:r>
      <w:r w:rsidR="00F94951" w:rsidRPr="00BC48FF">
        <w:rPr>
          <w:rFonts w:ascii="David" w:hAnsi="David" w:cs="David" w:hint="cs"/>
          <w:sz w:val="28"/>
          <w:szCs w:val="28"/>
          <w:u w:val="single"/>
          <w:rtl/>
        </w:rPr>
        <w:t>התביעה</w:t>
      </w:r>
      <w:r w:rsidRPr="00BC48FF">
        <w:rPr>
          <w:rFonts w:ascii="David" w:hAnsi="David" w:cs="David"/>
          <w:sz w:val="28"/>
          <w:szCs w:val="28"/>
          <w:u w:val="single"/>
          <w:rtl/>
        </w:rPr>
        <w:t xml:space="preserve"> ו</w:t>
      </w:r>
      <w:r w:rsidR="003D1A02" w:rsidRPr="00BC48FF">
        <w:rPr>
          <w:rFonts w:ascii="David" w:hAnsi="David" w:cs="David"/>
          <w:sz w:val="28"/>
          <w:szCs w:val="28"/>
          <w:u w:val="single"/>
          <w:rtl/>
        </w:rPr>
        <w:t>הפן המשפטי</w:t>
      </w:r>
    </w:p>
    <w:p w14:paraId="6955E298" w14:textId="6A7C9561" w:rsidR="00F94951" w:rsidRPr="0072643E" w:rsidRDefault="00931B5B" w:rsidP="00F93F83">
      <w:pPr>
        <w:pStyle w:val="a7"/>
        <w:numPr>
          <w:ilvl w:val="0"/>
          <w:numId w:val="17"/>
        </w:numPr>
        <w:spacing w:after="120" w:line="360" w:lineRule="auto"/>
        <w:ind w:left="714" w:hanging="357"/>
        <w:jc w:val="both"/>
        <w:rPr>
          <w:rFonts w:ascii="David" w:hAnsi="David" w:cs="David"/>
        </w:rPr>
      </w:pPr>
      <w:r w:rsidRPr="0072643E">
        <w:rPr>
          <w:rFonts w:ascii="David" w:hAnsi="David" w:cs="David"/>
          <w:rtl/>
        </w:rPr>
        <w:t>תקנה 6(א)(2) לתקנות הגנת הצרכן (ביטול עסקה), תשע"א – 2010 (להלן: "</w:t>
      </w:r>
      <w:r w:rsidRPr="0072643E">
        <w:rPr>
          <w:rFonts w:ascii="David" w:hAnsi="David" w:cs="David"/>
          <w:b/>
          <w:bCs/>
          <w:rtl/>
        </w:rPr>
        <w:t>התקנות</w:t>
      </w:r>
      <w:r w:rsidRPr="0072643E">
        <w:rPr>
          <w:rFonts w:ascii="David" w:hAnsi="David" w:cs="David"/>
          <w:rtl/>
        </w:rPr>
        <w:t>") קובעת כי</w:t>
      </w:r>
      <w:r w:rsidR="00F94951" w:rsidRPr="0072643E">
        <w:rPr>
          <w:rFonts w:ascii="David" w:hAnsi="David" w:cs="David" w:hint="cs"/>
          <w:rtl/>
        </w:rPr>
        <w:t>:</w:t>
      </w:r>
      <w:r w:rsidRPr="0072643E">
        <w:rPr>
          <w:rFonts w:ascii="David" w:hAnsi="David" w:cs="David"/>
          <w:rtl/>
        </w:rPr>
        <w:t xml:space="preserve"> </w:t>
      </w:r>
    </w:p>
    <w:p w14:paraId="38AB348A" w14:textId="73679F44" w:rsidR="00931B5B" w:rsidRDefault="00931B5B" w:rsidP="004A480D">
      <w:pPr>
        <w:pStyle w:val="a7"/>
        <w:spacing w:after="120" w:line="360" w:lineRule="auto"/>
        <w:ind w:left="935"/>
        <w:jc w:val="both"/>
        <w:rPr>
          <w:rFonts w:ascii="David" w:hAnsi="David" w:cs="David"/>
          <w:u w:val="single"/>
          <w:rtl/>
        </w:rPr>
      </w:pPr>
      <w:r>
        <w:rPr>
          <w:rFonts w:ascii="David" w:hAnsi="David" w:cs="David"/>
          <w:rtl/>
        </w:rPr>
        <w:t>"</w:t>
      </w:r>
      <w:r>
        <w:rPr>
          <w:rFonts w:ascii="David" w:hAnsi="David" w:cs="David"/>
          <w:b/>
          <w:bCs/>
          <w:rtl/>
        </w:rPr>
        <w:t>זכות הביטול לא תחול לגבי טובין שיוצרו במיוחד בעבור הצרכן על פי מידות או דרישות מיוחדות</w:t>
      </w:r>
      <w:r>
        <w:rPr>
          <w:rFonts w:ascii="David" w:hAnsi="David" w:cs="David"/>
          <w:rtl/>
        </w:rPr>
        <w:t>".</w:t>
      </w:r>
    </w:p>
    <w:p w14:paraId="405C6680" w14:textId="613067DC" w:rsidR="00BF007C" w:rsidRDefault="00931B5B" w:rsidP="00F93F83">
      <w:pPr>
        <w:pStyle w:val="22"/>
        <w:numPr>
          <w:ilvl w:val="0"/>
          <w:numId w:val="17"/>
        </w:numPr>
        <w:spacing w:after="120" w:line="360" w:lineRule="auto"/>
        <w:jc w:val="both"/>
        <w:rPr>
          <w:rFonts w:cs="David"/>
          <w:sz w:val="24"/>
          <w:szCs w:val="24"/>
        </w:rPr>
      </w:pPr>
      <w:r w:rsidRPr="00BF007C">
        <w:rPr>
          <w:rFonts w:ascii="David" w:hAnsi="David" w:cs="David" w:hint="cs"/>
          <w:sz w:val="24"/>
          <w:szCs w:val="24"/>
          <w:rtl/>
        </w:rPr>
        <w:t>הרשות להגנת הצרכן</w:t>
      </w:r>
      <w:r w:rsidR="00BF007C">
        <w:rPr>
          <w:rFonts w:ascii="David" w:hAnsi="David" w:cs="David" w:hint="cs"/>
          <w:sz w:val="24"/>
          <w:szCs w:val="24"/>
          <w:rtl/>
        </w:rPr>
        <w:t xml:space="preserve"> שהינה המאסדר,</w:t>
      </w:r>
      <w:r w:rsidRPr="00BF007C">
        <w:rPr>
          <w:rFonts w:ascii="David" w:hAnsi="David" w:cs="David" w:hint="cs"/>
          <w:sz w:val="24"/>
          <w:szCs w:val="24"/>
          <w:rtl/>
        </w:rPr>
        <w:t xml:space="preserve"> </w:t>
      </w:r>
      <w:r w:rsidR="00BF007C" w:rsidRPr="00BF007C">
        <w:rPr>
          <w:rFonts w:ascii="David" w:hAnsi="David" w:cs="David"/>
          <w:sz w:val="24"/>
          <w:szCs w:val="24"/>
          <w:rtl/>
        </w:rPr>
        <w:t xml:space="preserve">נתנה פרשנות מרחיבה </w:t>
      </w:r>
      <w:r w:rsidR="00BF007C" w:rsidRPr="0072643E">
        <w:rPr>
          <w:rFonts w:ascii="David" w:hAnsi="David" w:cs="David"/>
          <w:sz w:val="24"/>
          <w:szCs w:val="24"/>
          <w:rtl/>
        </w:rPr>
        <w:t xml:space="preserve">לתקנה 6(א)(2) </w:t>
      </w:r>
      <w:r w:rsidR="00BF007C" w:rsidRPr="00BF007C">
        <w:rPr>
          <w:rFonts w:ascii="David" w:hAnsi="David" w:cs="David"/>
          <w:sz w:val="24"/>
          <w:szCs w:val="24"/>
          <w:rtl/>
        </w:rPr>
        <w:t>לתקנות</w:t>
      </w:r>
      <w:r w:rsidR="00BF007C" w:rsidRPr="00BF007C">
        <w:rPr>
          <w:rFonts w:ascii="David" w:hAnsi="David" w:cs="David" w:hint="cs"/>
          <w:sz w:val="24"/>
          <w:szCs w:val="24"/>
          <w:rtl/>
        </w:rPr>
        <w:t xml:space="preserve"> </w:t>
      </w:r>
      <w:r w:rsidRPr="00BF007C">
        <w:rPr>
          <w:rFonts w:ascii="David" w:hAnsi="David" w:cs="David" w:hint="cs"/>
          <w:sz w:val="24"/>
          <w:szCs w:val="24"/>
          <w:rtl/>
        </w:rPr>
        <w:t xml:space="preserve">במסגרת מסמך עמדה </w:t>
      </w:r>
      <w:r w:rsidRPr="00BF007C">
        <w:rPr>
          <w:rFonts w:cs="David" w:hint="cs"/>
          <w:sz w:val="24"/>
          <w:szCs w:val="24"/>
          <w:rtl/>
        </w:rPr>
        <w:t>"</w:t>
      </w:r>
      <w:r w:rsidRPr="00BF007C">
        <w:rPr>
          <w:rFonts w:cs="David"/>
          <w:b/>
          <w:bCs/>
          <w:sz w:val="24"/>
          <w:szCs w:val="24"/>
          <w:rtl/>
        </w:rPr>
        <w:t>הנחיית ממונה - ביטול עסקה לרכישת טובין שיוצרו על פי מידות או דרישות מיוחדות של הצרכן</w:t>
      </w:r>
      <w:r w:rsidRPr="00BF007C">
        <w:rPr>
          <w:rFonts w:cs="David" w:hint="cs"/>
          <w:sz w:val="24"/>
          <w:szCs w:val="24"/>
          <w:rtl/>
        </w:rPr>
        <w:t>" מיום 11/6/2018</w:t>
      </w:r>
      <w:r w:rsidR="00BF007C">
        <w:rPr>
          <w:rFonts w:ascii="David" w:hAnsi="David" w:cs="David" w:hint="cs"/>
          <w:sz w:val="24"/>
          <w:szCs w:val="24"/>
          <w:rtl/>
        </w:rPr>
        <w:t xml:space="preserve"> (להלן: "</w:t>
      </w:r>
      <w:r w:rsidR="00BF007C" w:rsidRPr="00BF007C">
        <w:rPr>
          <w:rFonts w:ascii="David" w:hAnsi="David" w:cs="David" w:hint="cs"/>
          <w:b/>
          <w:bCs/>
          <w:sz w:val="24"/>
          <w:szCs w:val="24"/>
          <w:rtl/>
        </w:rPr>
        <w:t>הנחיית הממונה</w:t>
      </w:r>
      <w:r w:rsidR="00BF007C">
        <w:rPr>
          <w:rFonts w:ascii="David" w:hAnsi="David" w:cs="David" w:hint="cs"/>
          <w:sz w:val="24"/>
          <w:szCs w:val="24"/>
          <w:rtl/>
        </w:rPr>
        <w:t>").</w:t>
      </w:r>
    </w:p>
    <w:p w14:paraId="066CAF1E" w14:textId="033218D7" w:rsidR="00931B5B" w:rsidRPr="00BF007C" w:rsidRDefault="00BF007C" w:rsidP="00F93F83">
      <w:pPr>
        <w:pStyle w:val="22"/>
        <w:numPr>
          <w:ilvl w:val="0"/>
          <w:numId w:val="17"/>
        </w:numPr>
        <w:spacing w:after="120" w:line="360" w:lineRule="auto"/>
        <w:jc w:val="both"/>
        <w:rPr>
          <w:rFonts w:cs="David"/>
          <w:sz w:val="24"/>
          <w:szCs w:val="24"/>
        </w:rPr>
      </w:pPr>
      <w:r>
        <w:rPr>
          <w:rFonts w:ascii="David" w:hAnsi="David" w:cs="David" w:hint="cs"/>
          <w:sz w:val="24"/>
          <w:szCs w:val="24"/>
          <w:rtl/>
        </w:rPr>
        <w:t xml:space="preserve">על פי הנחיית הממונה, </w:t>
      </w:r>
      <w:r w:rsidR="00931B5B" w:rsidRPr="00BF007C">
        <w:rPr>
          <w:rFonts w:ascii="David" w:hAnsi="David" w:cs="David"/>
          <w:sz w:val="24"/>
          <w:szCs w:val="24"/>
          <w:rtl/>
        </w:rPr>
        <w:t>במקרה של טובין שיוצרו במיוחד עבור הצרכן, זכות הביטול עדיין תעמוד על כנה למשך 3 ימי עסקים</w:t>
      </w:r>
      <w:r>
        <w:rPr>
          <w:rFonts w:ascii="David" w:hAnsi="David" w:cs="David" w:hint="cs"/>
          <w:sz w:val="24"/>
          <w:szCs w:val="24"/>
          <w:rtl/>
        </w:rPr>
        <w:t xml:space="preserve">: </w:t>
      </w:r>
    </w:p>
    <w:p w14:paraId="33EF90A0" w14:textId="40C812D7" w:rsidR="00BF007C" w:rsidRPr="004A480D" w:rsidRDefault="00BF007C" w:rsidP="004A480D">
      <w:pPr>
        <w:pStyle w:val="a7"/>
        <w:spacing w:after="120" w:line="360" w:lineRule="auto"/>
        <w:ind w:left="935"/>
        <w:jc w:val="both"/>
        <w:rPr>
          <w:rFonts w:ascii="David" w:hAnsi="David" w:cs="David"/>
          <w:b/>
          <w:bCs/>
          <w:rtl/>
        </w:rPr>
      </w:pPr>
      <w:r w:rsidRPr="004A480D">
        <w:rPr>
          <w:rFonts w:ascii="David" w:hAnsi="David" w:cs="David" w:hint="cs"/>
          <w:b/>
          <w:bCs/>
          <w:rtl/>
        </w:rPr>
        <w:t>"לפיכך מונחית הרשות להתייחס למועד בו פגה זכות הביטול במועד שהינו תום 3</w:t>
      </w:r>
      <w:r w:rsidR="00B3501E" w:rsidRPr="004A480D">
        <w:rPr>
          <w:rFonts w:ascii="David" w:hAnsi="David" w:cs="David" w:hint="cs"/>
          <w:b/>
          <w:bCs/>
          <w:rtl/>
        </w:rPr>
        <w:t xml:space="preserve"> י</w:t>
      </w:r>
      <w:r w:rsidRPr="004A480D">
        <w:rPr>
          <w:rFonts w:ascii="David" w:hAnsi="David" w:cs="David" w:hint="cs"/>
          <w:b/>
          <w:bCs/>
          <w:rtl/>
        </w:rPr>
        <w:t xml:space="preserve">מי עסקים לאחר מועד עשיית העסקה. </w:t>
      </w:r>
      <w:r w:rsidR="00EE29BF" w:rsidRPr="004A480D">
        <w:rPr>
          <w:rFonts w:ascii="David" w:hAnsi="David" w:cs="David" w:hint="cs"/>
          <w:b/>
          <w:bCs/>
          <w:rtl/>
        </w:rPr>
        <w:t xml:space="preserve">כאשר נדרשות מדידות בבית הצרכן לאחר מועד העסקה </w:t>
      </w:r>
      <w:r w:rsidR="00EE29BF" w:rsidRPr="004A480D">
        <w:rPr>
          <w:rFonts w:ascii="David" w:hAnsi="David" w:cs="David"/>
          <w:b/>
          <w:bCs/>
          <w:rtl/>
        </w:rPr>
        <w:t>–</w:t>
      </w:r>
      <w:r w:rsidR="00EE29BF" w:rsidRPr="004A480D">
        <w:rPr>
          <w:rFonts w:ascii="David" w:hAnsi="David" w:cs="David" w:hint="cs"/>
          <w:b/>
          <w:bCs/>
          <w:rtl/>
        </w:rPr>
        <w:t xml:space="preserve"> ייספרו 3 ימי עסקים ממועד המדידות ובכל מקרה לא יאוחר ממועד ההרכבה. </w:t>
      </w:r>
    </w:p>
    <w:p w14:paraId="762C0B51" w14:textId="4CE32325" w:rsidR="00EE29BF" w:rsidRPr="004A480D" w:rsidRDefault="00EE29BF" w:rsidP="004A480D">
      <w:pPr>
        <w:pStyle w:val="a7"/>
        <w:spacing w:after="120" w:line="360" w:lineRule="auto"/>
        <w:ind w:left="935"/>
        <w:jc w:val="both"/>
        <w:rPr>
          <w:rFonts w:ascii="David" w:hAnsi="David" w:cs="David"/>
          <w:b/>
          <w:bCs/>
          <w:rtl/>
        </w:rPr>
      </w:pPr>
      <w:r w:rsidRPr="004A480D">
        <w:rPr>
          <w:rFonts w:ascii="David" w:hAnsi="David" w:cs="David" w:hint="cs"/>
          <w:b/>
          <w:bCs/>
          <w:rtl/>
        </w:rPr>
        <w:lastRenderedPageBreak/>
        <w:t xml:space="preserve">זהו הזמן המינימלי הנדרש לצרכן לחשוב מחדש על העסקה, לדבר עליה עם קרוביו, ולגבש דעתו סופית, מבלי להכניס את השוק לאי ודאות עסקית שתפגע בציבור הצרכנים בכללותו. שכן ככל שנאריך את התקופה שבה מותר לצרכן להתחרט, לאחר מועד עשיית העסקה אנחנו גם נדחה את מועדי ההספקה של אותם הטובין. </w:t>
      </w:r>
    </w:p>
    <w:p w14:paraId="2630AB6D" w14:textId="299D08E0" w:rsidR="00EE29BF" w:rsidRPr="004A480D" w:rsidRDefault="00EE29BF" w:rsidP="004A480D">
      <w:pPr>
        <w:pStyle w:val="a7"/>
        <w:spacing w:after="120" w:line="360" w:lineRule="auto"/>
        <w:ind w:left="935"/>
        <w:jc w:val="both"/>
        <w:rPr>
          <w:rFonts w:ascii="David" w:hAnsi="David" w:cs="David"/>
          <w:b/>
          <w:bCs/>
          <w:rtl/>
        </w:rPr>
      </w:pPr>
      <w:r w:rsidRPr="004A480D">
        <w:rPr>
          <w:rFonts w:ascii="David" w:hAnsi="David" w:cs="David" w:hint="cs"/>
          <w:b/>
          <w:bCs/>
          <w:rtl/>
        </w:rPr>
        <w:t>בפועל, ברוב העסקים המספקים טובין על פי דרישות מיוחדות, חולפים מספר ימים עד שיוצאת ההזמנה מתורגמת לתהליך ייצור של ממש, שיש בו שימוש בחומרי גלם ואבדן הכנסות</w:t>
      </w:r>
      <w:r w:rsidR="00D94BAB" w:rsidRPr="004A480D">
        <w:rPr>
          <w:rFonts w:ascii="David" w:hAnsi="David" w:cs="David" w:hint="cs"/>
          <w:b/>
          <w:bCs/>
          <w:rtl/>
        </w:rPr>
        <w:t xml:space="preserve"> גדול במקרה של ביטול עסקה... לכן השהיית תחילת הייצוב בארבה ימי עסקים אני פגיעה של ממש בעוסקים ונותנת לצרכנים אפשרות ממשית להתחרט". </w:t>
      </w:r>
    </w:p>
    <w:p w14:paraId="58DE5392" w14:textId="47F55D2A" w:rsidR="00931B5B" w:rsidRDefault="00931B5B" w:rsidP="00E2599B">
      <w:pPr>
        <w:pStyle w:val="22"/>
        <w:numPr>
          <w:ilvl w:val="0"/>
          <w:numId w:val="17"/>
        </w:numPr>
        <w:spacing w:after="120" w:line="360" w:lineRule="auto"/>
        <w:ind w:left="714" w:hanging="357"/>
        <w:contextualSpacing w:val="0"/>
        <w:jc w:val="both"/>
        <w:rPr>
          <w:rFonts w:cs="David"/>
          <w:sz w:val="24"/>
          <w:szCs w:val="24"/>
          <w:rtl/>
        </w:rPr>
      </w:pPr>
      <w:r>
        <w:rPr>
          <w:rFonts w:ascii="David" w:hAnsi="David" w:cs="David"/>
          <w:sz w:val="24"/>
          <w:szCs w:val="24"/>
          <w:rtl/>
        </w:rPr>
        <w:t xml:space="preserve">התובעת מבקשת לקבוע כי הנתבעת פועלת בניגוד </w:t>
      </w:r>
      <w:r w:rsidR="00E2599B">
        <w:rPr>
          <w:rFonts w:ascii="David" w:hAnsi="David" w:cs="David" w:hint="cs"/>
          <w:sz w:val="24"/>
          <w:szCs w:val="24"/>
          <w:rtl/>
        </w:rPr>
        <w:t>להנחיית הממונה</w:t>
      </w:r>
      <w:r>
        <w:rPr>
          <w:rFonts w:ascii="David" w:hAnsi="David" w:cs="David"/>
          <w:sz w:val="24"/>
          <w:szCs w:val="24"/>
          <w:rtl/>
        </w:rPr>
        <w:t xml:space="preserve"> ופרשנות התקנות, ואינה מאפשרת להמתין עם  זכות חרטה של עד  3 ימי עסקים לצורך אפשרות של חזרה מההזמנה, בדיוק כפי </w:t>
      </w:r>
      <w:r w:rsidR="00CC453A">
        <w:rPr>
          <w:rFonts w:ascii="David" w:hAnsi="David" w:cs="David" w:hint="cs"/>
          <w:sz w:val="24"/>
          <w:szCs w:val="24"/>
          <w:rtl/>
        </w:rPr>
        <w:t>פורט לעיל</w:t>
      </w:r>
      <w:r>
        <w:rPr>
          <w:rFonts w:ascii="David" w:hAnsi="David" w:cs="David"/>
          <w:sz w:val="24"/>
          <w:szCs w:val="24"/>
          <w:rtl/>
        </w:rPr>
        <w:t xml:space="preserve"> </w:t>
      </w:r>
      <w:r w:rsidR="00E2599B">
        <w:rPr>
          <w:rFonts w:ascii="David" w:hAnsi="David" w:cs="David" w:hint="cs"/>
          <w:sz w:val="24"/>
          <w:szCs w:val="24"/>
          <w:rtl/>
        </w:rPr>
        <w:t>בפני בית המשפט הנכבד.</w:t>
      </w:r>
    </w:p>
    <w:p w14:paraId="6D87F71A" w14:textId="3EDA9E88" w:rsidR="001A28D6" w:rsidRPr="00722422" w:rsidRDefault="001A28D6" w:rsidP="00722422">
      <w:pPr>
        <w:pStyle w:val="a7"/>
        <w:numPr>
          <w:ilvl w:val="0"/>
          <w:numId w:val="17"/>
        </w:numPr>
        <w:spacing w:after="120" w:line="360" w:lineRule="auto"/>
        <w:ind w:left="714" w:hanging="357"/>
        <w:jc w:val="both"/>
        <w:rPr>
          <w:rFonts w:ascii="David" w:hAnsi="David" w:cs="David"/>
        </w:rPr>
      </w:pPr>
      <w:r w:rsidRPr="0070470B">
        <w:rPr>
          <w:rFonts w:ascii="David" w:hAnsi="David" w:cs="David"/>
          <w:rtl/>
        </w:rPr>
        <w:t>בהינתן שהנתבעת לא קיימה את חובת הגילוי אודות תנאי ביטול העסקה</w:t>
      </w:r>
      <w:r w:rsidR="00CC453A">
        <w:rPr>
          <w:rFonts w:ascii="David" w:hAnsi="David" w:cs="David" w:hint="cs"/>
          <w:rtl/>
        </w:rPr>
        <w:t xml:space="preserve"> וכן הטעתה את התובעת בגין סירוב לביטול עסקה בהתאם להוראות הדין,</w:t>
      </w:r>
      <w:r w:rsidRPr="0070470B">
        <w:rPr>
          <w:rFonts w:ascii="David" w:hAnsi="David" w:cs="David"/>
          <w:rtl/>
        </w:rPr>
        <w:t xml:space="preserve"> אזי היא פעלה בניגוד לאיסור הטעיה </w:t>
      </w:r>
      <w:r w:rsidR="00CC453A">
        <w:rPr>
          <w:rFonts w:ascii="David" w:hAnsi="David" w:cs="David" w:hint="cs"/>
          <w:rtl/>
        </w:rPr>
        <w:t xml:space="preserve">בפרט מהותי בעסקה </w:t>
      </w:r>
      <w:r w:rsidRPr="0070470B">
        <w:rPr>
          <w:rFonts w:ascii="David" w:hAnsi="David" w:cs="David"/>
          <w:rtl/>
        </w:rPr>
        <w:t xml:space="preserve">המעוגן בסעיף  </w:t>
      </w:r>
      <w:r w:rsidR="00CC453A">
        <w:rPr>
          <w:rFonts w:ascii="David" w:hAnsi="David" w:cs="David" w:hint="cs"/>
          <w:rtl/>
        </w:rPr>
        <w:t>2</w:t>
      </w:r>
      <w:r w:rsidRPr="0070470B">
        <w:rPr>
          <w:rFonts w:ascii="David" w:hAnsi="David" w:cs="David"/>
          <w:rtl/>
        </w:rPr>
        <w:t>(א</w:t>
      </w:r>
      <w:r w:rsidR="00CC453A">
        <w:rPr>
          <w:rFonts w:ascii="David" w:hAnsi="David" w:cs="David" w:hint="cs"/>
          <w:rtl/>
        </w:rPr>
        <w:t>)</w:t>
      </w:r>
      <w:r w:rsidRPr="0070470B">
        <w:rPr>
          <w:rFonts w:ascii="David" w:hAnsi="David" w:cs="David"/>
          <w:rtl/>
        </w:rPr>
        <w:t>(21) ל</w:t>
      </w:r>
      <w:r w:rsidR="00CC453A" w:rsidRPr="00CC453A">
        <w:rPr>
          <w:rtl/>
        </w:rPr>
        <w:t xml:space="preserve"> </w:t>
      </w:r>
      <w:r w:rsidR="00CC453A" w:rsidRPr="00CC453A">
        <w:rPr>
          <w:rFonts w:ascii="David" w:hAnsi="David" w:cs="David"/>
          <w:b/>
          <w:bCs/>
          <w:rtl/>
        </w:rPr>
        <w:t>חוק הגנת הצרכן, תשמ"א-1981</w:t>
      </w:r>
      <w:r w:rsidR="00944A45">
        <w:rPr>
          <w:rFonts w:ascii="David" w:hAnsi="David" w:cs="David" w:hint="cs"/>
          <w:b/>
          <w:bCs/>
          <w:rtl/>
        </w:rPr>
        <w:t xml:space="preserve"> </w:t>
      </w:r>
      <w:r w:rsidR="00944A45">
        <w:rPr>
          <w:rFonts w:ascii="David" w:hAnsi="David" w:cs="David" w:hint="cs"/>
          <w:rtl/>
        </w:rPr>
        <w:t>(להלן: "</w:t>
      </w:r>
      <w:r w:rsidR="00944A45">
        <w:rPr>
          <w:rFonts w:ascii="David" w:hAnsi="David" w:cs="David" w:hint="cs"/>
          <w:b/>
          <w:bCs/>
          <w:rtl/>
        </w:rPr>
        <w:t>חוק הגנת הצרכן"</w:t>
      </w:r>
      <w:r w:rsidR="00944A45">
        <w:rPr>
          <w:rFonts w:ascii="David" w:hAnsi="David" w:cs="David" w:hint="cs"/>
          <w:rtl/>
        </w:rPr>
        <w:t>).</w:t>
      </w:r>
    </w:p>
    <w:p w14:paraId="141FA047" w14:textId="5567744B" w:rsidR="001A28D6" w:rsidRPr="00722422" w:rsidRDefault="001A28D6" w:rsidP="00F93F83">
      <w:pPr>
        <w:pStyle w:val="a7"/>
        <w:numPr>
          <w:ilvl w:val="0"/>
          <w:numId w:val="17"/>
        </w:numPr>
        <w:spacing w:after="120" w:line="360" w:lineRule="auto"/>
        <w:ind w:left="714" w:hanging="357"/>
        <w:jc w:val="both"/>
        <w:rPr>
          <w:rFonts w:ascii="David" w:hAnsi="David" w:cs="David"/>
          <w:lang w:eastAsia="en-US"/>
        </w:rPr>
      </w:pPr>
      <w:r w:rsidRPr="00722422">
        <w:rPr>
          <w:rFonts w:ascii="David" w:hAnsi="David" w:cs="David"/>
          <w:rtl/>
          <w:lang w:eastAsia="en-US"/>
        </w:rPr>
        <w:t>ראוי להדגיש, כי לעניין איסור ההטעיה הקבוע בסעיף 2 לחוק הגנת הצרכן, אין צורך להראות כוונה להטעות או אפילו עצימת עיניים, ודי בכך שהתנהגות העוסק עלולה להטעות את הצרכן בכל עניין מהותי לעסקת המכר</w:t>
      </w:r>
      <w:r w:rsidR="00722422">
        <w:rPr>
          <w:rFonts w:ascii="David" w:hAnsi="David" w:cs="David" w:hint="cs"/>
          <w:rtl/>
          <w:lang w:eastAsia="en-US"/>
        </w:rPr>
        <w:t>, כמו למשל בענייננו כאן.</w:t>
      </w:r>
      <w:r w:rsidRPr="00722422">
        <w:rPr>
          <w:rFonts w:ascii="David" w:hAnsi="David" w:cs="David"/>
          <w:rtl/>
          <w:lang w:eastAsia="en-US"/>
        </w:rPr>
        <w:t xml:space="preserve"> ראו : בש"א (תל-אביב-יפו) 58066/99</w:t>
      </w:r>
      <w:r w:rsidR="0024357C" w:rsidRPr="00722422">
        <w:rPr>
          <w:rFonts w:ascii="David" w:hAnsi="David" w:cs="David"/>
          <w:rtl/>
          <w:lang w:eastAsia="en-US"/>
        </w:rPr>
        <w:t xml:space="preserve"> </w:t>
      </w:r>
      <w:r w:rsidRPr="00722422">
        <w:rPr>
          <w:rFonts w:ascii="David" w:hAnsi="David" w:cs="David"/>
          <w:b/>
          <w:bCs/>
          <w:rtl/>
          <w:lang w:eastAsia="en-US"/>
        </w:rPr>
        <w:t xml:space="preserve">יצחק </w:t>
      </w:r>
      <w:proofErr w:type="spellStart"/>
      <w:r w:rsidRPr="00722422">
        <w:rPr>
          <w:rFonts w:ascii="David" w:hAnsi="David" w:cs="David"/>
          <w:b/>
          <w:bCs/>
          <w:rtl/>
          <w:lang w:eastAsia="en-US"/>
        </w:rPr>
        <w:t>שלומוביץ</w:t>
      </w:r>
      <w:proofErr w:type="spellEnd"/>
      <w:r w:rsidRPr="00722422">
        <w:rPr>
          <w:rFonts w:ascii="David" w:hAnsi="David" w:cs="David"/>
          <w:b/>
          <w:bCs/>
          <w:rtl/>
          <w:lang w:eastAsia="en-US"/>
        </w:rPr>
        <w:t xml:space="preserve"> נ' סקאל דיוטי פרי בע"מ</w:t>
      </w:r>
      <w:r w:rsidRPr="00722422">
        <w:rPr>
          <w:rFonts w:ascii="David" w:hAnsi="David" w:cs="David"/>
          <w:rtl/>
          <w:lang w:eastAsia="en-US"/>
        </w:rPr>
        <w:t>; עמ' 33</w:t>
      </w:r>
      <w:r w:rsidR="00722422">
        <w:rPr>
          <w:rFonts w:ascii="David" w:hAnsi="David" w:cs="David" w:hint="cs"/>
          <w:rtl/>
          <w:lang w:eastAsia="en-US"/>
        </w:rPr>
        <w:t xml:space="preserve">.) </w:t>
      </w:r>
    </w:p>
    <w:p w14:paraId="5FB0E665" w14:textId="77777777" w:rsidR="00722422" w:rsidRDefault="00722422" w:rsidP="00722422">
      <w:pPr>
        <w:pStyle w:val="a7"/>
        <w:numPr>
          <w:ilvl w:val="0"/>
          <w:numId w:val="17"/>
        </w:numPr>
        <w:spacing w:after="120" w:line="360" w:lineRule="auto"/>
        <w:ind w:left="714" w:hanging="357"/>
        <w:jc w:val="both"/>
        <w:rPr>
          <w:rFonts w:ascii="David" w:hAnsi="David" w:cs="David"/>
        </w:rPr>
      </w:pPr>
      <w:r>
        <w:rPr>
          <w:rFonts w:ascii="David" w:hAnsi="David" w:cs="David" w:hint="cs"/>
          <w:rtl/>
        </w:rPr>
        <w:t>מתאימים לענייננו</w:t>
      </w:r>
      <w:r w:rsidRPr="0070470B">
        <w:rPr>
          <w:rFonts w:ascii="David" w:hAnsi="David" w:cs="David"/>
          <w:rtl/>
        </w:rPr>
        <w:t xml:space="preserve"> הגדרת 'ההטעיה' בספרו של </w:t>
      </w:r>
      <w:r>
        <w:rPr>
          <w:rFonts w:ascii="David" w:hAnsi="David" w:cs="David" w:hint="cs"/>
          <w:rtl/>
        </w:rPr>
        <w:t xml:space="preserve">המלומד </w:t>
      </w:r>
      <w:r w:rsidRPr="0070470B">
        <w:rPr>
          <w:rFonts w:ascii="David" w:hAnsi="David" w:cs="David"/>
          <w:rtl/>
        </w:rPr>
        <w:t xml:space="preserve">פרופ' </w:t>
      </w:r>
      <w:proofErr w:type="spellStart"/>
      <w:r w:rsidRPr="0070470B">
        <w:rPr>
          <w:rFonts w:ascii="David" w:hAnsi="David" w:cs="David"/>
          <w:rtl/>
        </w:rPr>
        <w:t>דויטש</w:t>
      </w:r>
      <w:proofErr w:type="spellEnd"/>
      <w:r w:rsidRPr="0070470B">
        <w:rPr>
          <w:rFonts w:ascii="David" w:hAnsi="David" w:cs="David"/>
          <w:rtl/>
        </w:rPr>
        <w:t xml:space="preserve"> </w:t>
      </w:r>
      <w:r w:rsidRPr="0070470B">
        <w:rPr>
          <w:rFonts w:ascii="David" w:hAnsi="David" w:cs="David"/>
          <w:b/>
          <w:bCs/>
          <w:rtl/>
        </w:rPr>
        <w:t>(</w:t>
      </w:r>
      <w:proofErr w:type="spellStart"/>
      <w:r w:rsidRPr="0070470B">
        <w:rPr>
          <w:rFonts w:ascii="David" w:hAnsi="David" w:cs="David"/>
          <w:b/>
          <w:bCs/>
          <w:rtl/>
        </w:rPr>
        <w:t>דויטש</w:t>
      </w:r>
      <w:proofErr w:type="spellEnd"/>
      <w:r w:rsidRPr="0070470B">
        <w:rPr>
          <w:rFonts w:ascii="David" w:hAnsi="David" w:cs="David"/>
          <w:b/>
          <w:bCs/>
          <w:rtl/>
        </w:rPr>
        <w:t xml:space="preserve"> ס.; 2012; דיני הגנת הצרכן; ההוצאה לאור של לשכת עורכי הדין; </w:t>
      </w:r>
      <w:r w:rsidRPr="0070470B">
        <w:rPr>
          <w:rFonts w:ascii="David" w:hAnsi="David" w:cs="David"/>
          <w:rtl/>
        </w:rPr>
        <w:t>כרך ב' ; עמ' 119 ואילך)</w:t>
      </w:r>
      <w:r>
        <w:rPr>
          <w:rFonts w:ascii="David" w:hAnsi="David" w:cs="David" w:hint="cs"/>
          <w:rtl/>
        </w:rPr>
        <w:t>:</w:t>
      </w:r>
      <w:r w:rsidRPr="0070470B">
        <w:rPr>
          <w:rFonts w:ascii="David" w:hAnsi="David" w:cs="David"/>
          <w:rtl/>
        </w:rPr>
        <w:t xml:space="preserve"> </w:t>
      </w:r>
    </w:p>
    <w:p w14:paraId="0D9DA3AD" w14:textId="77777777" w:rsidR="00722422" w:rsidRPr="00722422" w:rsidRDefault="00722422" w:rsidP="00722422">
      <w:pPr>
        <w:pStyle w:val="a7"/>
        <w:spacing w:after="120" w:line="360" w:lineRule="auto"/>
        <w:ind w:left="935"/>
        <w:jc w:val="both"/>
        <w:rPr>
          <w:rFonts w:ascii="David" w:hAnsi="David" w:cs="David"/>
          <w:b/>
          <w:bCs/>
          <w:rtl/>
        </w:rPr>
      </w:pPr>
      <w:r w:rsidRPr="00722422">
        <w:rPr>
          <w:rFonts w:ascii="David" w:hAnsi="David" w:cs="David"/>
          <w:b/>
          <w:bCs/>
          <w:rtl/>
        </w:rPr>
        <w:t xml:space="preserve">" הטעיה היא הצהרה כוזבת, כאשר יש פער בין הדברים הנאמרים או המוסתרים (הטעיה במחדל) לבין המציאות. מצג שווא פירושו הצגה לא נכונה של המציאות". </w:t>
      </w:r>
    </w:p>
    <w:p w14:paraId="163FA6A2" w14:textId="5C56EBB7" w:rsidR="00722422" w:rsidRPr="00722422" w:rsidRDefault="00722422" w:rsidP="00722422">
      <w:pPr>
        <w:spacing w:after="120" w:line="360" w:lineRule="auto"/>
        <w:ind w:left="720"/>
        <w:jc w:val="both"/>
        <w:rPr>
          <w:rFonts w:ascii="David" w:hAnsi="David" w:cs="David"/>
          <w:rtl/>
        </w:rPr>
      </w:pPr>
      <w:r w:rsidRPr="00722422">
        <w:rPr>
          <w:rFonts w:ascii="David" w:hAnsi="David" w:cs="David"/>
          <w:rtl/>
        </w:rPr>
        <w:t>הגדרה זו שאולה מהאמור ב-רע"א 2837/98</w:t>
      </w:r>
      <w:r w:rsidRPr="00722422">
        <w:rPr>
          <w:rFonts w:ascii="David" w:hAnsi="David" w:cs="David"/>
          <w:b/>
          <w:bCs/>
          <w:rtl/>
        </w:rPr>
        <w:t xml:space="preserve"> ארד נ' בזק החברה הישראלית לתקשורת בע"מ</w:t>
      </w:r>
      <w:r w:rsidRPr="00722422">
        <w:rPr>
          <w:rFonts w:ascii="David" w:hAnsi="David" w:cs="David"/>
          <w:rtl/>
        </w:rPr>
        <w:t xml:space="preserve">, פ"ד נד(1) 600 (2000). </w:t>
      </w:r>
    </w:p>
    <w:p w14:paraId="29444F17" w14:textId="77777777" w:rsidR="00722422" w:rsidRDefault="00722422" w:rsidP="00722422">
      <w:pPr>
        <w:pStyle w:val="a7"/>
        <w:numPr>
          <w:ilvl w:val="0"/>
          <w:numId w:val="17"/>
        </w:numPr>
        <w:spacing w:after="120" w:line="360" w:lineRule="auto"/>
        <w:ind w:left="714" w:hanging="357"/>
        <w:jc w:val="both"/>
        <w:rPr>
          <w:rFonts w:ascii="David" w:hAnsi="David" w:cs="David"/>
        </w:rPr>
      </w:pPr>
      <w:r w:rsidRPr="00722422">
        <w:rPr>
          <w:rFonts w:ascii="David" w:hAnsi="David" w:cs="David"/>
          <w:rtl/>
        </w:rPr>
        <w:t xml:space="preserve">יפה לעניין זה גם ההלכה שקבע בית המשפט ב-בש"א (מחוזי ת"א) 21769/03 </w:t>
      </w:r>
      <w:proofErr w:type="spellStart"/>
      <w:r w:rsidRPr="00722422">
        <w:rPr>
          <w:rFonts w:ascii="David" w:hAnsi="David" w:cs="David"/>
          <w:b/>
          <w:bCs/>
          <w:rtl/>
        </w:rPr>
        <w:t>רזניק</w:t>
      </w:r>
      <w:proofErr w:type="spellEnd"/>
      <w:r w:rsidRPr="00722422">
        <w:rPr>
          <w:rFonts w:ascii="David" w:hAnsi="David" w:cs="David"/>
          <w:b/>
          <w:bCs/>
          <w:rtl/>
        </w:rPr>
        <w:t xml:space="preserve"> נ' אל-על נתיבי אוויר לישראל בע"מ, </w:t>
      </w:r>
      <w:proofErr w:type="spellStart"/>
      <w:r w:rsidRPr="00722422">
        <w:rPr>
          <w:rFonts w:ascii="David" w:hAnsi="David" w:cs="David"/>
          <w:rtl/>
        </w:rPr>
        <w:t>ה"ש</w:t>
      </w:r>
      <w:proofErr w:type="spellEnd"/>
      <w:r w:rsidRPr="00722422">
        <w:rPr>
          <w:rFonts w:ascii="David" w:hAnsi="David" w:cs="David"/>
          <w:rtl/>
        </w:rPr>
        <w:t xml:space="preserve"> 109-110, פסקה 6</w:t>
      </w:r>
      <w:r>
        <w:rPr>
          <w:rFonts w:ascii="David" w:hAnsi="David" w:cs="David" w:hint="cs"/>
          <w:rtl/>
        </w:rPr>
        <w:t xml:space="preserve">: </w:t>
      </w:r>
    </w:p>
    <w:p w14:paraId="15BE59DA" w14:textId="661AB2A5" w:rsidR="00722422" w:rsidRPr="00722422" w:rsidRDefault="00722422" w:rsidP="00722422">
      <w:pPr>
        <w:pStyle w:val="a7"/>
        <w:spacing w:after="120" w:line="360" w:lineRule="auto"/>
        <w:ind w:left="935"/>
        <w:jc w:val="both"/>
        <w:rPr>
          <w:rFonts w:ascii="David" w:hAnsi="David" w:cs="David"/>
          <w:b/>
          <w:bCs/>
        </w:rPr>
      </w:pPr>
      <w:r w:rsidRPr="00722422">
        <w:rPr>
          <w:rFonts w:ascii="David" w:hAnsi="David" w:cs="David"/>
          <w:b/>
          <w:bCs/>
          <w:rtl/>
        </w:rPr>
        <w:t>" הטעיה היא מצב בו המטעה יוצר – במעשה או במחדל – מצג שווא לפיו תמונת העולם היא תמונה מסוימת – תמונה א', כאשר למעשה – תמונת העולם האמיתית היא שונה – תמונה ב'".</w:t>
      </w:r>
    </w:p>
    <w:p w14:paraId="6EC3EB7F" w14:textId="48075035" w:rsidR="001A28D6" w:rsidRPr="00944A45" w:rsidRDefault="001A28D6" w:rsidP="000A163D">
      <w:pPr>
        <w:pStyle w:val="a7"/>
        <w:numPr>
          <w:ilvl w:val="0"/>
          <w:numId w:val="17"/>
        </w:numPr>
        <w:spacing w:after="120" w:line="360" w:lineRule="auto"/>
        <w:ind w:left="714" w:hanging="357"/>
        <w:jc w:val="both"/>
        <w:rPr>
          <w:rFonts w:ascii="David" w:hAnsi="David" w:cs="David"/>
        </w:rPr>
      </w:pPr>
      <w:r w:rsidRPr="00944A45">
        <w:rPr>
          <w:rFonts w:ascii="David" w:hAnsi="David" w:cs="David"/>
          <w:rtl/>
        </w:rPr>
        <w:t>לאמור; ככול שהנתבעת</w:t>
      </w:r>
      <w:r w:rsidR="006709BE" w:rsidRPr="00944A45">
        <w:rPr>
          <w:rFonts w:ascii="David" w:hAnsi="David" w:cs="David" w:hint="cs"/>
          <w:rtl/>
        </w:rPr>
        <w:t xml:space="preserve"> </w:t>
      </w:r>
      <w:r w:rsidRPr="00944A45">
        <w:rPr>
          <w:rFonts w:ascii="David" w:hAnsi="David" w:cs="David"/>
          <w:rtl/>
        </w:rPr>
        <w:t>העלימה ב'כוונת מכוון' מהתובע</w:t>
      </w:r>
      <w:r w:rsidR="00AA3970" w:rsidRPr="00944A45">
        <w:rPr>
          <w:rFonts w:ascii="David" w:hAnsi="David" w:cs="David"/>
          <w:rtl/>
        </w:rPr>
        <w:t>ת</w:t>
      </w:r>
      <w:r w:rsidRPr="00944A45">
        <w:rPr>
          <w:rFonts w:ascii="David" w:hAnsi="David" w:cs="David"/>
          <w:rtl/>
        </w:rPr>
        <w:t xml:space="preserve"> את המידע אודות תנאי ביטול העסקה, אזי ברי כי חלים על התנהלותה המתוארת לעיל, סעיפים 15 ו-18 לחוק החוזים (חלק כללי) </w:t>
      </w:r>
      <w:proofErr w:type="spellStart"/>
      <w:r w:rsidRPr="00944A45">
        <w:rPr>
          <w:rFonts w:ascii="David" w:hAnsi="David" w:cs="David"/>
          <w:rtl/>
        </w:rPr>
        <w:t>התשל"ג</w:t>
      </w:r>
      <w:proofErr w:type="spellEnd"/>
      <w:r w:rsidRPr="00944A45">
        <w:rPr>
          <w:rFonts w:ascii="David" w:hAnsi="David" w:cs="David"/>
          <w:rtl/>
        </w:rPr>
        <w:t xml:space="preserve"> 1973 (להלן : "</w:t>
      </w:r>
      <w:r w:rsidRPr="00944A45">
        <w:rPr>
          <w:rFonts w:ascii="David" w:hAnsi="David" w:cs="David"/>
          <w:b/>
          <w:bCs/>
          <w:rtl/>
        </w:rPr>
        <w:t>חוק החוזים</w:t>
      </w:r>
      <w:r w:rsidRPr="00944A45">
        <w:rPr>
          <w:rFonts w:ascii="David" w:hAnsi="David" w:cs="David"/>
          <w:rtl/>
        </w:rPr>
        <w:t>") שעניינם 'הטעיה'</w:t>
      </w:r>
      <w:r w:rsidR="0024357C" w:rsidRPr="00944A45">
        <w:rPr>
          <w:rFonts w:ascii="David" w:hAnsi="David" w:cs="David"/>
          <w:rtl/>
        </w:rPr>
        <w:t xml:space="preserve"> </w:t>
      </w:r>
      <w:r w:rsidRPr="00944A45">
        <w:rPr>
          <w:rFonts w:ascii="David" w:hAnsi="David" w:cs="David"/>
          <w:rtl/>
        </w:rPr>
        <w:t xml:space="preserve">ו-'עושק', ובכך קמה לתובעת הזכות לביטול העסקה המעוגנת בסעיפים 20-22 לחוק החוזים. תחולת חוק </w:t>
      </w:r>
      <w:r w:rsidRPr="00944A45">
        <w:rPr>
          <w:rFonts w:ascii="David" w:hAnsi="David" w:cs="David"/>
          <w:rtl/>
        </w:rPr>
        <w:lastRenderedPageBreak/>
        <w:t>החוזים על התביעה דנן, לצד הוראות חוק הגנת הצרכן והתקנות שהותקנו מכוחו, מעוגנת בסעיף 41 לחוק הגנת הצרכן.</w:t>
      </w:r>
    </w:p>
    <w:p w14:paraId="2B5CA743" w14:textId="77777777" w:rsidR="00614ACA" w:rsidRPr="0070470B" w:rsidRDefault="00F82204"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יצוין, כי ההטעיה דלעיל, לכשעצמה, מקימה לתובע</w:t>
      </w:r>
      <w:r w:rsidR="004E3F71" w:rsidRPr="0070470B">
        <w:rPr>
          <w:rFonts w:ascii="David" w:hAnsi="David" w:cs="David"/>
          <w:rtl/>
        </w:rPr>
        <w:t>ת</w:t>
      </w:r>
      <w:r w:rsidRPr="0070470B">
        <w:rPr>
          <w:rFonts w:ascii="David" w:hAnsi="David" w:cs="David"/>
          <w:rtl/>
        </w:rPr>
        <w:t xml:space="preserve"> את הזכות לקבלת סעדים מכוח חוק הגנת הצרכן, לרבות הזכות לביטול העסקה מכוח סעיף 32 והזכות לתבוע פיצויים בגין כל נזק שנגרם ל</w:t>
      </w:r>
      <w:r w:rsidR="004E3F71" w:rsidRPr="0070470B">
        <w:rPr>
          <w:rFonts w:ascii="David" w:hAnsi="David" w:cs="David"/>
          <w:rtl/>
        </w:rPr>
        <w:t>ה</w:t>
      </w:r>
      <w:r w:rsidRPr="0070470B">
        <w:rPr>
          <w:rFonts w:ascii="David" w:hAnsi="David" w:cs="David"/>
          <w:rtl/>
        </w:rPr>
        <w:t xml:space="preserve"> עקב הטעיית</w:t>
      </w:r>
      <w:r w:rsidR="004E3F71" w:rsidRPr="0070470B">
        <w:rPr>
          <w:rFonts w:ascii="David" w:hAnsi="David" w:cs="David"/>
          <w:rtl/>
        </w:rPr>
        <w:t>ה</w:t>
      </w:r>
      <w:r w:rsidRPr="0070470B">
        <w:rPr>
          <w:rFonts w:ascii="David" w:hAnsi="David" w:cs="David"/>
          <w:rtl/>
        </w:rPr>
        <w:t>, מכוח סעיף 31 לחוק הנ"ל.</w:t>
      </w:r>
      <w:r w:rsidR="00614ACA" w:rsidRPr="0070470B">
        <w:rPr>
          <w:rFonts w:ascii="David" w:hAnsi="David" w:cs="David"/>
          <w:rtl/>
        </w:rPr>
        <w:t xml:space="preserve"> </w:t>
      </w:r>
    </w:p>
    <w:p w14:paraId="1C896ED0" w14:textId="34C3CC8F" w:rsidR="003B0E5E" w:rsidRPr="0070470B" w:rsidRDefault="003B0E5E"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בנסיבות דלעיל, ברי כי התנהלות הנתבע</w:t>
      </w:r>
      <w:r w:rsidR="001A28D6" w:rsidRPr="0070470B">
        <w:rPr>
          <w:rFonts w:ascii="David" w:hAnsi="David" w:cs="David"/>
          <w:rtl/>
        </w:rPr>
        <w:t>ת</w:t>
      </w:r>
      <w:r w:rsidRPr="0070470B">
        <w:rPr>
          <w:rFonts w:ascii="David" w:hAnsi="David" w:cs="David"/>
          <w:rtl/>
        </w:rPr>
        <w:t xml:space="preserve"> כלפי התובע</w:t>
      </w:r>
      <w:r w:rsidR="004E3F71" w:rsidRPr="0070470B">
        <w:rPr>
          <w:rFonts w:ascii="David" w:hAnsi="David" w:cs="David"/>
          <w:rtl/>
        </w:rPr>
        <w:t>ת</w:t>
      </w:r>
      <w:r w:rsidRPr="0070470B">
        <w:rPr>
          <w:rFonts w:ascii="David" w:hAnsi="David" w:cs="David"/>
          <w:rtl/>
        </w:rPr>
        <w:t xml:space="preserve"> נגועה בחוסר תום-לב, בניגוד לסעיף 12 ו- 39 לחוק החוזים </w:t>
      </w:r>
    </w:p>
    <w:p w14:paraId="6F0A3D39" w14:textId="4438E19D" w:rsidR="00870555" w:rsidRPr="0070470B" w:rsidRDefault="00870555"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ההפרה הנ"ל מהווה 'הפרה יסודית' כהגדרתה בסעיף 6 ל</w:t>
      </w:r>
      <w:r w:rsidRPr="00722422">
        <w:rPr>
          <w:rFonts w:ascii="David" w:hAnsi="David" w:cs="David"/>
          <w:b/>
          <w:bCs/>
          <w:rtl/>
        </w:rPr>
        <w:t>חוק החוזים (תרופות בשל הפרת חוזה),</w:t>
      </w:r>
      <w:r w:rsidR="0024357C" w:rsidRPr="00722422">
        <w:rPr>
          <w:rFonts w:ascii="David" w:hAnsi="David" w:cs="David"/>
          <w:b/>
          <w:bCs/>
          <w:rtl/>
        </w:rPr>
        <w:t xml:space="preserve"> </w:t>
      </w:r>
      <w:r w:rsidRPr="00722422">
        <w:rPr>
          <w:rFonts w:ascii="David" w:hAnsi="David" w:cs="David"/>
          <w:b/>
          <w:bCs/>
          <w:rtl/>
        </w:rPr>
        <w:t>התשל"א-1970</w:t>
      </w:r>
      <w:r w:rsidRPr="0070470B">
        <w:rPr>
          <w:rFonts w:ascii="David" w:hAnsi="David" w:cs="David"/>
          <w:rtl/>
        </w:rPr>
        <w:t>, וזו מקימה לתובע</w:t>
      </w:r>
      <w:r w:rsidR="004E3F71" w:rsidRPr="0070470B">
        <w:rPr>
          <w:rFonts w:ascii="David" w:hAnsi="David" w:cs="David"/>
          <w:rtl/>
        </w:rPr>
        <w:t>ת</w:t>
      </w:r>
      <w:r w:rsidRPr="0070470B">
        <w:rPr>
          <w:rFonts w:ascii="David" w:hAnsi="David" w:cs="David"/>
          <w:rtl/>
        </w:rPr>
        <w:t xml:space="preserve"> את הזכות לתרופות המנויות בסעיפים 7 אילך לחוק זה.</w:t>
      </w:r>
    </w:p>
    <w:p w14:paraId="1609A1BE" w14:textId="77777777" w:rsidR="00A34293" w:rsidRPr="0070470B" w:rsidRDefault="00A34293" w:rsidP="00F93F83">
      <w:pPr>
        <w:spacing w:line="360" w:lineRule="auto"/>
        <w:jc w:val="both"/>
        <w:rPr>
          <w:rFonts w:ascii="David" w:hAnsi="David" w:cs="David"/>
          <w:b/>
          <w:bCs/>
          <w:u w:val="single"/>
          <w:rtl/>
        </w:rPr>
      </w:pPr>
      <w:proofErr w:type="spellStart"/>
      <w:r w:rsidRPr="0070470B">
        <w:rPr>
          <w:rFonts w:ascii="David" w:hAnsi="David" w:cs="David"/>
          <w:b/>
          <w:bCs/>
          <w:u w:val="single"/>
          <w:rtl/>
        </w:rPr>
        <w:t>הסעדים</w:t>
      </w:r>
      <w:proofErr w:type="spellEnd"/>
    </w:p>
    <w:p w14:paraId="0A8EBDA9" w14:textId="77777777" w:rsidR="00A34293" w:rsidRPr="0070470B" w:rsidRDefault="00A34293" w:rsidP="00F93F83">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לאור האמור לעיל, מתבקש ביהמ"ש הנכבד להורות כדלקמן:</w:t>
      </w:r>
    </w:p>
    <w:p w14:paraId="210EA263" w14:textId="59365CF2" w:rsidR="00A34293" w:rsidRPr="0070470B" w:rsidRDefault="00A34293" w:rsidP="00F93F83">
      <w:pPr>
        <w:pStyle w:val="20"/>
        <w:numPr>
          <w:ilvl w:val="1"/>
          <w:numId w:val="5"/>
        </w:numPr>
        <w:rPr>
          <w:rFonts w:ascii="David" w:hAnsi="David"/>
        </w:rPr>
      </w:pPr>
      <w:r w:rsidRPr="0070470B">
        <w:rPr>
          <w:rFonts w:ascii="David" w:hAnsi="David"/>
          <w:rtl/>
        </w:rPr>
        <w:t>ליתן צו כנגד הנתבעת</w:t>
      </w:r>
      <w:r w:rsidR="002C5B75" w:rsidRPr="0070470B">
        <w:rPr>
          <w:rFonts w:ascii="David" w:hAnsi="David"/>
          <w:rtl/>
        </w:rPr>
        <w:t xml:space="preserve">, </w:t>
      </w:r>
      <w:r w:rsidRPr="0070470B">
        <w:rPr>
          <w:rFonts w:ascii="David" w:hAnsi="David"/>
          <w:rtl/>
        </w:rPr>
        <w:t>המורה על ביטול העסקה עם התובע</w:t>
      </w:r>
      <w:r w:rsidR="00124B1D" w:rsidRPr="0070470B">
        <w:rPr>
          <w:rFonts w:ascii="David" w:hAnsi="David"/>
          <w:rtl/>
        </w:rPr>
        <w:t>ת</w:t>
      </w:r>
      <w:r w:rsidRPr="0070470B">
        <w:rPr>
          <w:rFonts w:ascii="David" w:hAnsi="David"/>
          <w:rtl/>
        </w:rPr>
        <w:t>, והמחייב אות</w:t>
      </w:r>
      <w:r w:rsidR="00204539" w:rsidRPr="0070470B">
        <w:rPr>
          <w:rFonts w:ascii="David" w:hAnsi="David"/>
          <w:rtl/>
        </w:rPr>
        <w:t>ה</w:t>
      </w:r>
      <w:r w:rsidRPr="0070470B">
        <w:rPr>
          <w:rFonts w:ascii="David" w:hAnsi="David"/>
          <w:rtl/>
        </w:rPr>
        <w:t xml:space="preserve"> להשיב ל</w:t>
      </w:r>
      <w:r w:rsidR="00124B1D" w:rsidRPr="0070470B">
        <w:rPr>
          <w:rFonts w:ascii="David" w:hAnsi="David"/>
          <w:rtl/>
        </w:rPr>
        <w:t>ה</w:t>
      </w:r>
      <w:r w:rsidR="003B60A9" w:rsidRPr="0070470B">
        <w:rPr>
          <w:rFonts w:ascii="David" w:hAnsi="David"/>
          <w:rtl/>
        </w:rPr>
        <w:t xml:space="preserve"> </w:t>
      </w:r>
      <w:r w:rsidRPr="0070470B">
        <w:rPr>
          <w:rFonts w:ascii="David" w:hAnsi="David"/>
          <w:rtl/>
        </w:rPr>
        <w:t>את</w:t>
      </w:r>
      <w:r w:rsidR="0024357C" w:rsidRPr="0070470B">
        <w:rPr>
          <w:rFonts w:ascii="David" w:hAnsi="David"/>
          <w:rtl/>
        </w:rPr>
        <w:t xml:space="preserve"> </w:t>
      </w:r>
      <w:r w:rsidRPr="0070470B">
        <w:rPr>
          <w:rFonts w:ascii="David" w:hAnsi="David"/>
          <w:rtl/>
        </w:rPr>
        <w:t>ה</w:t>
      </w:r>
      <w:r w:rsidR="003B60A9" w:rsidRPr="0070470B">
        <w:rPr>
          <w:rFonts w:ascii="David" w:hAnsi="David"/>
          <w:rtl/>
        </w:rPr>
        <w:t>תמורה עבור העסקה</w:t>
      </w:r>
      <w:r w:rsidR="00491EBA" w:rsidRPr="0070470B">
        <w:rPr>
          <w:rFonts w:ascii="David" w:hAnsi="David"/>
          <w:rtl/>
        </w:rPr>
        <w:t xml:space="preserve"> בסך </w:t>
      </w:r>
      <w:permStart w:id="755375973" w:edGrp="everyone"/>
      <w:r w:rsidR="00491EBA" w:rsidRPr="0070470B">
        <w:rPr>
          <w:rFonts w:ascii="David" w:hAnsi="David"/>
          <w:rtl/>
        </w:rPr>
        <w:t>________</w:t>
      </w:r>
      <w:r w:rsidR="006709BE">
        <w:rPr>
          <w:rFonts w:ascii="David" w:hAnsi="David" w:hint="cs"/>
          <w:rtl/>
        </w:rPr>
        <w:t xml:space="preserve"> </w:t>
      </w:r>
      <w:permEnd w:id="755375973"/>
      <w:r w:rsidR="006709BE">
        <w:rPr>
          <w:rFonts w:ascii="David" w:hAnsi="David" w:hint="cs"/>
          <w:rtl/>
        </w:rPr>
        <w:t>₪</w:t>
      </w:r>
      <w:r w:rsidR="00944A45">
        <w:rPr>
          <w:rFonts w:ascii="David" w:hAnsi="David" w:hint="cs"/>
          <w:rtl/>
        </w:rPr>
        <w:t>.</w:t>
      </w:r>
    </w:p>
    <w:p w14:paraId="56161565" w14:textId="2F34D3CA" w:rsidR="00491EBA" w:rsidRPr="0070470B" w:rsidRDefault="00A34293" w:rsidP="00F93F83">
      <w:pPr>
        <w:pStyle w:val="20"/>
        <w:numPr>
          <w:ilvl w:val="1"/>
          <w:numId w:val="5"/>
        </w:numPr>
        <w:rPr>
          <w:rFonts w:ascii="David" w:hAnsi="David"/>
        </w:rPr>
      </w:pPr>
      <w:r w:rsidRPr="0070470B">
        <w:rPr>
          <w:rFonts w:ascii="David" w:hAnsi="David"/>
          <w:rtl/>
        </w:rPr>
        <w:t>בנוסף, לחייב את הנתבעת</w:t>
      </w:r>
      <w:r w:rsidR="00491EBA" w:rsidRPr="0070470B">
        <w:rPr>
          <w:rFonts w:ascii="David" w:hAnsi="David"/>
          <w:rtl/>
        </w:rPr>
        <w:t xml:space="preserve"> לשלם לתובעת</w:t>
      </w:r>
      <w:r w:rsidR="0024357C" w:rsidRPr="0070470B">
        <w:rPr>
          <w:rFonts w:ascii="David" w:hAnsi="David"/>
          <w:rtl/>
        </w:rPr>
        <w:t xml:space="preserve"> </w:t>
      </w:r>
      <w:r w:rsidR="00491EBA" w:rsidRPr="0070470B">
        <w:rPr>
          <w:rFonts w:ascii="David" w:hAnsi="David"/>
          <w:rtl/>
        </w:rPr>
        <w:t xml:space="preserve">סך של </w:t>
      </w:r>
      <w:permStart w:id="1798068889" w:edGrp="everyone"/>
      <w:r w:rsidR="00944A45">
        <w:rPr>
          <w:rFonts w:ascii="David" w:hAnsi="David" w:hint="cs"/>
          <w:rtl/>
        </w:rPr>
        <w:t>_____</w:t>
      </w:r>
      <w:r w:rsidR="00491EBA" w:rsidRPr="0070470B">
        <w:rPr>
          <w:rFonts w:ascii="David" w:hAnsi="David"/>
          <w:rtl/>
        </w:rPr>
        <w:t xml:space="preserve"> </w:t>
      </w:r>
      <w:permEnd w:id="1798068889"/>
      <w:r w:rsidR="00491EBA" w:rsidRPr="0070470B">
        <w:rPr>
          <w:rFonts w:ascii="David" w:hAnsi="David"/>
          <w:rtl/>
        </w:rPr>
        <w:t>₪ בגין עוגמת הנפש והטרחה הרבים שנגרמו לה בשל התנהלותה של התובעת</w:t>
      </w:r>
      <w:r w:rsidR="0024357C" w:rsidRPr="0070470B">
        <w:rPr>
          <w:rFonts w:ascii="David" w:hAnsi="David"/>
          <w:rtl/>
        </w:rPr>
        <w:t>,</w:t>
      </w:r>
      <w:r w:rsidR="00491EBA" w:rsidRPr="0070470B">
        <w:rPr>
          <w:rFonts w:ascii="David" w:hAnsi="David"/>
          <w:rtl/>
        </w:rPr>
        <w:t xml:space="preserve"> והזדקקותה של התובעת לסיועה של המועצה הישראלית לצרכנות בטיפול בעניינה</w:t>
      </w:r>
      <w:r w:rsidR="0024357C" w:rsidRPr="0070470B">
        <w:rPr>
          <w:rFonts w:ascii="David" w:hAnsi="David"/>
          <w:rtl/>
        </w:rPr>
        <w:t>,</w:t>
      </w:r>
      <w:r w:rsidR="00491EBA" w:rsidRPr="0070470B">
        <w:rPr>
          <w:rFonts w:ascii="David" w:hAnsi="David"/>
          <w:rtl/>
        </w:rPr>
        <w:t xml:space="preserve"> לרבות בניסוח כתב תביעה זה. </w:t>
      </w:r>
    </w:p>
    <w:p w14:paraId="2B12D1A5" w14:textId="3264EE18" w:rsidR="00A34293" w:rsidRDefault="00491EBA" w:rsidP="00F93F83">
      <w:pPr>
        <w:pStyle w:val="20"/>
        <w:numPr>
          <w:ilvl w:val="1"/>
          <w:numId w:val="5"/>
        </w:numPr>
        <w:rPr>
          <w:rFonts w:ascii="David" w:hAnsi="David"/>
        </w:rPr>
      </w:pPr>
      <w:r w:rsidRPr="0070470B">
        <w:rPr>
          <w:rFonts w:ascii="David" w:hAnsi="David"/>
          <w:rtl/>
        </w:rPr>
        <w:t>לחייב הנתבעת</w:t>
      </w:r>
      <w:r w:rsidR="0024357C" w:rsidRPr="0070470B">
        <w:rPr>
          <w:rFonts w:ascii="David" w:hAnsi="David"/>
          <w:rtl/>
        </w:rPr>
        <w:t xml:space="preserve"> </w:t>
      </w:r>
      <w:r w:rsidR="00A34293" w:rsidRPr="0070470B">
        <w:rPr>
          <w:rFonts w:ascii="David" w:hAnsi="David"/>
          <w:rtl/>
        </w:rPr>
        <w:t xml:space="preserve">בהוצאות משפט, בתוספת הפרשי ריבית והצמדה כדין, מיום הגשת התביעה ועד למועד התשלום בפועל. </w:t>
      </w:r>
    </w:p>
    <w:p w14:paraId="650EE855" w14:textId="77777777" w:rsidR="00944A45" w:rsidRPr="0070470B" w:rsidRDefault="00944A45" w:rsidP="00944A45">
      <w:pPr>
        <w:pStyle w:val="20"/>
        <w:ind w:left="1069" w:firstLine="0"/>
        <w:rPr>
          <w:rFonts w:ascii="David" w:hAnsi="David"/>
        </w:rPr>
      </w:pPr>
    </w:p>
    <w:p w14:paraId="0C017E76" w14:textId="77777777"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124B1D" w:rsidRPr="0070470B">
        <w:rPr>
          <w:rFonts w:ascii="David" w:hAnsi="David" w:cs="David"/>
          <w:rtl/>
        </w:rPr>
        <w:t>ת</w:t>
      </w:r>
      <w:r w:rsidRPr="0070470B">
        <w:rPr>
          <w:rFonts w:ascii="David" w:hAnsi="David" w:cs="David"/>
          <w:rtl/>
        </w:rPr>
        <w:t xml:space="preserve"> מצהיר</w:t>
      </w:r>
      <w:r w:rsidR="00124B1D" w:rsidRPr="0070470B">
        <w:rPr>
          <w:rFonts w:ascii="David" w:hAnsi="David" w:cs="David"/>
          <w:rtl/>
        </w:rPr>
        <w:t>ה</w:t>
      </w:r>
      <w:r w:rsidRPr="0070470B">
        <w:rPr>
          <w:rFonts w:ascii="David" w:hAnsi="David" w:cs="David"/>
          <w:rtl/>
        </w:rPr>
        <w:t xml:space="preserve"> כי, </w:t>
      </w:r>
      <w:r w:rsidR="00D80FFC" w:rsidRPr="0070470B">
        <w:rPr>
          <w:rFonts w:ascii="David" w:hAnsi="David" w:cs="David"/>
          <w:rtl/>
        </w:rPr>
        <w:t>ה</w:t>
      </w:r>
      <w:r w:rsidR="00124B1D" w:rsidRPr="0070470B">
        <w:rPr>
          <w:rFonts w:ascii="David" w:hAnsi="David" w:cs="David"/>
          <w:rtl/>
        </w:rPr>
        <w:t>י</w:t>
      </w:r>
      <w:r w:rsidR="00D80FFC" w:rsidRPr="0070470B">
        <w:rPr>
          <w:rFonts w:ascii="David" w:hAnsi="David" w:cs="David"/>
          <w:rtl/>
        </w:rPr>
        <w:t xml:space="preserve">א </w:t>
      </w:r>
      <w:r w:rsidRPr="0070470B">
        <w:rPr>
          <w:rFonts w:ascii="David" w:hAnsi="David" w:cs="David"/>
          <w:rtl/>
        </w:rPr>
        <w:t>לא הגיש</w:t>
      </w:r>
      <w:r w:rsidR="00124B1D" w:rsidRPr="0070470B">
        <w:rPr>
          <w:rFonts w:ascii="David" w:hAnsi="David" w:cs="David"/>
          <w:rtl/>
        </w:rPr>
        <w:t>ה</w:t>
      </w:r>
      <w:r w:rsidRPr="0070470B">
        <w:rPr>
          <w:rFonts w:ascii="David" w:hAnsi="David" w:cs="David"/>
          <w:rtl/>
        </w:rPr>
        <w:t xml:space="preserve"> בשנה זו יותר מחמש תביעות בבימ"ש זה.</w:t>
      </w:r>
    </w:p>
    <w:p w14:paraId="305D2E57" w14:textId="6742B153"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לבית המשפט הנכבד הסמכות העניינית והמקומית לדון בתביעה, מכוח תקנה 2(2) לתקנות </w:t>
      </w:r>
      <w:r w:rsidRPr="00944A45">
        <w:rPr>
          <w:rFonts w:ascii="David" w:hAnsi="David" w:cs="David"/>
          <w:b/>
          <w:bCs/>
          <w:rtl/>
        </w:rPr>
        <w:t>שיפוט בתביעות קטנות (סדרי דין), תשל"ז-1976</w:t>
      </w:r>
      <w:r w:rsidR="0024357C" w:rsidRPr="00944A45">
        <w:rPr>
          <w:rFonts w:ascii="David" w:hAnsi="David" w:cs="David"/>
          <w:b/>
          <w:bCs/>
          <w:rtl/>
        </w:rPr>
        <w:t>.</w:t>
      </w:r>
    </w:p>
    <w:p w14:paraId="034CB8EB" w14:textId="77777777" w:rsidR="00E34E3E" w:rsidRDefault="00E34E3E" w:rsidP="00F93F83">
      <w:pPr>
        <w:pStyle w:val="20"/>
        <w:spacing w:after="120"/>
        <w:ind w:left="706" w:firstLine="40"/>
        <w:rPr>
          <w:rFonts w:ascii="David" w:hAnsi="David"/>
          <w:rtl/>
        </w:rPr>
      </w:pPr>
    </w:p>
    <w:p w14:paraId="193DE957" w14:textId="77777777" w:rsidR="00E34E3E" w:rsidRDefault="00E34E3E" w:rsidP="00F93F83">
      <w:pPr>
        <w:pStyle w:val="20"/>
        <w:spacing w:after="120"/>
        <w:ind w:left="706" w:firstLine="40"/>
        <w:rPr>
          <w:rFonts w:ascii="David" w:hAnsi="David"/>
          <w:rtl/>
        </w:rPr>
      </w:pPr>
    </w:p>
    <w:p w14:paraId="2451E335" w14:textId="77777777" w:rsidR="00E34E3E" w:rsidRDefault="00E34E3E" w:rsidP="00F93F83">
      <w:pPr>
        <w:pStyle w:val="20"/>
        <w:spacing w:after="120"/>
        <w:ind w:left="706" w:firstLine="40"/>
        <w:rPr>
          <w:rFonts w:ascii="David" w:hAnsi="David"/>
          <w:rtl/>
        </w:rPr>
      </w:pPr>
    </w:p>
    <w:p w14:paraId="01C77F4C" w14:textId="786D80D1" w:rsidR="00A34293" w:rsidRPr="0070470B" w:rsidRDefault="00EA735B" w:rsidP="00EA735B">
      <w:pPr>
        <w:pStyle w:val="20"/>
        <w:spacing w:after="120"/>
        <w:ind w:left="706" w:firstLine="40"/>
        <w:jc w:val="right"/>
        <w:rPr>
          <w:rFonts w:ascii="David" w:hAnsi="David"/>
          <w:rtl/>
        </w:rPr>
      </w:pPr>
      <w:permStart w:id="515659605" w:edGrp="everyone"/>
      <w:r>
        <w:rPr>
          <w:rFonts w:ascii="David" w:hAnsi="David" w:hint="cs"/>
          <w:rtl/>
        </w:rPr>
        <w:t>_________________</w:t>
      </w:r>
      <w:permEnd w:id="515659605"/>
    </w:p>
    <w:p w14:paraId="5D6B4938" w14:textId="55D7C635" w:rsidR="00A34293" w:rsidRPr="0070470B" w:rsidRDefault="0024357C" w:rsidP="00EA735B">
      <w:pPr>
        <w:pStyle w:val="20"/>
        <w:spacing w:after="120"/>
        <w:ind w:left="706" w:firstLine="40"/>
        <w:jc w:val="right"/>
        <w:rPr>
          <w:rFonts w:ascii="David" w:hAnsi="David"/>
          <w:rtl/>
        </w:rPr>
      </w:pPr>
      <w:r w:rsidRPr="0070470B">
        <w:rPr>
          <w:rFonts w:ascii="David" w:hAnsi="David"/>
          <w:rtl/>
        </w:rPr>
        <w:t xml:space="preserve"> </w:t>
      </w:r>
      <w:r w:rsidR="00A34293" w:rsidRPr="0070470B">
        <w:rPr>
          <w:rFonts w:ascii="David" w:hAnsi="David"/>
          <w:rtl/>
        </w:rPr>
        <w:t>התובע</w:t>
      </w:r>
      <w:r w:rsidR="00124B1D" w:rsidRPr="0070470B">
        <w:rPr>
          <w:rFonts w:ascii="David" w:hAnsi="David"/>
          <w:rtl/>
        </w:rPr>
        <w:t>ת</w:t>
      </w:r>
      <w:r w:rsidR="00EA735B">
        <w:rPr>
          <w:rFonts w:ascii="David" w:hAnsi="David"/>
          <w:rtl/>
        </w:rPr>
        <w:tab/>
      </w:r>
    </w:p>
    <w:p w14:paraId="77E4D58A" w14:textId="77777777" w:rsidR="00846A2B" w:rsidRPr="0070470B" w:rsidRDefault="00846A2B" w:rsidP="00F93F83">
      <w:pPr>
        <w:spacing w:after="120" w:line="360" w:lineRule="auto"/>
        <w:ind w:left="706" w:firstLine="40"/>
        <w:jc w:val="both"/>
        <w:rPr>
          <w:rFonts w:ascii="David" w:hAnsi="David" w:cs="David"/>
          <w:b/>
          <w:bCs/>
          <w:rtl/>
        </w:rPr>
      </w:pPr>
    </w:p>
    <w:sectPr w:rsidR="00846A2B" w:rsidRPr="0070470B" w:rsidSect="00FA2849">
      <w:footerReference w:type="even" r:id="rId9"/>
      <w:footerReference w:type="default" r:id="rId10"/>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17CC" w14:textId="77777777" w:rsidR="00732B5A" w:rsidRPr="00894B8B" w:rsidRDefault="00732B5A">
      <w:r>
        <w:separator/>
      </w:r>
    </w:p>
  </w:endnote>
  <w:endnote w:type="continuationSeparator" w:id="0">
    <w:p w14:paraId="02AAA129" w14:textId="77777777" w:rsidR="00732B5A" w:rsidRPr="00894B8B" w:rsidRDefault="0073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658" w14:textId="77777777" w:rsidR="00AC398B" w:rsidRDefault="00AC398B" w:rsidP="00173FE3">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213FC29A" w14:textId="77777777" w:rsidR="00AC398B" w:rsidRDefault="00AC39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30B" w14:textId="18C4C481" w:rsidR="006709BE" w:rsidRPr="006709BE" w:rsidRDefault="006709BE" w:rsidP="006709BE">
    <w:pPr>
      <w:pStyle w:val="a7"/>
      <w:numPr>
        <w:ilvl w:val="2"/>
        <w:numId w:val="5"/>
      </w:numPr>
      <w:spacing w:after="120" w:line="360" w:lineRule="auto"/>
      <w:jc w:val="both"/>
      <w:rPr>
        <w:rFonts w:ascii="David" w:hAnsi="David" w:cs="David"/>
        <w:b/>
        <w:bCs/>
      </w:rPr>
    </w:pPr>
    <w:r w:rsidRPr="006709BE">
      <w:rPr>
        <w:rFonts w:ascii="David" w:hAnsi="David" w:cs="David"/>
        <w:b/>
        <w:bCs/>
        <w:rtl/>
      </w:rPr>
      <w:t>כתב התביעה נוסח בסיוע המועצה הישראלית לצרכנות -</w:t>
    </w:r>
  </w:p>
  <w:p w14:paraId="319C41A8" w14:textId="5E717779" w:rsidR="00AC398B" w:rsidRDefault="00AC398B">
    <w:pPr>
      <w:pStyle w:val="a4"/>
      <w:jc w:val="center"/>
    </w:pPr>
    <w:r>
      <w:fldChar w:fldCharType="begin"/>
    </w:r>
    <w:r>
      <w:instrText xml:space="preserve"> PAGE   \* MERGEFORMAT </w:instrText>
    </w:r>
    <w:r>
      <w:fldChar w:fldCharType="separate"/>
    </w:r>
    <w:r w:rsidR="005908B5" w:rsidRPr="005908B5">
      <w:rPr>
        <w:rFonts w:cs="Calibri"/>
        <w:noProof/>
        <w:rtl/>
        <w:lang w:val="he-IL"/>
      </w:rPr>
      <w:t>2</w:t>
    </w:r>
    <w:r>
      <w:fldChar w:fldCharType="end"/>
    </w:r>
  </w:p>
  <w:p w14:paraId="528FA7D7" w14:textId="77777777" w:rsidR="00AC398B" w:rsidRDefault="00AC3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8716" w14:textId="77777777" w:rsidR="00732B5A" w:rsidRPr="00894B8B" w:rsidRDefault="00732B5A">
      <w:r>
        <w:separator/>
      </w:r>
    </w:p>
  </w:footnote>
  <w:footnote w:type="continuationSeparator" w:id="0">
    <w:p w14:paraId="1DC0589F" w14:textId="77777777" w:rsidR="00732B5A" w:rsidRPr="00894B8B" w:rsidRDefault="0073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CF"/>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16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797060B8"/>
    <w:lvl w:ilvl="0" w:tplc="589E0D12">
      <w:start w:val="2"/>
      <w:numFmt w:val="decimal"/>
      <w:lvlText w:val="%1."/>
      <w:lvlJc w:val="left"/>
      <w:pPr>
        <w:tabs>
          <w:tab w:val="num" w:pos="716"/>
        </w:tabs>
        <w:ind w:left="716" w:hanging="690"/>
      </w:pPr>
      <w:rPr>
        <w:rFonts w:hint="default"/>
        <w:b/>
        <w:bCs/>
      </w:rPr>
    </w:lvl>
    <w:lvl w:ilvl="1" w:tplc="C5F49F14">
      <w:start w:val="1"/>
      <w:numFmt w:val="hebrew1"/>
      <w:lvlText w:val="%2."/>
      <w:lvlJc w:val="left"/>
      <w:pPr>
        <w:tabs>
          <w:tab w:val="num" w:pos="1069"/>
        </w:tabs>
        <w:ind w:left="1069" w:hanging="360"/>
      </w:pPr>
      <w:rPr>
        <w:rFonts w:hint="default"/>
        <w:b w:val="0"/>
        <w:bCs w:val="0"/>
        <w:lang w:val="en-US"/>
      </w:rPr>
    </w:lvl>
    <w:lvl w:ilvl="2" w:tplc="F13AC56A">
      <w:start w:val="1"/>
      <w:numFmt w:val="bullet"/>
      <w:lvlText w:val="-"/>
      <w:lvlJc w:val="left"/>
      <w:pPr>
        <w:ind w:left="2006" w:hanging="360"/>
      </w:pPr>
      <w:rPr>
        <w:rFonts w:ascii="David" w:eastAsia="Times New Roman" w:hAnsi="David" w:cs="David" w:hint="default"/>
      </w:r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C396113"/>
    <w:multiLevelType w:val="hybridMultilevel"/>
    <w:tmpl w:val="473C53EE"/>
    <w:lvl w:ilvl="0" w:tplc="354ACF46">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F5447"/>
    <w:multiLevelType w:val="hybridMultilevel"/>
    <w:tmpl w:val="5540DB22"/>
    <w:lvl w:ilvl="0" w:tplc="66A07786">
      <w:start w:val="1"/>
      <w:numFmt w:val="decimal"/>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CD7A38B6"/>
    <w:lvl w:ilvl="0" w:tplc="EBEC6F6C">
      <w:start w:val="1"/>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A44A3D78"/>
    <w:lvl w:ilvl="0" w:tplc="83143F32">
      <w:start w:val="3"/>
      <w:numFmt w:val="decimal"/>
      <w:lvlText w:val="%1."/>
      <w:lvlJc w:val="left"/>
      <w:pPr>
        <w:tabs>
          <w:tab w:val="num" w:pos="716"/>
        </w:tabs>
        <w:ind w:left="716" w:right="716" w:hanging="690"/>
      </w:pPr>
      <w:rPr>
        <w:rFonts w:ascii="David" w:hAnsi="David" w:cs="David" w:hint="default"/>
        <w:b/>
        <w:bCs/>
        <w:strike w:val="0"/>
        <w:dstrike w:val="0"/>
        <w:u w:val="none"/>
        <w:effect w:val="none"/>
      </w:rPr>
    </w:lvl>
    <w:lvl w:ilvl="1" w:tplc="623ABAD2">
      <w:start w:val="1"/>
      <w:numFmt w:val="hebrew1"/>
      <w:lvlText w:val="%2."/>
      <w:lvlJc w:val="left"/>
      <w:pPr>
        <w:tabs>
          <w:tab w:val="num" w:pos="1106"/>
        </w:tabs>
        <w:ind w:left="1106" w:right="1106" w:hanging="360"/>
      </w:pPr>
      <w:rPr>
        <w:b w:val="0"/>
        <w:b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0847F4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66B84"/>
    <w:multiLevelType w:val="hybridMultilevel"/>
    <w:tmpl w:val="D12AB338"/>
    <w:lvl w:ilvl="0" w:tplc="9FF88594">
      <w:start w:val="1"/>
      <w:numFmt w:val="hebrew1"/>
      <w:lvlText w:val="%1."/>
      <w:lvlJc w:val="left"/>
      <w:pPr>
        <w:tabs>
          <w:tab w:val="num" w:pos="1106"/>
        </w:tabs>
        <w:ind w:left="1106"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E43E76"/>
    <w:multiLevelType w:val="hybridMultilevel"/>
    <w:tmpl w:val="10F4B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1F6F25"/>
    <w:multiLevelType w:val="hybridMultilevel"/>
    <w:tmpl w:val="824C03E8"/>
    <w:lvl w:ilvl="0" w:tplc="383A9B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A03"/>
    <w:multiLevelType w:val="hybridMultilevel"/>
    <w:tmpl w:val="4C223A72"/>
    <w:lvl w:ilvl="0" w:tplc="D046AE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4B4D"/>
    <w:multiLevelType w:val="hybridMultilevel"/>
    <w:tmpl w:val="12BAD720"/>
    <w:lvl w:ilvl="0" w:tplc="1A6E6D04">
      <w:start w:val="1"/>
      <w:numFmt w:val="hebrew1"/>
      <w:lvlText w:val="%1."/>
      <w:lvlJc w:val="left"/>
      <w:pPr>
        <w:tabs>
          <w:tab w:val="num" w:pos="1106"/>
        </w:tabs>
        <w:ind w:left="1106" w:right="1106"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9034C"/>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21E22"/>
    <w:multiLevelType w:val="hybridMultilevel"/>
    <w:tmpl w:val="85E8910C"/>
    <w:lvl w:ilvl="0" w:tplc="66BEF0E6">
      <w:start w:val="1"/>
      <w:numFmt w:val="hebrew1"/>
      <w:lvlText w:val="%1."/>
      <w:lvlJc w:val="left"/>
      <w:pPr>
        <w:tabs>
          <w:tab w:val="num" w:pos="1106"/>
        </w:tabs>
        <w:ind w:left="1106" w:hanging="360"/>
      </w:pPr>
      <w:rPr>
        <w:rFonts w:hint="default"/>
        <w:b w:val="0"/>
        <w:bCs w:val="0"/>
        <w:lang w:val="en-US"/>
      </w:rPr>
    </w:lvl>
    <w:lvl w:ilvl="1" w:tplc="CF90594C">
      <w:start w:val="1"/>
      <w:numFmt w:val="decimal"/>
      <w:lvlText w:val="%2)"/>
      <w:lvlJc w:val="left"/>
      <w:pPr>
        <w:ind w:left="1440" w:hanging="360"/>
      </w:pPr>
      <w:rPr>
        <w:rFonts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240213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6678763">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9965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1547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413566">
    <w:abstractNumId w:val="2"/>
  </w:num>
  <w:num w:numId="6" w16cid:durableId="1081562264">
    <w:abstractNumId w:val="6"/>
  </w:num>
  <w:num w:numId="7" w16cid:durableId="412120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5802270">
    <w:abstractNumId w:val="15"/>
  </w:num>
  <w:num w:numId="9" w16cid:durableId="951672295">
    <w:abstractNumId w:val="9"/>
  </w:num>
  <w:num w:numId="10" w16cid:durableId="1858079508">
    <w:abstractNumId w:val="14"/>
  </w:num>
  <w:num w:numId="11" w16cid:durableId="233394983">
    <w:abstractNumId w:val="1"/>
  </w:num>
  <w:num w:numId="12" w16cid:durableId="943226002">
    <w:abstractNumId w:val="8"/>
  </w:num>
  <w:num w:numId="13" w16cid:durableId="1882549874">
    <w:abstractNumId w:val="0"/>
  </w:num>
  <w:num w:numId="14" w16cid:durableId="1552879906">
    <w:abstractNumId w:val="13"/>
  </w:num>
  <w:num w:numId="15" w16cid:durableId="1864055907">
    <w:abstractNumId w:val="4"/>
  </w:num>
  <w:num w:numId="16" w16cid:durableId="395709201">
    <w:abstractNumId w:val="5"/>
  </w:num>
  <w:num w:numId="17" w16cid:durableId="1744837825">
    <w:abstractNumId w:val="11"/>
  </w:num>
  <w:num w:numId="18" w16cid:durableId="1672534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4671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VRqQ/NtBwvvilCcUkcJG0Wa6JMgTy2Za51Iwoq2n4ZwqrJVWwRmgJOP5W6Z/8U9rTJYSgVzZVicEnXiwvnTFw==" w:salt="/HnciR0jL0Kjp6mRMKLYN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7D1"/>
    <w:rsid w:val="0000777A"/>
    <w:rsid w:val="00011E07"/>
    <w:rsid w:val="0001289A"/>
    <w:rsid w:val="00016A21"/>
    <w:rsid w:val="0003028D"/>
    <w:rsid w:val="00030577"/>
    <w:rsid w:val="000416B4"/>
    <w:rsid w:val="00044E49"/>
    <w:rsid w:val="00050D6C"/>
    <w:rsid w:val="00051D26"/>
    <w:rsid w:val="00052DE8"/>
    <w:rsid w:val="00061F4E"/>
    <w:rsid w:val="000636D7"/>
    <w:rsid w:val="000638E2"/>
    <w:rsid w:val="00064810"/>
    <w:rsid w:val="00066754"/>
    <w:rsid w:val="0006677C"/>
    <w:rsid w:val="00067440"/>
    <w:rsid w:val="00070151"/>
    <w:rsid w:val="000834DF"/>
    <w:rsid w:val="00083D00"/>
    <w:rsid w:val="00083D20"/>
    <w:rsid w:val="000842CF"/>
    <w:rsid w:val="00086CE0"/>
    <w:rsid w:val="00096569"/>
    <w:rsid w:val="00096880"/>
    <w:rsid w:val="000A0829"/>
    <w:rsid w:val="000A113D"/>
    <w:rsid w:val="000A1C39"/>
    <w:rsid w:val="000B1E89"/>
    <w:rsid w:val="000B20EC"/>
    <w:rsid w:val="000B793D"/>
    <w:rsid w:val="000C1AC4"/>
    <w:rsid w:val="000C3057"/>
    <w:rsid w:val="000C3BFD"/>
    <w:rsid w:val="000C3D15"/>
    <w:rsid w:val="000D4E0F"/>
    <w:rsid w:val="000E2C45"/>
    <w:rsid w:val="000F712D"/>
    <w:rsid w:val="00100C4E"/>
    <w:rsid w:val="00110E82"/>
    <w:rsid w:val="00113814"/>
    <w:rsid w:val="00113AF3"/>
    <w:rsid w:val="00124B1D"/>
    <w:rsid w:val="00132D1E"/>
    <w:rsid w:val="00134E09"/>
    <w:rsid w:val="00135631"/>
    <w:rsid w:val="001414F1"/>
    <w:rsid w:val="00142D8A"/>
    <w:rsid w:val="001447F9"/>
    <w:rsid w:val="001468F3"/>
    <w:rsid w:val="001479A7"/>
    <w:rsid w:val="00150BAD"/>
    <w:rsid w:val="00151757"/>
    <w:rsid w:val="00152549"/>
    <w:rsid w:val="00155790"/>
    <w:rsid w:val="00156F22"/>
    <w:rsid w:val="00157559"/>
    <w:rsid w:val="001600F9"/>
    <w:rsid w:val="00160C92"/>
    <w:rsid w:val="001637A5"/>
    <w:rsid w:val="001647CD"/>
    <w:rsid w:val="00165764"/>
    <w:rsid w:val="00165F33"/>
    <w:rsid w:val="00170B8E"/>
    <w:rsid w:val="00173FE3"/>
    <w:rsid w:val="001743F2"/>
    <w:rsid w:val="001746EA"/>
    <w:rsid w:val="00174D68"/>
    <w:rsid w:val="0018773C"/>
    <w:rsid w:val="0019127C"/>
    <w:rsid w:val="0019262F"/>
    <w:rsid w:val="00192D7C"/>
    <w:rsid w:val="001951D2"/>
    <w:rsid w:val="00195D04"/>
    <w:rsid w:val="0019749C"/>
    <w:rsid w:val="001A0966"/>
    <w:rsid w:val="001A28D6"/>
    <w:rsid w:val="001A2919"/>
    <w:rsid w:val="001A7B4B"/>
    <w:rsid w:val="001B48FD"/>
    <w:rsid w:val="001B7810"/>
    <w:rsid w:val="001C0DC6"/>
    <w:rsid w:val="001C1605"/>
    <w:rsid w:val="001C39E3"/>
    <w:rsid w:val="001C3A7E"/>
    <w:rsid w:val="001C61F0"/>
    <w:rsid w:val="001C6716"/>
    <w:rsid w:val="001D0312"/>
    <w:rsid w:val="001D144B"/>
    <w:rsid w:val="001D397E"/>
    <w:rsid w:val="001D691E"/>
    <w:rsid w:val="001E7831"/>
    <w:rsid w:val="001F7B41"/>
    <w:rsid w:val="00204539"/>
    <w:rsid w:val="0020706C"/>
    <w:rsid w:val="00212D7D"/>
    <w:rsid w:val="00213F3C"/>
    <w:rsid w:val="00214CDA"/>
    <w:rsid w:val="00215F80"/>
    <w:rsid w:val="0021666F"/>
    <w:rsid w:val="00226069"/>
    <w:rsid w:val="002301E1"/>
    <w:rsid w:val="00232476"/>
    <w:rsid w:val="002341B1"/>
    <w:rsid w:val="00234475"/>
    <w:rsid w:val="00235754"/>
    <w:rsid w:val="002362A4"/>
    <w:rsid w:val="0024338B"/>
    <w:rsid w:val="0024357C"/>
    <w:rsid w:val="00244C89"/>
    <w:rsid w:val="00245753"/>
    <w:rsid w:val="00246915"/>
    <w:rsid w:val="00247A90"/>
    <w:rsid w:val="002517F4"/>
    <w:rsid w:val="00254C57"/>
    <w:rsid w:val="00262764"/>
    <w:rsid w:val="002635AA"/>
    <w:rsid w:val="00267E35"/>
    <w:rsid w:val="002722D1"/>
    <w:rsid w:val="002773F3"/>
    <w:rsid w:val="002806BD"/>
    <w:rsid w:val="00291459"/>
    <w:rsid w:val="002967FF"/>
    <w:rsid w:val="002C078C"/>
    <w:rsid w:val="002C1471"/>
    <w:rsid w:val="002C2FFC"/>
    <w:rsid w:val="002C5B75"/>
    <w:rsid w:val="002D1B1A"/>
    <w:rsid w:val="002D4344"/>
    <w:rsid w:val="002D69C1"/>
    <w:rsid w:val="002E0878"/>
    <w:rsid w:val="002E2462"/>
    <w:rsid w:val="002F599D"/>
    <w:rsid w:val="00312B20"/>
    <w:rsid w:val="003152F8"/>
    <w:rsid w:val="00317390"/>
    <w:rsid w:val="00326C36"/>
    <w:rsid w:val="003278D9"/>
    <w:rsid w:val="0033087A"/>
    <w:rsid w:val="00331092"/>
    <w:rsid w:val="0033562F"/>
    <w:rsid w:val="003409ED"/>
    <w:rsid w:val="00340CC1"/>
    <w:rsid w:val="00344AF1"/>
    <w:rsid w:val="0035061B"/>
    <w:rsid w:val="00351636"/>
    <w:rsid w:val="00352A06"/>
    <w:rsid w:val="00353877"/>
    <w:rsid w:val="0036388D"/>
    <w:rsid w:val="00366881"/>
    <w:rsid w:val="003676AE"/>
    <w:rsid w:val="003863A7"/>
    <w:rsid w:val="00390882"/>
    <w:rsid w:val="00395E1F"/>
    <w:rsid w:val="00395E22"/>
    <w:rsid w:val="00397F95"/>
    <w:rsid w:val="003A22EA"/>
    <w:rsid w:val="003A2561"/>
    <w:rsid w:val="003A657B"/>
    <w:rsid w:val="003B069A"/>
    <w:rsid w:val="003B0E5E"/>
    <w:rsid w:val="003B3834"/>
    <w:rsid w:val="003B47B1"/>
    <w:rsid w:val="003B60A9"/>
    <w:rsid w:val="003B73BF"/>
    <w:rsid w:val="003D1A02"/>
    <w:rsid w:val="003D6CE3"/>
    <w:rsid w:val="003E6C74"/>
    <w:rsid w:val="003F1C53"/>
    <w:rsid w:val="003F4E37"/>
    <w:rsid w:val="003F59A7"/>
    <w:rsid w:val="004005D1"/>
    <w:rsid w:val="00403838"/>
    <w:rsid w:val="004076AF"/>
    <w:rsid w:val="00407B9A"/>
    <w:rsid w:val="004103BF"/>
    <w:rsid w:val="00411D12"/>
    <w:rsid w:val="00412073"/>
    <w:rsid w:val="004161A4"/>
    <w:rsid w:val="00417923"/>
    <w:rsid w:val="0042121E"/>
    <w:rsid w:val="004235A2"/>
    <w:rsid w:val="0042524B"/>
    <w:rsid w:val="00436F3E"/>
    <w:rsid w:val="004424A5"/>
    <w:rsid w:val="004428ED"/>
    <w:rsid w:val="00445A85"/>
    <w:rsid w:val="00450751"/>
    <w:rsid w:val="00464E64"/>
    <w:rsid w:val="004709FE"/>
    <w:rsid w:val="00472710"/>
    <w:rsid w:val="00473B46"/>
    <w:rsid w:val="00473FE5"/>
    <w:rsid w:val="00476DE7"/>
    <w:rsid w:val="00481E1C"/>
    <w:rsid w:val="004820DB"/>
    <w:rsid w:val="00483B59"/>
    <w:rsid w:val="00484DE1"/>
    <w:rsid w:val="00491EBA"/>
    <w:rsid w:val="004961B0"/>
    <w:rsid w:val="00496AC3"/>
    <w:rsid w:val="004A2544"/>
    <w:rsid w:val="004A480D"/>
    <w:rsid w:val="004A6F84"/>
    <w:rsid w:val="004B126A"/>
    <w:rsid w:val="004B4DA3"/>
    <w:rsid w:val="004C12B9"/>
    <w:rsid w:val="004D02FA"/>
    <w:rsid w:val="004D3431"/>
    <w:rsid w:val="004D4148"/>
    <w:rsid w:val="004E1545"/>
    <w:rsid w:val="004E2417"/>
    <w:rsid w:val="004E2908"/>
    <w:rsid w:val="004E2C76"/>
    <w:rsid w:val="004E3F71"/>
    <w:rsid w:val="004E729A"/>
    <w:rsid w:val="004F0FA5"/>
    <w:rsid w:val="004F1645"/>
    <w:rsid w:val="005010E2"/>
    <w:rsid w:val="00501662"/>
    <w:rsid w:val="00503C5F"/>
    <w:rsid w:val="0050423C"/>
    <w:rsid w:val="0050593D"/>
    <w:rsid w:val="00507E5D"/>
    <w:rsid w:val="00512B0B"/>
    <w:rsid w:val="00514BC6"/>
    <w:rsid w:val="00514BE9"/>
    <w:rsid w:val="0052148A"/>
    <w:rsid w:val="0052332E"/>
    <w:rsid w:val="00524955"/>
    <w:rsid w:val="00527AB5"/>
    <w:rsid w:val="00531113"/>
    <w:rsid w:val="005361DD"/>
    <w:rsid w:val="00537FF9"/>
    <w:rsid w:val="00546069"/>
    <w:rsid w:val="00555A42"/>
    <w:rsid w:val="00560C79"/>
    <w:rsid w:val="00562A22"/>
    <w:rsid w:val="005656D8"/>
    <w:rsid w:val="00570453"/>
    <w:rsid w:val="00570F45"/>
    <w:rsid w:val="00584612"/>
    <w:rsid w:val="005908B5"/>
    <w:rsid w:val="0059098E"/>
    <w:rsid w:val="00593B5D"/>
    <w:rsid w:val="00595DE3"/>
    <w:rsid w:val="005A3B0C"/>
    <w:rsid w:val="005B0F6D"/>
    <w:rsid w:val="005B5019"/>
    <w:rsid w:val="005B786C"/>
    <w:rsid w:val="005C249E"/>
    <w:rsid w:val="005C7F2D"/>
    <w:rsid w:val="005D7020"/>
    <w:rsid w:val="005D70A8"/>
    <w:rsid w:val="005D7733"/>
    <w:rsid w:val="005E12FB"/>
    <w:rsid w:val="005E33DC"/>
    <w:rsid w:val="005E41A0"/>
    <w:rsid w:val="005E7F62"/>
    <w:rsid w:val="005F45E3"/>
    <w:rsid w:val="00600505"/>
    <w:rsid w:val="006074C1"/>
    <w:rsid w:val="00607A34"/>
    <w:rsid w:val="00614ACA"/>
    <w:rsid w:val="00616FEB"/>
    <w:rsid w:val="00617C9D"/>
    <w:rsid w:val="00620539"/>
    <w:rsid w:val="00627FD6"/>
    <w:rsid w:val="00630951"/>
    <w:rsid w:val="006340DF"/>
    <w:rsid w:val="00637651"/>
    <w:rsid w:val="00642D6E"/>
    <w:rsid w:val="00644712"/>
    <w:rsid w:val="00651023"/>
    <w:rsid w:val="0065527B"/>
    <w:rsid w:val="00661B96"/>
    <w:rsid w:val="00661D16"/>
    <w:rsid w:val="00670110"/>
    <w:rsid w:val="006709BE"/>
    <w:rsid w:val="00672947"/>
    <w:rsid w:val="00676876"/>
    <w:rsid w:val="00682B5D"/>
    <w:rsid w:val="00685189"/>
    <w:rsid w:val="00687A9A"/>
    <w:rsid w:val="00693738"/>
    <w:rsid w:val="00693D45"/>
    <w:rsid w:val="00695106"/>
    <w:rsid w:val="00697CE4"/>
    <w:rsid w:val="006A050B"/>
    <w:rsid w:val="006A3530"/>
    <w:rsid w:val="006B0D04"/>
    <w:rsid w:val="006B1F29"/>
    <w:rsid w:val="006B2DC1"/>
    <w:rsid w:val="006B2FF1"/>
    <w:rsid w:val="006C1AAB"/>
    <w:rsid w:val="006C2401"/>
    <w:rsid w:val="006C3FDB"/>
    <w:rsid w:val="006C4008"/>
    <w:rsid w:val="006D54D0"/>
    <w:rsid w:val="006D7F50"/>
    <w:rsid w:val="006E21D8"/>
    <w:rsid w:val="006E5B72"/>
    <w:rsid w:val="006F2D29"/>
    <w:rsid w:val="006F56A7"/>
    <w:rsid w:val="006F720F"/>
    <w:rsid w:val="00700334"/>
    <w:rsid w:val="00701778"/>
    <w:rsid w:val="0070470B"/>
    <w:rsid w:val="007072B9"/>
    <w:rsid w:val="00717522"/>
    <w:rsid w:val="007213EC"/>
    <w:rsid w:val="00722422"/>
    <w:rsid w:val="00724E81"/>
    <w:rsid w:val="00724E9E"/>
    <w:rsid w:val="0072643E"/>
    <w:rsid w:val="00732B5A"/>
    <w:rsid w:val="00733AA3"/>
    <w:rsid w:val="00740554"/>
    <w:rsid w:val="007414ED"/>
    <w:rsid w:val="00742217"/>
    <w:rsid w:val="00747218"/>
    <w:rsid w:val="00747A6C"/>
    <w:rsid w:val="00752702"/>
    <w:rsid w:val="0075347D"/>
    <w:rsid w:val="00760E21"/>
    <w:rsid w:val="00761C5E"/>
    <w:rsid w:val="007746B9"/>
    <w:rsid w:val="00777968"/>
    <w:rsid w:val="007855DE"/>
    <w:rsid w:val="007861FD"/>
    <w:rsid w:val="00791679"/>
    <w:rsid w:val="0079382E"/>
    <w:rsid w:val="00797B82"/>
    <w:rsid w:val="007A2E73"/>
    <w:rsid w:val="007A3A1D"/>
    <w:rsid w:val="007A6487"/>
    <w:rsid w:val="007A6A61"/>
    <w:rsid w:val="007A7165"/>
    <w:rsid w:val="007B4B3B"/>
    <w:rsid w:val="007B5D20"/>
    <w:rsid w:val="007B6731"/>
    <w:rsid w:val="007C3B0D"/>
    <w:rsid w:val="007D1135"/>
    <w:rsid w:val="007D488C"/>
    <w:rsid w:val="007E27B1"/>
    <w:rsid w:val="007E2E23"/>
    <w:rsid w:val="007E49A8"/>
    <w:rsid w:val="007E61E2"/>
    <w:rsid w:val="007F4207"/>
    <w:rsid w:val="007F7BB7"/>
    <w:rsid w:val="00802D4A"/>
    <w:rsid w:val="00802D66"/>
    <w:rsid w:val="00803CD6"/>
    <w:rsid w:val="008041AB"/>
    <w:rsid w:val="0080642F"/>
    <w:rsid w:val="0080675D"/>
    <w:rsid w:val="00816E9F"/>
    <w:rsid w:val="008179DF"/>
    <w:rsid w:val="00823A1C"/>
    <w:rsid w:val="00824C80"/>
    <w:rsid w:val="00825294"/>
    <w:rsid w:val="00827C2C"/>
    <w:rsid w:val="00834000"/>
    <w:rsid w:val="00835B06"/>
    <w:rsid w:val="00836DF4"/>
    <w:rsid w:val="00843B7F"/>
    <w:rsid w:val="00846A2B"/>
    <w:rsid w:val="0086064F"/>
    <w:rsid w:val="00861BA5"/>
    <w:rsid w:val="00866E38"/>
    <w:rsid w:val="00870555"/>
    <w:rsid w:val="00871AAA"/>
    <w:rsid w:val="00874DC3"/>
    <w:rsid w:val="00880981"/>
    <w:rsid w:val="00880D8C"/>
    <w:rsid w:val="00884278"/>
    <w:rsid w:val="0088771A"/>
    <w:rsid w:val="00887A59"/>
    <w:rsid w:val="008A392A"/>
    <w:rsid w:val="008A5AB7"/>
    <w:rsid w:val="008B1C56"/>
    <w:rsid w:val="008B2164"/>
    <w:rsid w:val="008B3B93"/>
    <w:rsid w:val="008C36C6"/>
    <w:rsid w:val="008C4C84"/>
    <w:rsid w:val="008C5DF9"/>
    <w:rsid w:val="008E7A1E"/>
    <w:rsid w:val="008F2AE2"/>
    <w:rsid w:val="008F2D31"/>
    <w:rsid w:val="008F2FB9"/>
    <w:rsid w:val="0090321D"/>
    <w:rsid w:val="009041EB"/>
    <w:rsid w:val="00904B14"/>
    <w:rsid w:val="00912BAA"/>
    <w:rsid w:val="00913957"/>
    <w:rsid w:val="009146EC"/>
    <w:rsid w:val="00914D6D"/>
    <w:rsid w:val="00915D08"/>
    <w:rsid w:val="009205EB"/>
    <w:rsid w:val="009223A8"/>
    <w:rsid w:val="00922D7E"/>
    <w:rsid w:val="00927ACA"/>
    <w:rsid w:val="00931B5B"/>
    <w:rsid w:val="009334D7"/>
    <w:rsid w:val="00933E89"/>
    <w:rsid w:val="00935D11"/>
    <w:rsid w:val="00940DFC"/>
    <w:rsid w:val="00941130"/>
    <w:rsid w:val="00943E7E"/>
    <w:rsid w:val="00944A45"/>
    <w:rsid w:val="0095095D"/>
    <w:rsid w:val="009517CC"/>
    <w:rsid w:val="0095757C"/>
    <w:rsid w:val="0096266D"/>
    <w:rsid w:val="00965943"/>
    <w:rsid w:val="00966D3C"/>
    <w:rsid w:val="009811FE"/>
    <w:rsid w:val="009837C9"/>
    <w:rsid w:val="0098567F"/>
    <w:rsid w:val="00987F76"/>
    <w:rsid w:val="009916AE"/>
    <w:rsid w:val="009943CF"/>
    <w:rsid w:val="00997F1D"/>
    <w:rsid w:val="009A4046"/>
    <w:rsid w:val="009A6D18"/>
    <w:rsid w:val="009B5D7D"/>
    <w:rsid w:val="009C1391"/>
    <w:rsid w:val="009C47AC"/>
    <w:rsid w:val="009C541B"/>
    <w:rsid w:val="009D1621"/>
    <w:rsid w:val="009D1BCF"/>
    <w:rsid w:val="009D3219"/>
    <w:rsid w:val="009D5321"/>
    <w:rsid w:val="009D5DE9"/>
    <w:rsid w:val="009D67C7"/>
    <w:rsid w:val="009E14BF"/>
    <w:rsid w:val="009E26ED"/>
    <w:rsid w:val="009E7D72"/>
    <w:rsid w:val="00A102CC"/>
    <w:rsid w:val="00A17EB7"/>
    <w:rsid w:val="00A22993"/>
    <w:rsid w:val="00A22F13"/>
    <w:rsid w:val="00A321CF"/>
    <w:rsid w:val="00A34293"/>
    <w:rsid w:val="00A44298"/>
    <w:rsid w:val="00A50D1F"/>
    <w:rsid w:val="00A54C9E"/>
    <w:rsid w:val="00A56CE1"/>
    <w:rsid w:val="00A62277"/>
    <w:rsid w:val="00A66FA0"/>
    <w:rsid w:val="00A7078B"/>
    <w:rsid w:val="00A7472E"/>
    <w:rsid w:val="00A7501C"/>
    <w:rsid w:val="00A82740"/>
    <w:rsid w:val="00A82BE1"/>
    <w:rsid w:val="00A90DA5"/>
    <w:rsid w:val="00AA3970"/>
    <w:rsid w:val="00AA4B9F"/>
    <w:rsid w:val="00AA5CA0"/>
    <w:rsid w:val="00AB26EF"/>
    <w:rsid w:val="00AB3915"/>
    <w:rsid w:val="00AB6B25"/>
    <w:rsid w:val="00AB725C"/>
    <w:rsid w:val="00AC0E52"/>
    <w:rsid w:val="00AC398B"/>
    <w:rsid w:val="00AC3DF0"/>
    <w:rsid w:val="00AC6D33"/>
    <w:rsid w:val="00AC6E20"/>
    <w:rsid w:val="00AC73E9"/>
    <w:rsid w:val="00AD1056"/>
    <w:rsid w:val="00AD1CA0"/>
    <w:rsid w:val="00AD451B"/>
    <w:rsid w:val="00AE155F"/>
    <w:rsid w:val="00AE6386"/>
    <w:rsid w:val="00AE7D62"/>
    <w:rsid w:val="00AF2381"/>
    <w:rsid w:val="00B05DC6"/>
    <w:rsid w:val="00B070BC"/>
    <w:rsid w:val="00B074C3"/>
    <w:rsid w:val="00B104E1"/>
    <w:rsid w:val="00B11BFB"/>
    <w:rsid w:val="00B11CEA"/>
    <w:rsid w:val="00B15551"/>
    <w:rsid w:val="00B158D2"/>
    <w:rsid w:val="00B159E9"/>
    <w:rsid w:val="00B21CDA"/>
    <w:rsid w:val="00B236BB"/>
    <w:rsid w:val="00B27491"/>
    <w:rsid w:val="00B3477E"/>
    <w:rsid w:val="00B3501E"/>
    <w:rsid w:val="00B40F8B"/>
    <w:rsid w:val="00B413C1"/>
    <w:rsid w:val="00B50DAC"/>
    <w:rsid w:val="00B53B7F"/>
    <w:rsid w:val="00B56043"/>
    <w:rsid w:val="00B61399"/>
    <w:rsid w:val="00B613E6"/>
    <w:rsid w:val="00B62D9C"/>
    <w:rsid w:val="00B717F9"/>
    <w:rsid w:val="00B72936"/>
    <w:rsid w:val="00B76C86"/>
    <w:rsid w:val="00B84394"/>
    <w:rsid w:val="00B84CA0"/>
    <w:rsid w:val="00B925DA"/>
    <w:rsid w:val="00BA1356"/>
    <w:rsid w:val="00BA6DE7"/>
    <w:rsid w:val="00BB2203"/>
    <w:rsid w:val="00BB7965"/>
    <w:rsid w:val="00BC291E"/>
    <w:rsid w:val="00BC48FF"/>
    <w:rsid w:val="00BD159E"/>
    <w:rsid w:val="00BD7C34"/>
    <w:rsid w:val="00BE2C25"/>
    <w:rsid w:val="00BE31E0"/>
    <w:rsid w:val="00BE38CD"/>
    <w:rsid w:val="00BF007C"/>
    <w:rsid w:val="00C040BD"/>
    <w:rsid w:val="00C05CCE"/>
    <w:rsid w:val="00C23C35"/>
    <w:rsid w:val="00C305F7"/>
    <w:rsid w:val="00C3128D"/>
    <w:rsid w:val="00C36DE6"/>
    <w:rsid w:val="00C37F7A"/>
    <w:rsid w:val="00C41FD0"/>
    <w:rsid w:val="00C42E05"/>
    <w:rsid w:val="00C56360"/>
    <w:rsid w:val="00C667BC"/>
    <w:rsid w:val="00C67317"/>
    <w:rsid w:val="00C730E7"/>
    <w:rsid w:val="00C7658F"/>
    <w:rsid w:val="00C77258"/>
    <w:rsid w:val="00C8698B"/>
    <w:rsid w:val="00C94027"/>
    <w:rsid w:val="00C96541"/>
    <w:rsid w:val="00CA0378"/>
    <w:rsid w:val="00CA2487"/>
    <w:rsid w:val="00CB34C8"/>
    <w:rsid w:val="00CB7016"/>
    <w:rsid w:val="00CC453A"/>
    <w:rsid w:val="00CC59F5"/>
    <w:rsid w:val="00CC6CE1"/>
    <w:rsid w:val="00CD0B5C"/>
    <w:rsid w:val="00CD61A6"/>
    <w:rsid w:val="00CD63C9"/>
    <w:rsid w:val="00CE1509"/>
    <w:rsid w:val="00CE74D0"/>
    <w:rsid w:val="00CF7075"/>
    <w:rsid w:val="00CF741B"/>
    <w:rsid w:val="00CF74DF"/>
    <w:rsid w:val="00CF7D7A"/>
    <w:rsid w:val="00D01A8B"/>
    <w:rsid w:val="00D02A5F"/>
    <w:rsid w:val="00D02F01"/>
    <w:rsid w:val="00D0558B"/>
    <w:rsid w:val="00D0615C"/>
    <w:rsid w:val="00D07226"/>
    <w:rsid w:val="00D1155A"/>
    <w:rsid w:val="00D1672B"/>
    <w:rsid w:val="00D16DC4"/>
    <w:rsid w:val="00D276C8"/>
    <w:rsid w:val="00D27FBC"/>
    <w:rsid w:val="00D33CE4"/>
    <w:rsid w:val="00D400A2"/>
    <w:rsid w:val="00D45FF7"/>
    <w:rsid w:val="00D47D5A"/>
    <w:rsid w:val="00D530F6"/>
    <w:rsid w:val="00D549D5"/>
    <w:rsid w:val="00D56618"/>
    <w:rsid w:val="00D6163F"/>
    <w:rsid w:val="00D61CDB"/>
    <w:rsid w:val="00D64209"/>
    <w:rsid w:val="00D6600C"/>
    <w:rsid w:val="00D73D58"/>
    <w:rsid w:val="00D80FFC"/>
    <w:rsid w:val="00D8586F"/>
    <w:rsid w:val="00D90057"/>
    <w:rsid w:val="00D9234D"/>
    <w:rsid w:val="00D94BAB"/>
    <w:rsid w:val="00D96A38"/>
    <w:rsid w:val="00DA19A9"/>
    <w:rsid w:val="00DA19B2"/>
    <w:rsid w:val="00DA5071"/>
    <w:rsid w:val="00DA6AA9"/>
    <w:rsid w:val="00DA6C27"/>
    <w:rsid w:val="00DB135E"/>
    <w:rsid w:val="00DB2909"/>
    <w:rsid w:val="00DB457D"/>
    <w:rsid w:val="00DB4B06"/>
    <w:rsid w:val="00DC01AD"/>
    <w:rsid w:val="00DC1721"/>
    <w:rsid w:val="00DC1C1B"/>
    <w:rsid w:val="00DC7A7A"/>
    <w:rsid w:val="00DC7EAB"/>
    <w:rsid w:val="00DD3DBC"/>
    <w:rsid w:val="00DE35AF"/>
    <w:rsid w:val="00DE7E79"/>
    <w:rsid w:val="00DF1EB8"/>
    <w:rsid w:val="00E004A8"/>
    <w:rsid w:val="00E00755"/>
    <w:rsid w:val="00E01B5B"/>
    <w:rsid w:val="00E01BB0"/>
    <w:rsid w:val="00E04004"/>
    <w:rsid w:val="00E20611"/>
    <w:rsid w:val="00E21EBE"/>
    <w:rsid w:val="00E2599B"/>
    <w:rsid w:val="00E259BD"/>
    <w:rsid w:val="00E316D6"/>
    <w:rsid w:val="00E33E2F"/>
    <w:rsid w:val="00E348F8"/>
    <w:rsid w:val="00E34E3E"/>
    <w:rsid w:val="00E357DB"/>
    <w:rsid w:val="00E36DC8"/>
    <w:rsid w:val="00E3773C"/>
    <w:rsid w:val="00E41FFA"/>
    <w:rsid w:val="00E500E0"/>
    <w:rsid w:val="00E536AE"/>
    <w:rsid w:val="00E5474C"/>
    <w:rsid w:val="00E55E91"/>
    <w:rsid w:val="00E61ED1"/>
    <w:rsid w:val="00E630F7"/>
    <w:rsid w:val="00E669A0"/>
    <w:rsid w:val="00E70A1E"/>
    <w:rsid w:val="00E70A90"/>
    <w:rsid w:val="00E73F4C"/>
    <w:rsid w:val="00E74244"/>
    <w:rsid w:val="00E743A4"/>
    <w:rsid w:val="00E75A8D"/>
    <w:rsid w:val="00E76B16"/>
    <w:rsid w:val="00E802A1"/>
    <w:rsid w:val="00E812BC"/>
    <w:rsid w:val="00E83D3D"/>
    <w:rsid w:val="00E85EB4"/>
    <w:rsid w:val="00E91A22"/>
    <w:rsid w:val="00E94257"/>
    <w:rsid w:val="00E95F7B"/>
    <w:rsid w:val="00E97129"/>
    <w:rsid w:val="00EA0610"/>
    <w:rsid w:val="00EA1B84"/>
    <w:rsid w:val="00EA5008"/>
    <w:rsid w:val="00EA5900"/>
    <w:rsid w:val="00EA735B"/>
    <w:rsid w:val="00EB2CE4"/>
    <w:rsid w:val="00EB6DE5"/>
    <w:rsid w:val="00EC3662"/>
    <w:rsid w:val="00EC6027"/>
    <w:rsid w:val="00ED1B29"/>
    <w:rsid w:val="00ED343A"/>
    <w:rsid w:val="00ED4AC0"/>
    <w:rsid w:val="00ED6FD5"/>
    <w:rsid w:val="00ED7F3D"/>
    <w:rsid w:val="00EE29BF"/>
    <w:rsid w:val="00EE2AB6"/>
    <w:rsid w:val="00EF3F76"/>
    <w:rsid w:val="00F018CF"/>
    <w:rsid w:val="00F03752"/>
    <w:rsid w:val="00F0428F"/>
    <w:rsid w:val="00F16453"/>
    <w:rsid w:val="00F23831"/>
    <w:rsid w:val="00F3147B"/>
    <w:rsid w:val="00F317E9"/>
    <w:rsid w:val="00F33ACA"/>
    <w:rsid w:val="00F3542F"/>
    <w:rsid w:val="00F35894"/>
    <w:rsid w:val="00F40C2E"/>
    <w:rsid w:val="00F41C41"/>
    <w:rsid w:val="00F41F15"/>
    <w:rsid w:val="00F432AA"/>
    <w:rsid w:val="00F445C8"/>
    <w:rsid w:val="00F44F2D"/>
    <w:rsid w:val="00F46974"/>
    <w:rsid w:val="00F54926"/>
    <w:rsid w:val="00F605F2"/>
    <w:rsid w:val="00F708C7"/>
    <w:rsid w:val="00F710F9"/>
    <w:rsid w:val="00F71825"/>
    <w:rsid w:val="00F742A0"/>
    <w:rsid w:val="00F75F8B"/>
    <w:rsid w:val="00F82204"/>
    <w:rsid w:val="00F827CA"/>
    <w:rsid w:val="00F90333"/>
    <w:rsid w:val="00F91209"/>
    <w:rsid w:val="00F93F83"/>
    <w:rsid w:val="00F94951"/>
    <w:rsid w:val="00F96382"/>
    <w:rsid w:val="00FA1381"/>
    <w:rsid w:val="00FA2776"/>
    <w:rsid w:val="00FA2849"/>
    <w:rsid w:val="00FA7244"/>
    <w:rsid w:val="00FC03FF"/>
    <w:rsid w:val="00FC179D"/>
    <w:rsid w:val="00FC69B9"/>
    <w:rsid w:val="00FD2FB5"/>
    <w:rsid w:val="00FD396D"/>
    <w:rsid w:val="00FD6F99"/>
    <w:rsid w:val="00FE0457"/>
    <w:rsid w:val="00FE4AEF"/>
    <w:rsid w:val="00FE5C14"/>
    <w:rsid w:val="00FF004B"/>
    <w:rsid w:val="00FF088F"/>
    <w:rsid w:val="00FF28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270F"/>
  <w15:chartTrackingRefBased/>
  <w15:docId w15:val="{66D025DD-7A2D-423F-B005-31BEBBF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0">
    <w:name w:val="Body Text Indent 3"/>
    <w:basedOn w:val="a"/>
    <w:rsid w:val="00DA19A9"/>
    <w:pPr>
      <w:spacing w:line="360" w:lineRule="auto"/>
      <w:ind w:left="1439" w:hanging="675"/>
      <w:jc w:val="both"/>
    </w:pPr>
    <w:rPr>
      <w:rFonts w:cs="David"/>
    </w:rPr>
  </w:style>
  <w:style w:type="paragraph" w:styleId="a4">
    <w:name w:val="footer"/>
    <w:basedOn w:val="a"/>
    <w:link w:val="a5"/>
    <w:uiPriority w:val="99"/>
    <w:rsid w:val="002517F4"/>
    <w:pPr>
      <w:tabs>
        <w:tab w:val="center" w:pos="4153"/>
        <w:tab w:val="right" w:pos="8306"/>
      </w:tabs>
    </w:pPr>
  </w:style>
  <w:style w:type="character" w:styleId="a6">
    <w:name w:val="page number"/>
    <w:basedOn w:val="a0"/>
    <w:rsid w:val="002517F4"/>
  </w:style>
  <w:style w:type="character" w:customStyle="1" w:styleId="21">
    <w:name w:val="כניסה בגוף טקסט 2 תו"/>
    <w:link w:val="20"/>
    <w:rsid w:val="0052148A"/>
    <w:rPr>
      <w:rFonts w:cs="David"/>
      <w:sz w:val="24"/>
      <w:szCs w:val="24"/>
      <w:lang w:eastAsia="he-IL"/>
    </w:rPr>
  </w:style>
  <w:style w:type="paragraph" w:styleId="a7">
    <w:name w:val="List Paragraph"/>
    <w:basedOn w:val="a"/>
    <w:uiPriority w:val="99"/>
    <w:qFormat/>
    <w:rsid w:val="0018773C"/>
    <w:pPr>
      <w:ind w:left="720"/>
    </w:pPr>
  </w:style>
  <w:style w:type="paragraph" w:styleId="a8">
    <w:name w:val="header"/>
    <w:basedOn w:val="a"/>
    <w:link w:val="a9"/>
    <w:rsid w:val="006074C1"/>
    <w:pPr>
      <w:tabs>
        <w:tab w:val="center" w:pos="4153"/>
        <w:tab w:val="right" w:pos="8306"/>
      </w:tabs>
    </w:pPr>
  </w:style>
  <w:style w:type="character" w:customStyle="1" w:styleId="a9">
    <w:name w:val="כותרת עליונה תו"/>
    <w:link w:val="a8"/>
    <w:rsid w:val="006074C1"/>
    <w:rPr>
      <w:sz w:val="24"/>
      <w:szCs w:val="24"/>
      <w:lang w:eastAsia="he-IL"/>
    </w:rPr>
  </w:style>
  <w:style w:type="character" w:customStyle="1" w:styleId="a5">
    <w:name w:val="כותרת תחתונה תו"/>
    <w:link w:val="a4"/>
    <w:uiPriority w:val="99"/>
    <w:rsid w:val="006074C1"/>
    <w:rPr>
      <w:sz w:val="24"/>
      <w:szCs w:val="24"/>
      <w:lang w:eastAsia="he-IL"/>
    </w:rPr>
  </w:style>
  <w:style w:type="paragraph" w:customStyle="1" w:styleId="10">
    <w:name w:val="פיסקת רשימה1"/>
    <w:basedOn w:val="a"/>
    <w:qFormat/>
    <w:rsid w:val="00A34293"/>
    <w:pPr>
      <w:ind w:left="720"/>
      <w:contextualSpacing/>
    </w:pPr>
    <w:rPr>
      <w:rFonts w:cs="David"/>
      <w:noProof/>
      <w:lang w:eastAsia="en-US"/>
    </w:rPr>
  </w:style>
  <w:style w:type="character" w:styleId="Hyperlink">
    <w:name w:val="Hyperlink"/>
    <w:unhideWhenUsed/>
    <w:rsid w:val="006B0D04"/>
    <w:rPr>
      <w:color w:val="0000FF"/>
      <w:u w:val="single"/>
    </w:rPr>
  </w:style>
  <w:style w:type="character" w:customStyle="1" w:styleId="apple-converted-space">
    <w:name w:val="apple-converted-space"/>
    <w:rsid w:val="006B0D04"/>
  </w:style>
  <w:style w:type="character" w:styleId="aa">
    <w:name w:val="Unresolved Mention"/>
    <w:uiPriority w:val="99"/>
    <w:semiHidden/>
    <w:unhideWhenUsed/>
    <w:rsid w:val="001C61F0"/>
    <w:rPr>
      <w:color w:val="605E5C"/>
      <w:shd w:val="clear" w:color="auto" w:fill="E1DFDD"/>
    </w:rPr>
  </w:style>
  <w:style w:type="character" w:customStyle="1" w:styleId="default">
    <w:name w:val="default"/>
    <w:rsid w:val="001A28D6"/>
    <w:rPr>
      <w:rFonts w:ascii="Times New Roman" w:hAnsi="Times New Roman" w:cs="Times New Roman" w:hint="default"/>
      <w:noProof w:val="0"/>
      <w:sz w:val="20"/>
      <w:szCs w:val="26"/>
    </w:rPr>
  </w:style>
  <w:style w:type="character" w:customStyle="1" w:styleId="P00">
    <w:name w:val="P00 תו"/>
    <w:link w:val="P000"/>
    <w:locked/>
    <w:rsid w:val="001A28D6"/>
    <w:rPr>
      <w:rFonts w:ascii="FrankRuehl" w:hAnsi="FrankRuehl" w:cs="FrankRuehl"/>
      <w:sz w:val="22"/>
      <w:szCs w:val="26"/>
      <w:lang w:eastAsia="he-IL"/>
    </w:rPr>
  </w:style>
  <w:style w:type="paragraph" w:customStyle="1" w:styleId="P000">
    <w:name w:val="P00"/>
    <w:link w:val="P00"/>
    <w:rsid w:val="001A28D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paragraph" w:styleId="ab">
    <w:name w:val="Revision"/>
    <w:hidden/>
    <w:uiPriority w:val="99"/>
    <w:semiHidden/>
    <w:rsid w:val="004E1545"/>
    <w:rPr>
      <w:sz w:val="24"/>
      <w:szCs w:val="24"/>
      <w:lang w:eastAsia="he-IL"/>
    </w:rPr>
  </w:style>
  <w:style w:type="paragraph" w:styleId="ac">
    <w:name w:val="Balloon Text"/>
    <w:basedOn w:val="a"/>
    <w:link w:val="ad"/>
    <w:rsid w:val="00FA2849"/>
    <w:rPr>
      <w:rFonts w:ascii="Tahoma" w:hAnsi="Tahoma" w:cs="Tahoma"/>
      <w:sz w:val="18"/>
      <w:szCs w:val="18"/>
    </w:rPr>
  </w:style>
  <w:style w:type="character" w:customStyle="1" w:styleId="ad">
    <w:name w:val="טקסט בלונים תו"/>
    <w:basedOn w:val="a0"/>
    <w:link w:val="ac"/>
    <w:rsid w:val="00FA2849"/>
    <w:rPr>
      <w:rFonts w:ascii="Tahoma" w:hAnsi="Tahoma" w:cs="Tahoma"/>
      <w:sz w:val="18"/>
      <w:szCs w:val="18"/>
      <w:lang w:eastAsia="he-IL"/>
    </w:rPr>
  </w:style>
  <w:style w:type="paragraph" w:customStyle="1" w:styleId="ae">
    <w:name w:val="ימין"/>
    <w:basedOn w:val="a"/>
    <w:rsid w:val="00FA2849"/>
    <w:pPr>
      <w:spacing w:after="60" w:line="360" w:lineRule="auto"/>
      <w:ind w:left="284"/>
      <w:jc w:val="both"/>
    </w:pPr>
    <w:rPr>
      <w:rFonts w:cs="David"/>
      <w:sz w:val="22"/>
    </w:rPr>
  </w:style>
  <w:style w:type="paragraph" w:customStyle="1" w:styleId="22">
    <w:name w:val="פיסקת רשימה2"/>
    <w:basedOn w:val="a"/>
    <w:qFormat/>
    <w:rsid w:val="00931B5B"/>
    <w:pPr>
      <w:spacing w:after="160" w:line="25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03658">
      <w:bodyDiv w:val="1"/>
      <w:marLeft w:val="0"/>
      <w:marRight w:val="0"/>
      <w:marTop w:val="0"/>
      <w:marBottom w:val="0"/>
      <w:divBdr>
        <w:top w:val="none" w:sz="0" w:space="0" w:color="auto"/>
        <w:left w:val="none" w:sz="0" w:space="0" w:color="auto"/>
        <w:bottom w:val="none" w:sz="0" w:space="0" w:color="auto"/>
        <w:right w:val="none" w:sz="0" w:space="0" w:color="auto"/>
      </w:divBdr>
    </w:div>
    <w:div w:id="1043486355">
      <w:bodyDiv w:val="1"/>
      <w:marLeft w:val="0"/>
      <w:marRight w:val="0"/>
      <w:marTop w:val="0"/>
      <w:marBottom w:val="0"/>
      <w:divBdr>
        <w:top w:val="none" w:sz="0" w:space="0" w:color="auto"/>
        <w:left w:val="none" w:sz="0" w:space="0" w:color="auto"/>
        <w:bottom w:val="none" w:sz="0" w:space="0" w:color="auto"/>
        <w:right w:val="none" w:sz="0" w:space="0" w:color="auto"/>
      </w:divBdr>
    </w:div>
    <w:div w:id="1237395439">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org.il/category/guide-to-small-claims" TargetMode="External"/><Relationship Id="rId3" Type="http://schemas.openxmlformats.org/officeDocument/2006/relationships/settings" Target="settings.xml"/><Relationship Id="rId7" Type="http://schemas.openxmlformats.org/officeDocument/2006/relationships/hyperlink" Target="https://www.gov.il/he/departments/general/small_claims_court_guide_how_to_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6696</Characters>
  <Application>Microsoft Office Word</Application>
  <DocSecurity>8</DocSecurity>
  <Lines>55</Lines>
  <Paragraphs>16</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8019</CharactersWithSpaces>
  <SharedDoc>false</SharedDoc>
  <HLinks>
    <vt:vector size="102" baseType="variant">
      <vt:variant>
        <vt:i4>7995492</vt:i4>
      </vt:variant>
      <vt:variant>
        <vt:i4>48</vt:i4>
      </vt:variant>
      <vt:variant>
        <vt:i4>0</vt:i4>
      </vt:variant>
      <vt:variant>
        <vt:i4>5</vt:i4>
      </vt:variant>
      <vt:variant>
        <vt:lpwstr>http://www.nevo.co.il/law/70301</vt:lpwstr>
      </vt:variant>
      <vt:variant>
        <vt:lpwstr/>
      </vt:variant>
      <vt:variant>
        <vt:i4>6684771</vt:i4>
      </vt:variant>
      <vt:variant>
        <vt:i4>45</vt:i4>
      </vt:variant>
      <vt:variant>
        <vt:i4>0</vt:i4>
      </vt:variant>
      <vt:variant>
        <vt:i4>5</vt:i4>
      </vt:variant>
      <vt:variant>
        <vt:lpwstr>http://www.nevo.co.il/law/70305/23</vt:lpwstr>
      </vt:variant>
      <vt:variant>
        <vt:lpwstr/>
      </vt:variant>
      <vt:variant>
        <vt:i4>6291555</vt:i4>
      </vt:variant>
      <vt:variant>
        <vt:i4>42</vt:i4>
      </vt:variant>
      <vt:variant>
        <vt:i4>0</vt:i4>
      </vt:variant>
      <vt:variant>
        <vt:i4>5</vt:i4>
      </vt:variant>
      <vt:variant>
        <vt:lpwstr>http://www.nevo.co.il/law/70305/25</vt:lpwstr>
      </vt:variant>
      <vt:variant>
        <vt:lpwstr/>
      </vt:variant>
      <vt:variant>
        <vt:i4>1900655</vt:i4>
      </vt:variant>
      <vt:variant>
        <vt:i4>39</vt:i4>
      </vt:variant>
      <vt:variant>
        <vt:i4>0</vt:i4>
      </vt:variant>
      <vt:variant>
        <vt:i4>5</vt:i4>
      </vt:variant>
      <vt:variant>
        <vt:lpwstr>http://www.nevo.co.il/links/psika/?link=עא%201569/93&amp;Pvol=מח</vt:lpwstr>
      </vt:variant>
      <vt:variant>
        <vt:lpwstr/>
      </vt:variant>
      <vt:variant>
        <vt:i4>1900655</vt:i4>
      </vt:variant>
      <vt:variant>
        <vt:i4>36</vt:i4>
      </vt:variant>
      <vt:variant>
        <vt:i4>0</vt:i4>
      </vt:variant>
      <vt:variant>
        <vt:i4>5</vt:i4>
      </vt:variant>
      <vt:variant>
        <vt:lpwstr>http://www.nevo.co.il/links/psika/?link=עא%201569/93&amp;Pvol=מח</vt:lpwstr>
      </vt:variant>
      <vt:variant>
        <vt:lpwstr/>
      </vt:variant>
      <vt:variant>
        <vt:i4>1900655</vt:i4>
      </vt:variant>
      <vt:variant>
        <vt:i4>33</vt:i4>
      </vt:variant>
      <vt:variant>
        <vt:i4>0</vt:i4>
      </vt:variant>
      <vt:variant>
        <vt:i4>5</vt:i4>
      </vt:variant>
      <vt:variant>
        <vt:lpwstr>http://www.nevo.co.il/links/psika/?link=עא%201569/93&amp;Pvol=מח</vt:lpwstr>
      </vt:variant>
      <vt:variant>
        <vt:lpwstr/>
      </vt:variant>
      <vt:variant>
        <vt:i4>2753980</vt:i4>
      </vt:variant>
      <vt:variant>
        <vt:i4>30</vt:i4>
      </vt:variant>
      <vt:variant>
        <vt:i4>0</vt:i4>
      </vt:variant>
      <vt:variant>
        <vt:i4>5</vt:i4>
      </vt:variant>
      <vt:variant>
        <vt:lpwstr>http://www.nevo.co.il/links/psika/?link=עא%20407/89&amp;Pvol=מח</vt:lpwstr>
      </vt:variant>
      <vt:variant>
        <vt:lpwstr/>
      </vt:variant>
      <vt:variant>
        <vt:i4>2753980</vt:i4>
      </vt:variant>
      <vt:variant>
        <vt:i4>27</vt:i4>
      </vt:variant>
      <vt:variant>
        <vt:i4>0</vt:i4>
      </vt:variant>
      <vt:variant>
        <vt:i4>5</vt:i4>
      </vt:variant>
      <vt:variant>
        <vt:lpwstr>http://www.nevo.co.il/links/psika/?link=עא%20407/89&amp;Pvol=מח</vt:lpwstr>
      </vt:variant>
      <vt:variant>
        <vt:lpwstr/>
      </vt:variant>
      <vt:variant>
        <vt:i4>2753980</vt:i4>
      </vt:variant>
      <vt:variant>
        <vt:i4>24</vt:i4>
      </vt:variant>
      <vt:variant>
        <vt:i4>0</vt:i4>
      </vt:variant>
      <vt:variant>
        <vt:i4>5</vt:i4>
      </vt:variant>
      <vt:variant>
        <vt:lpwstr>http://www.nevo.co.il/links/psika/?link=עא%20407/89&amp;Pvol=מח</vt:lpwstr>
      </vt:variant>
      <vt:variant>
        <vt:lpwstr/>
      </vt:variant>
      <vt:variant>
        <vt:i4>2753980</vt:i4>
      </vt:variant>
      <vt:variant>
        <vt:i4>21</vt:i4>
      </vt:variant>
      <vt:variant>
        <vt:i4>0</vt:i4>
      </vt:variant>
      <vt:variant>
        <vt:i4>5</vt:i4>
      </vt:variant>
      <vt:variant>
        <vt:lpwstr>http://www.nevo.co.il/links/psika/?link=עא%20407/89&amp;Pvol=מח</vt:lpwstr>
      </vt:variant>
      <vt:variant>
        <vt:lpwstr/>
      </vt:variant>
      <vt:variant>
        <vt:i4>2753980</vt:i4>
      </vt:variant>
      <vt:variant>
        <vt:i4>18</vt:i4>
      </vt:variant>
      <vt:variant>
        <vt:i4>0</vt:i4>
      </vt:variant>
      <vt:variant>
        <vt:i4>5</vt:i4>
      </vt:variant>
      <vt:variant>
        <vt:lpwstr>http://www.nevo.co.il/links/psika/?link=עא%20407/89&amp;Pvol=מח</vt:lpwstr>
      </vt:variant>
      <vt:variant>
        <vt:lpwstr/>
      </vt:variant>
      <vt:variant>
        <vt:i4>3735601</vt:i4>
      </vt:variant>
      <vt:variant>
        <vt:i4>15</vt:i4>
      </vt:variant>
      <vt:variant>
        <vt:i4>0</vt:i4>
      </vt:variant>
      <vt:variant>
        <vt:i4>5</vt:i4>
      </vt:variant>
      <vt:variant>
        <vt:lpwstr>http://www.nevo.co.il/law_html/law01/306_001.htm</vt:lpwstr>
      </vt:variant>
      <vt:variant>
        <vt:lpwstr/>
      </vt:variant>
      <vt:variant>
        <vt:i4>3473465</vt:i4>
      </vt:variant>
      <vt:variant>
        <vt:i4>12</vt:i4>
      </vt:variant>
      <vt:variant>
        <vt:i4>0</vt:i4>
      </vt:variant>
      <vt:variant>
        <vt:i4>5</vt:i4>
      </vt:variant>
      <vt:variant>
        <vt:lpwstr>http://www.nevo.co.il/law_html/law01/089_001.htm</vt:lpwstr>
      </vt:variant>
      <vt:variant>
        <vt:lpwstr/>
      </vt:variant>
      <vt:variant>
        <vt:i4>2031620</vt:i4>
      </vt:variant>
      <vt:variant>
        <vt:i4>9</vt:i4>
      </vt:variant>
      <vt:variant>
        <vt:i4>0</vt:i4>
      </vt:variant>
      <vt:variant>
        <vt:i4>5</vt:i4>
      </vt:variant>
      <vt:variant>
        <vt:lpwstr>http://www.nevo.co.il.lib.pac.ac.il:2048/law/71887/9</vt:lpwstr>
      </vt:variant>
      <vt:variant>
        <vt:lpwstr/>
      </vt:variant>
      <vt:variant>
        <vt:i4>5177347</vt:i4>
      </vt:variant>
      <vt:variant>
        <vt:i4>6</vt:i4>
      </vt:variant>
      <vt:variant>
        <vt:i4>0</vt:i4>
      </vt:variant>
      <vt:variant>
        <vt:i4>5</vt:i4>
      </vt:variant>
      <vt:variant>
        <vt:lpwstr>http://www.nevo.co.il/law/70305/14c.f</vt:lpwstr>
      </vt:variant>
      <vt:variant>
        <vt:lpwstr/>
      </vt:variant>
      <vt:variant>
        <vt:i4>3211309</vt:i4>
      </vt:variant>
      <vt:variant>
        <vt:i4>3</vt:i4>
      </vt:variant>
      <vt:variant>
        <vt:i4>0</vt:i4>
      </vt:variant>
      <vt:variant>
        <vt:i4>5</vt:i4>
      </vt:variant>
      <vt:variant>
        <vt:lpwstr>http://www.nevo.co.il/law/70305/14c1.a</vt:lpwstr>
      </vt:variant>
      <vt:variant>
        <vt:lpwstr/>
      </vt:variant>
      <vt:variant>
        <vt:i4>94765068</vt:i4>
      </vt:variant>
      <vt:variant>
        <vt:i4>0</vt:i4>
      </vt:variant>
      <vt:variant>
        <vt:i4>0</vt:i4>
      </vt:variant>
      <vt:variant>
        <vt:i4>5</vt:i4>
      </vt:variant>
      <vt:variant>
        <vt:lpwstr>https://תולעת-המשפט.קום/%D7%97%D7%99%D7%A4%D7%95%D7%A9</vt:lpwstr>
      </vt:variant>
      <vt:variant>
        <vt:lpwstr>gsc.tab=0&amp;gsc.q=%D7%A1%D7%99%D7%A0%D7%A1%D7%99%D7%A4%D7%99%D7%A7%20%D7%90%D7%A0%D7%98%D7%A8%D7%A4%D7%A8%D7%99%D7%99%D7%96&amp;gsc.sort=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2</cp:revision>
  <cp:lastPrinted>2011-11-28T13:20:00Z</cp:lastPrinted>
  <dcterms:created xsi:type="dcterms:W3CDTF">2022-12-20T15:12:00Z</dcterms:created>
  <dcterms:modified xsi:type="dcterms:W3CDTF">2022-12-20T15:12:00Z</dcterms:modified>
</cp:coreProperties>
</file>