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2534" w14:textId="77777777" w:rsidR="00796D46" w:rsidRPr="005662B5" w:rsidRDefault="00796D46" w:rsidP="005662B5">
      <w:pPr>
        <w:widowControl w:val="0"/>
        <w:tabs>
          <w:tab w:val="right" w:pos="9404"/>
        </w:tabs>
        <w:spacing w:line="360" w:lineRule="auto"/>
        <w:jc w:val="both"/>
        <w:rPr>
          <w:rFonts w:ascii="David" w:hAnsi="David" w:cs="David"/>
          <w:b/>
          <w:bCs/>
          <w:rtl/>
        </w:rPr>
      </w:pPr>
      <w:r w:rsidRPr="005662B5">
        <w:rPr>
          <w:rFonts w:ascii="David" w:hAnsi="David" w:cs="David"/>
          <w:b/>
          <w:bCs/>
          <w:rtl/>
        </w:rPr>
        <w:t xml:space="preserve">בבית המשפט לתביעות קטנות </w:t>
      </w:r>
      <w:r w:rsidRPr="005662B5">
        <w:rPr>
          <w:rFonts w:ascii="David" w:hAnsi="David" w:cs="David"/>
          <w:b/>
          <w:bCs/>
          <w:rtl/>
        </w:rPr>
        <w:tab/>
      </w:r>
    </w:p>
    <w:p w14:paraId="70922A55" w14:textId="77777777" w:rsidR="00796D46" w:rsidRPr="005662B5" w:rsidRDefault="00796D46" w:rsidP="005662B5">
      <w:pPr>
        <w:widowControl w:val="0"/>
        <w:spacing w:line="360" w:lineRule="auto"/>
        <w:jc w:val="both"/>
        <w:rPr>
          <w:rFonts w:ascii="David" w:hAnsi="David" w:cs="David"/>
          <w:b/>
          <w:bCs/>
          <w:rtl/>
        </w:rPr>
      </w:pPr>
      <w:r w:rsidRPr="005662B5">
        <w:rPr>
          <w:rFonts w:ascii="David" w:hAnsi="David" w:cs="David"/>
          <w:b/>
          <w:bCs/>
          <w:rtl/>
        </w:rPr>
        <w:t xml:space="preserve">ב </w:t>
      </w:r>
      <w:permStart w:id="2018995930" w:edGrp="everyone"/>
      <w:r w:rsidRPr="005662B5">
        <w:rPr>
          <w:rFonts w:ascii="David" w:hAnsi="David" w:cs="David"/>
          <w:b/>
          <w:bCs/>
          <w:rtl/>
        </w:rPr>
        <w:t>___________</w:t>
      </w:r>
      <w:permEnd w:id="2018995930"/>
    </w:p>
    <w:p w14:paraId="326EF531" w14:textId="77777777" w:rsidR="00796D46" w:rsidRPr="005662B5" w:rsidRDefault="00796D46" w:rsidP="005662B5">
      <w:pPr>
        <w:widowControl w:val="0"/>
        <w:spacing w:line="360" w:lineRule="auto"/>
        <w:jc w:val="both"/>
        <w:rPr>
          <w:rFonts w:ascii="David" w:hAnsi="David" w:cs="David"/>
          <w:rtl/>
        </w:rPr>
      </w:pPr>
      <w:r w:rsidRPr="005662B5">
        <w:rPr>
          <w:rFonts w:ascii="David" w:hAnsi="David" w:cs="David"/>
          <w:b/>
          <w:bCs/>
          <w:rtl/>
        </w:rPr>
        <w:t>כתב התביעה נחתם ביום</w:t>
      </w:r>
      <w:r w:rsidRPr="005662B5">
        <w:rPr>
          <w:rFonts w:ascii="David" w:hAnsi="David" w:cs="David"/>
          <w:rtl/>
        </w:rPr>
        <w:t xml:space="preserve"> </w:t>
      </w:r>
      <w:permStart w:id="1151692348" w:edGrp="everyone"/>
      <w:r w:rsidRPr="005662B5">
        <w:rPr>
          <w:rFonts w:ascii="David" w:hAnsi="David" w:cs="David"/>
          <w:rtl/>
        </w:rPr>
        <w:t xml:space="preserve">_______ </w:t>
      </w:r>
      <w:permEnd w:id="1151692348"/>
    </w:p>
    <w:p w14:paraId="65C12B72" w14:textId="77777777" w:rsidR="00796D46" w:rsidRPr="005662B5" w:rsidRDefault="00796D46" w:rsidP="005662B5">
      <w:pPr>
        <w:widowControl w:val="0"/>
        <w:spacing w:line="360" w:lineRule="auto"/>
        <w:jc w:val="both"/>
        <w:rPr>
          <w:rFonts w:ascii="David" w:hAnsi="David" w:cs="David"/>
          <w:b/>
          <w:bCs/>
          <w:rtl/>
        </w:rPr>
      </w:pPr>
    </w:p>
    <w:p w14:paraId="3EAC9BAA" w14:textId="77777777" w:rsidR="00796D46" w:rsidRPr="005662B5" w:rsidRDefault="00796D46" w:rsidP="005662B5">
      <w:pPr>
        <w:widowControl w:val="0"/>
        <w:spacing w:line="360" w:lineRule="auto"/>
        <w:jc w:val="both"/>
        <w:rPr>
          <w:rFonts w:ascii="David" w:hAnsi="David" w:cs="David"/>
          <w:b/>
          <w:bCs/>
          <w:u w:val="single"/>
          <w:rtl/>
        </w:rPr>
      </w:pPr>
    </w:p>
    <w:tbl>
      <w:tblPr>
        <w:bidiVisual/>
        <w:tblW w:w="8635" w:type="dxa"/>
        <w:tblLook w:val="01E0" w:firstRow="1" w:lastRow="1" w:firstColumn="1" w:lastColumn="1" w:noHBand="0" w:noVBand="0"/>
      </w:tblPr>
      <w:tblGrid>
        <w:gridCol w:w="841"/>
        <w:gridCol w:w="6104"/>
        <w:gridCol w:w="1690"/>
      </w:tblGrid>
      <w:tr w:rsidR="00796D46" w:rsidRPr="005662B5" w14:paraId="7D04360F" w14:textId="77777777" w:rsidTr="000206A8">
        <w:trPr>
          <w:cantSplit/>
        </w:trPr>
        <w:tc>
          <w:tcPr>
            <w:tcW w:w="841" w:type="dxa"/>
            <w:shd w:val="clear" w:color="auto" w:fill="auto"/>
          </w:tcPr>
          <w:p w14:paraId="7EDCAE22" w14:textId="77777777" w:rsidR="00796D46" w:rsidRPr="005662B5" w:rsidRDefault="00796D46" w:rsidP="005662B5">
            <w:pPr>
              <w:widowControl w:val="0"/>
              <w:spacing w:line="360" w:lineRule="auto"/>
              <w:jc w:val="both"/>
              <w:rPr>
                <w:rFonts w:ascii="David" w:hAnsi="David" w:cs="David"/>
                <w:rtl/>
              </w:rPr>
            </w:pPr>
          </w:p>
          <w:p w14:paraId="73114556" w14:textId="77777777" w:rsidR="00796D46" w:rsidRPr="005662B5" w:rsidRDefault="00796D46" w:rsidP="005662B5">
            <w:pPr>
              <w:widowControl w:val="0"/>
              <w:spacing w:line="360" w:lineRule="auto"/>
              <w:jc w:val="both"/>
              <w:rPr>
                <w:rFonts w:ascii="David" w:hAnsi="David" w:cs="David"/>
                <w:rtl/>
              </w:rPr>
            </w:pPr>
          </w:p>
        </w:tc>
        <w:tc>
          <w:tcPr>
            <w:tcW w:w="6104" w:type="dxa"/>
            <w:shd w:val="clear" w:color="auto" w:fill="auto"/>
          </w:tcPr>
          <w:p w14:paraId="789DDF29" w14:textId="6E3C56FB" w:rsidR="00796D46" w:rsidRPr="005662B5" w:rsidRDefault="00AE4875" w:rsidP="005662B5">
            <w:pPr>
              <w:pStyle w:val="ae"/>
              <w:widowControl w:val="0"/>
              <w:ind w:right="610"/>
              <w:rPr>
                <w:rFonts w:ascii="David" w:hAnsi="David"/>
                <w:b/>
                <w:bCs/>
                <w:sz w:val="24"/>
              </w:rPr>
            </w:pPr>
            <w:r>
              <w:rPr>
                <w:rFonts w:ascii="David" w:hAnsi="David"/>
                <w:b/>
                <w:bCs/>
                <w:sz w:val="24"/>
                <w:rtl/>
              </w:rPr>
              <w:t xml:space="preserve"> </w:t>
            </w:r>
            <w:r w:rsidR="00796D46" w:rsidRPr="005662B5">
              <w:rPr>
                <w:rFonts w:ascii="David" w:hAnsi="David"/>
                <w:b/>
                <w:bCs/>
                <w:sz w:val="24"/>
                <w:rtl/>
              </w:rPr>
              <w:t>שם ותעודת זהות</w:t>
            </w:r>
            <w:permStart w:id="1913083068" w:edGrp="everyone"/>
            <w:r w:rsidR="00796D46" w:rsidRPr="005662B5">
              <w:rPr>
                <w:rFonts w:ascii="David" w:hAnsi="David"/>
                <w:b/>
                <w:bCs/>
                <w:sz w:val="24"/>
                <w:rtl/>
              </w:rPr>
              <w:t xml:space="preserve">:_________________ </w:t>
            </w:r>
            <w:permEnd w:id="1913083068"/>
          </w:p>
          <w:p w14:paraId="5B872FE3" w14:textId="77777777" w:rsidR="00796D46" w:rsidRPr="005662B5" w:rsidRDefault="00796D46" w:rsidP="005662B5">
            <w:pPr>
              <w:pStyle w:val="ae"/>
              <w:widowControl w:val="0"/>
              <w:spacing w:after="0"/>
              <w:ind w:left="1245" w:right="610"/>
              <w:rPr>
                <w:rFonts w:ascii="David" w:hAnsi="David"/>
                <w:sz w:val="24"/>
                <w:rtl/>
              </w:rPr>
            </w:pPr>
            <w:r w:rsidRPr="005662B5">
              <w:rPr>
                <w:rFonts w:ascii="David" w:hAnsi="David"/>
                <w:b/>
                <w:bCs/>
                <w:sz w:val="24"/>
                <w:rtl/>
              </w:rPr>
              <w:t>כתובת</w:t>
            </w:r>
            <w:r w:rsidRPr="005662B5">
              <w:rPr>
                <w:rFonts w:ascii="David" w:hAnsi="David"/>
                <w:sz w:val="24"/>
                <w:rtl/>
              </w:rPr>
              <w:t xml:space="preserve">: </w:t>
            </w:r>
            <w:permStart w:id="972831105" w:edGrp="everyone"/>
            <w:r w:rsidRPr="005662B5">
              <w:rPr>
                <w:rFonts w:ascii="David" w:hAnsi="David"/>
                <w:sz w:val="24"/>
                <w:rtl/>
              </w:rPr>
              <w:t>______________________</w:t>
            </w:r>
            <w:permEnd w:id="972831105"/>
          </w:p>
          <w:p w14:paraId="6C450B60" w14:textId="77777777" w:rsidR="00796D46" w:rsidRPr="005662B5" w:rsidRDefault="00796D46" w:rsidP="005662B5">
            <w:pPr>
              <w:pStyle w:val="ae"/>
              <w:widowControl w:val="0"/>
              <w:spacing w:after="0"/>
              <w:ind w:left="1245" w:right="610"/>
              <w:rPr>
                <w:rFonts w:ascii="David" w:hAnsi="David"/>
                <w:sz w:val="24"/>
                <w:rtl/>
              </w:rPr>
            </w:pPr>
            <w:r w:rsidRPr="005662B5">
              <w:rPr>
                <w:rFonts w:ascii="David" w:hAnsi="David"/>
                <w:b/>
                <w:bCs/>
                <w:sz w:val="24"/>
                <w:rtl/>
              </w:rPr>
              <w:t>טלפון</w:t>
            </w:r>
            <w:permStart w:id="808021053" w:edGrp="everyone"/>
            <w:r w:rsidRPr="005662B5">
              <w:rPr>
                <w:rFonts w:ascii="David" w:hAnsi="David"/>
                <w:sz w:val="24"/>
                <w:rtl/>
              </w:rPr>
              <w:t>:______________________</w:t>
            </w:r>
            <w:permEnd w:id="808021053"/>
          </w:p>
          <w:p w14:paraId="2FD26201" w14:textId="77777777" w:rsidR="00796D46" w:rsidRPr="005662B5" w:rsidRDefault="00796D46" w:rsidP="005662B5">
            <w:pPr>
              <w:pStyle w:val="ae"/>
              <w:widowControl w:val="0"/>
              <w:spacing w:after="0"/>
              <w:ind w:left="1245" w:right="610"/>
              <w:rPr>
                <w:rFonts w:ascii="David" w:hAnsi="David"/>
                <w:sz w:val="24"/>
                <w:rtl/>
              </w:rPr>
            </w:pPr>
            <w:r w:rsidRPr="005662B5">
              <w:rPr>
                <w:rFonts w:ascii="David" w:hAnsi="David"/>
                <w:b/>
                <w:bCs/>
                <w:sz w:val="24"/>
                <w:rtl/>
              </w:rPr>
              <w:t>דוא</w:t>
            </w:r>
            <w:r w:rsidRPr="005662B5">
              <w:rPr>
                <w:rFonts w:ascii="David" w:hAnsi="David"/>
                <w:sz w:val="24"/>
                <w:rtl/>
              </w:rPr>
              <w:t>"</w:t>
            </w:r>
            <w:r w:rsidRPr="005662B5">
              <w:rPr>
                <w:rFonts w:ascii="David" w:hAnsi="David"/>
                <w:b/>
                <w:bCs/>
                <w:sz w:val="24"/>
                <w:rtl/>
              </w:rPr>
              <w:t>ל</w:t>
            </w:r>
            <w:permStart w:id="1547980396" w:edGrp="everyone"/>
            <w:r w:rsidRPr="005662B5">
              <w:rPr>
                <w:rFonts w:ascii="David" w:hAnsi="David"/>
                <w:sz w:val="24"/>
                <w:rtl/>
              </w:rPr>
              <w:t>:_____________________</w:t>
            </w:r>
            <w:permEnd w:id="1547980396"/>
          </w:p>
          <w:p w14:paraId="35068B38" w14:textId="77777777" w:rsidR="00796D46" w:rsidRPr="005662B5" w:rsidRDefault="00796D46" w:rsidP="005662B5">
            <w:pPr>
              <w:widowControl w:val="0"/>
              <w:spacing w:line="360" w:lineRule="auto"/>
              <w:ind w:left="657" w:right="610"/>
              <w:jc w:val="both"/>
              <w:rPr>
                <w:rFonts w:ascii="David" w:hAnsi="David" w:cs="David"/>
                <w:rtl/>
              </w:rPr>
            </w:pPr>
            <w:r w:rsidRPr="005662B5">
              <w:rPr>
                <w:rFonts w:ascii="David" w:hAnsi="David" w:cs="David"/>
                <w:rtl/>
              </w:rPr>
              <w:t xml:space="preserve"> </w:t>
            </w:r>
          </w:p>
        </w:tc>
        <w:tc>
          <w:tcPr>
            <w:tcW w:w="1690" w:type="dxa"/>
            <w:shd w:val="clear" w:color="auto" w:fill="auto"/>
            <w:vAlign w:val="bottom"/>
          </w:tcPr>
          <w:p w14:paraId="5717A86D" w14:textId="77777777" w:rsidR="00796D46" w:rsidRPr="005662B5" w:rsidRDefault="00796D46" w:rsidP="005662B5">
            <w:pPr>
              <w:widowControl w:val="0"/>
              <w:spacing w:line="360" w:lineRule="auto"/>
              <w:jc w:val="both"/>
              <w:rPr>
                <w:rFonts w:ascii="David" w:hAnsi="David" w:cs="David"/>
                <w:b/>
                <w:bCs/>
                <w:u w:val="single"/>
                <w:rtl/>
              </w:rPr>
            </w:pPr>
            <w:r w:rsidRPr="005662B5">
              <w:rPr>
                <w:rFonts w:ascii="David" w:hAnsi="David" w:cs="David"/>
                <w:b/>
                <w:bCs/>
                <w:u w:val="single"/>
                <w:rtl/>
              </w:rPr>
              <w:t>להלן: התובע/ת</w:t>
            </w:r>
          </w:p>
          <w:p w14:paraId="41A54992" w14:textId="433FAFFD" w:rsidR="00796D46" w:rsidRPr="005662B5" w:rsidRDefault="00AE4875" w:rsidP="005662B5">
            <w:pPr>
              <w:widowControl w:val="0"/>
              <w:spacing w:line="360" w:lineRule="auto"/>
              <w:jc w:val="both"/>
              <w:rPr>
                <w:rFonts w:ascii="David" w:hAnsi="David" w:cs="David"/>
                <w:rtl/>
              </w:rPr>
            </w:pPr>
            <w:r>
              <w:rPr>
                <w:rFonts w:ascii="David" w:hAnsi="David" w:cs="David"/>
                <w:rtl/>
              </w:rPr>
              <w:t xml:space="preserve"> </w:t>
            </w:r>
          </w:p>
        </w:tc>
      </w:tr>
      <w:tr w:rsidR="00796D46" w:rsidRPr="005662B5" w14:paraId="3C1A67C4" w14:textId="77777777" w:rsidTr="000206A8">
        <w:trPr>
          <w:cantSplit/>
        </w:trPr>
        <w:tc>
          <w:tcPr>
            <w:tcW w:w="841" w:type="dxa"/>
            <w:shd w:val="clear" w:color="auto" w:fill="auto"/>
          </w:tcPr>
          <w:p w14:paraId="259ADD5B" w14:textId="77777777" w:rsidR="00796D46" w:rsidRPr="005662B5" w:rsidRDefault="00796D46" w:rsidP="005662B5">
            <w:pPr>
              <w:widowControl w:val="0"/>
              <w:spacing w:line="360" w:lineRule="auto"/>
              <w:jc w:val="both"/>
              <w:rPr>
                <w:rFonts w:ascii="David" w:hAnsi="David" w:cs="David"/>
                <w:rtl/>
              </w:rPr>
            </w:pPr>
          </w:p>
        </w:tc>
        <w:tc>
          <w:tcPr>
            <w:tcW w:w="6104" w:type="dxa"/>
            <w:shd w:val="clear" w:color="auto" w:fill="auto"/>
          </w:tcPr>
          <w:p w14:paraId="412AA1EF" w14:textId="655B90F7" w:rsidR="00796D46" w:rsidRPr="005662B5" w:rsidRDefault="00AE4875" w:rsidP="005662B5">
            <w:pPr>
              <w:widowControl w:val="0"/>
              <w:spacing w:line="360" w:lineRule="auto"/>
              <w:ind w:left="1779" w:right="610"/>
              <w:jc w:val="both"/>
              <w:rPr>
                <w:rFonts w:ascii="David" w:hAnsi="David" w:cs="David"/>
                <w:b/>
                <w:bCs/>
                <w:rtl/>
              </w:rPr>
            </w:pPr>
            <w:r>
              <w:rPr>
                <w:rFonts w:ascii="David" w:hAnsi="David" w:cs="David"/>
                <w:b/>
                <w:bCs/>
                <w:rtl/>
              </w:rPr>
              <w:t xml:space="preserve"> </w:t>
            </w:r>
            <w:r w:rsidR="00796D46" w:rsidRPr="005662B5">
              <w:rPr>
                <w:rFonts w:ascii="David" w:hAnsi="David" w:cs="David"/>
                <w:b/>
                <w:bCs/>
                <w:rtl/>
              </w:rPr>
              <w:t>- נ ג ד -</w:t>
            </w:r>
          </w:p>
          <w:p w14:paraId="1B93184E" w14:textId="77777777" w:rsidR="00796D46" w:rsidRPr="005662B5" w:rsidRDefault="00796D46" w:rsidP="005662B5">
            <w:pPr>
              <w:widowControl w:val="0"/>
              <w:spacing w:line="360" w:lineRule="auto"/>
              <w:ind w:left="997" w:right="610"/>
              <w:jc w:val="both"/>
              <w:rPr>
                <w:rFonts w:ascii="David" w:hAnsi="David" w:cs="David"/>
                <w:b/>
                <w:bCs/>
                <w:rtl/>
              </w:rPr>
            </w:pPr>
          </w:p>
        </w:tc>
        <w:tc>
          <w:tcPr>
            <w:tcW w:w="1690" w:type="dxa"/>
            <w:shd w:val="clear" w:color="auto" w:fill="auto"/>
            <w:vAlign w:val="bottom"/>
          </w:tcPr>
          <w:p w14:paraId="751830F0" w14:textId="77777777" w:rsidR="00796D46" w:rsidRPr="005662B5" w:rsidRDefault="00796D46" w:rsidP="005662B5">
            <w:pPr>
              <w:widowControl w:val="0"/>
              <w:spacing w:line="360" w:lineRule="auto"/>
              <w:jc w:val="both"/>
              <w:rPr>
                <w:rFonts w:ascii="David" w:hAnsi="David" w:cs="David"/>
                <w:b/>
                <w:bCs/>
                <w:u w:val="single"/>
                <w:rtl/>
              </w:rPr>
            </w:pPr>
          </w:p>
        </w:tc>
      </w:tr>
      <w:tr w:rsidR="00796D46" w:rsidRPr="005662B5" w14:paraId="198FE8FA" w14:textId="77777777" w:rsidTr="000206A8">
        <w:trPr>
          <w:cantSplit/>
          <w:trHeight w:val="68"/>
        </w:trPr>
        <w:tc>
          <w:tcPr>
            <w:tcW w:w="841" w:type="dxa"/>
            <w:shd w:val="clear" w:color="auto" w:fill="auto"/>
          </w:tcPr>
          <w:p w14:paraId="5C0B985A" w14:textId="77777777" w:rsidR="00796D46" w:rsidRPr="005662B5" w:rsidRDefault="00796D46" w:rsidP="005662B5">
            <w:pPr>
              <w:widowControl w:val="0"/>
              <w:spacing w:line="360" w:lineRule="auto"/>
              <w:jc w:val="both"/>
              <w:rPr>
                <w:rFonts w:ascii="David" w:hAnsi="David" w:cs="David"/>
                <w:rtl/>
              </w:rPr>
            </w:pPr>
          </w:p>
        </w:tc>
        <w:tc>
          <w:tcPr>
            <w:tcW w:w="6104" w:type="dxa"/>
            <w:shd w:val="clear" w:color="auto" w:fill="auto"/>
          </w:tcPr>
          <w:p w14:paraId="43E09FD8" w14:textId="77777777" w:rsidR="00796D46" w:rsidRPr="005662B5" w:rsidRDefault="00796D46" w:rsidP="005662B5">
            <w:pPr>
              <w:pStyle w:val="ae"/>
              <w:widowControl w:val="0"/>
              <w:spacing w:after="0"/>
              <w:ind w:left="1245" w:right="610"/>
              <w:rPr>
                <w:rFonts w:ascii="David" w:hAnsi="David"/>
                <w:b/>
                <w:bCs/>
                <w:sz w:val="24"/>
                <w:rtl/>
              </w:rPr>
            </w:pPr>
            <w:r w:rsidRPr="005662B5">
              <w:rPr>
                <w:rFonts w:ascii="David" w:hAnsi="David"/>
                <w:b/>
                <w:bCs/>
                <w:sz w:val="24"/>
                <w:rtl/>
              </w:rPr>
              <w:t xml:space="preserve">שם חברה </w:t>
            </w:r>
            <w:proofErr w:type="spellStart"/>
            <w:r w:rsidRPr="005662B5">
              <w:rPr>
                <w:rFonts w:ascii="David" w:hAnsi="David"/>
                <w:b/>
                <w:bCs/>
                <w:sz w:val="24"/>
                <w:rtl/>
              </w:rPr>
              <w:t>וח.פ</w:t>
            </w:r>
            <w:permStart w:id="706219483" w:edGrp="everyone"/>
            <w:proofErr w:type="spellEnd"/>
            <w:r w:rsidRPr="005662B5">
              <w:rPr>
                <w:rFonts w:ascii="David" w:hAnsi="David"/>
                <w:b/>
                <w:bCs/>
                <w:sz w:val="24"/>
                <w:rtl/>
              </w:rPr>
              <w:t>:__________________</w:t>
            </w:r>
            <w:permEnd w:id="706219483"/>
          </w:p>
          <w:p w14:paraId="1B60F192" w14:textId="77777777" w:rsidR="00796D46" w:rsidRPr="005662B5" w:rsidRDefault="00796D46" w:rsidP="005662B5">
            <w:pPr>
              <w:pStyle w:val="ae"/>
              <w:widowControl w:val="0"/>
              <w:spacing w:after="0"/>
              <w:ind w:left="1245" w:right="610"/>
              <w:rPr>
                <w:rFonts w:ascii="David" w:hAnsi="David"/>
                <w:sz w:val="24"/>
                <w:rtl/>
              </w:rPr>
            </w:pPr>
            <w:r w:rsidRPr="005662B5">
              <w:rPr>
                <w:rFonts w:ascii="David" w:hAnsi="David"/>
                <w:b/>
                <w:bCs/>
                <w:sz w:val="24"/>
                <w:rtl/>
              </w:rPr>
              <w:t>כתובת</w:t>
            </w:r>
            <w:r w:rsidRPr="005662B5">
              <w:rPr>
                <w:rFonts w:ascii="David" w:hAnsi="David"/>
                <w:sz w:val="24"/>
                <w:rtl/>
              </w:rPr>
              <w:t xml:space="preserve">: </w:t>
            </w:r>
            <w:permStart w:id="2078566793" w:edGrp="everyone"/>
            <w:r w:rsidRPr="005662B5">
              <w:rPr>
                <w:rFonts w:ascii="David" w:hAnsi="David"/>
                <w:sz w:val="24"/>
                <w:rtl/>
              </w:rPr>
              <w:t>______________________</w:t>
            </w:r>
            <w:permEnd w:id="2078566793"/>
          </w:p>
          <w:p w14:paraId="7120282E" w14:textId="77777777" w:rsidR="00796D46" w:rsidRPr="005662B5" w:rsidRDefault="00796D46" w:rsidP="005662B5">
            <w:pPr>
              <w:pStyle w:val="ae"/>
              <w:widowControl w:val="0"/>
              <w:spacing w:after="0"/>
              <w:ind w:left="1245" w:right="610"/>
              <w:rPr>
                <w:rFonts w:ascii="David" w:hAnsi="David"/>
                <w:sz w:val="24"/>
                <w:rtl/>
              </w:rPr>
            </w:pPr>
            <w:r w:rsidRPr="005662B5">
              <w:rPr>
                <w:rFonts w:ascii="David" w:hAnsi="David"/>
                <w:b/>
                <w:bCs/>
                <w:sz w:val="24"/>
                <w:rtl/>
              </w:rPr>
              <w:t>טלפון</w:t>
            </w:r>
            <w:permStart w:id="22742309" w:edGrp="everyone"/>
            <w:r w:rsidRPr="005662B5">
              <w:rPr>
                <w:rFonts w:ascii="David" w:hAnsi="David"/>
                <w:sz w:val="24"/>
                <w:rtl/>
              </w:rPr>
              <w:t>:______________________</w:t>
            </w:r>
            <w:permEnd w:id="22742309"/>
          </w:p>
          <w:p w14:paraId="79B26B1D" w14:textId="77777777" w:rsidR="00796D46" w:rsidRPr="005662B5" w:rsidRDefault="00796D46" w:rsidP="005662B5">
            <w:pPr>
              <w:pStyle w:val="ae"/>
              <w:widowControl w:val="0"/>
              <w:spacing w:after="0"/>
              <w:ind w:left="1245" w:right="610"/>
              <w:rPr>
                <w:rFonts w:ascii="David" w:hAnsi="David"/>
                <w:sz w:val="24"/>
                <w:rtl/>
              </w:rPr>
            </w:pPr>
            <w:r w:rsidRPr="005662B5">
              <w:rPr>
                <w:rFonts w:ascii="David" w:hAnsi="David"/>
                <w:b/>
                <w:bCs/>
                <w:sz w:val="24"/>
                <w:rtl/>
              </w:rPr>
              <w:t>דוא</w:t>
            </w:r>
            <w:r w:rsidRPr="005662B5">
              <w:rPr>
                <w:rFonts w:ascii="David" w:hAnsi="David"/>
                <w:sz w:val="24"/>
                <w:rtl/>
              </w:rPr>
              <w:t>"ל</w:t>
            </w:r>
            <w:permStart w:id="1979537256" w:edGrp="everyone"/>
            <w:r w:rsidRPr="005662B5">
              <w:rPr>
                <w:rFonts w:ascii="David" w:hAnsi="David"/>
                <w:sz w:val="24"/>
                <w:rtl/>
              </w:rPr>
              <w:t>:_____________________</w:t>
            </w:r>
            <w:permEnd w:id="1979537256"/>
          </w:p>
          <w:p w14:paraId="4CC421DC" w14:textId="77777777" w:rsidR="00796D46" w:rsidRPr="005662B5" w:rsidRDefault="00796D46" w:rsidP="005662B5">
            <w:pPr>
              <w:pStyle w:val="ae"/>
              <w:widowControl w:val="0"/>
              <w:spacing w:after="0"/>
              <w:ind w:left="1245" w:right="610"/>
              <w:rPr>
                <w:rFonts w:ascii="David" w:hAnsi="David"/>
                <w:b/>
                <w:bCs/>
                <w:sz w:val="24"/>
                <w:rtl/>
              </w:rPr>
            </w:pPr>
          </w:p>
          <w:p w14:paraId="1B53C52C" w14:textId="77777777" w:rsidR="00796D46" w:rsidRPr="005662B5" w:rsidRDefault="00796D46" w:rsidP="005662B5">
            <w:pPr>
              <w:pStyle w:val="ae"/>
              <w:widowControl w:val="0"/>
              <w:spacing w:after="0"/>
              <w:ind w:left="1245" w:right="610"/>
              <w:rPr>
                <w:rFonts w:ascii="David" w:hAnsi="David"/>
                <w:sz w:val="24"/>
                <w:rtl/>
              </w:rPr>
            </w:pPr>
          </w:p>
        </w:tc>
        <w:tc>
          <w:tcPr>
            <w:tcW w:w="1690" w:type="dxa"/>
            <w:shd w:val="clear" w:color="auto" w:fill="auto"/>
            <w:vAlign w:val="bottom"/>
          </w:tcPr>
          <w:p w14:paraId="77BFF110" w14:textId="77777777" w:rsidR="00796D46" w:rsidRPr="005662B5" w:rsidRDefault="00796D46" w:rsidP="005662B5">
            <w:pPr>
              <w:widowControl w:val="0"/>
              <w:spacing w:line="360" w:lineRule="auto"/>
              <w:jc w:val="both"/>
              <w:rPr>
                <w:rFonts w:ascii="David" w:hAnsi="David" w:cs="David"/>
                <w:b/>
                <w:bCs/>
                <w:u w:val="single"/>
                <w:rtl/>
              </w:rPr>
            </w:pPr>
            <w:r w:rsidRPr="005662B5">
              <w:rPr>
                <w:rFonts w:ascii="David" w:hAnsi="David" w:cs="David"/>
                <w:b/>
                <w:bCs/>
                <w:u w:val="single"/>
                <w:rtl/>
              </w:rPr>
              <w:t>להלן: הנתבע/ת</w:t>
            </w:r>
          </w:p>
        </w:tc>
      </w:tr>
    </w:tbl>
    <w:p w14:paraId="40E98388" w14:textId="77777777" w:rsidR="00796D46" w:rsidRPr="005662B5" w:rsidRDefault="00796D46" w:rsidP="005662B5">
      <w:pPr>
        <w:pStyle w:val="3"/>
        <w:jc w:val="both"/>
        <w:rPr>
          <w:rFonts w:ascii="David" w:hAnsi="David"/>
          <w:sz w:val="24"/>
          <w:szCs w:val="24"/>
          <w:rtl/>
        </w:rPr>
      </w:pPr>
      <w:r w:rsidRPr="005662B5">
        <w:rPr>
          <w:rFonts w:ascii="David" w:hAnsi="David"/>
          <w:sz w:val="24"/>
          <w:szCs w:val="24"/>
          <w:rtl/>
        </w:rPr>
        <w:t>מהות התביעה: צו לביטול עסקה + כספית.</w:t>
      </w:r>
    </w:p>
    <w:p w14:paraId="5967C189" w14:textId="488F6039" w:rsidR="00796D46" w:rsidRPr="005662B5" w:rsidRDefault="00796D46" w:rsidP="005662B5">
      <w:pPr>
        <w:pStyle w:val="3"/>
        <w:jc w:val="both"/>
        <w:rPr>
          <w:rFonts w:ascii="David" w:hAnsi="David"/>
          <w:sz w:val="24"/>
          <w:szCs w:val="24"/>
          <w:rtl/>
        </w:rPr>
      </w:pPr>
      <w:r w:rsidRPr="005662B5">
        <w:rPr>
          <w:rFonts w:ascii="David" w:hAnsi="David"/>
          <w:sz w:val="24"/>
          <w:szCs w:val="24"/>
          <w:rtl/>
        </w:rPr>
        <w:t>סכום התביעה:</w:t>
      </w:r>
      <w:r w:rsidR="00AE4875">
        <w:rPr>
          <w:rFonts w:ascii="David" w:hAnsi="David"/>
          <w:sz w:val="24"/>
          <w:szCs w:val="24"/>
          <w:rtl/>
        </w:rPr>
        <w:t xml:space="preserve"> </w:t>
      </w:r>
      <w:permStart w:id="1758420924" w:edGrp="everyone"/>
      <w:r w:rsidRPr="005662B5">
        <w:rPr>
          <w:rFonts w:ascii="David" w:hAnsi="David"/>
          <w:sz w:val="24"/>
          <w:szCs w:val="24"/>
          <w:rtl/>
        </w:rPr>
        <w:t xml:space="preserve">____________ </w:t>
      </w:r>
      <w:permEnd w:id="1758420924"/>
      <w:r w:rsidRPr="005662B5">
        <w:rPr>
          <w:rFonts w:ascii="David" w:hAnsi="David"/>
          <w:sz w:val="24"/>
          <w:szCs w:val="24"/>
          <w:rtl/>
        </w:rPr>
        <w:t>₪.</w:t>
      </w:r>
    </w:p>
    <w:p w14:paraId="7C788965" w14:textId="77777777" w:rsidR="00796D46" w:rsidRPr="005662B5" w:rsidRDefault="00796D46" w:rsidP="005662B5">
      <w:pPr>
        <w:spacing w:line="360" w:lineRule="auto"/>
        <w:jc w:val="both"/>
        <w:rPr>
          <w:rFonts w:ascii="David" w:hAnsi="David" w:cs="David"/>
          <w:rtl/>
        </w:rPr>
      </w:pPr>
    </w:p>
    <w:p w14:paraId="21679C65" w14:textId="0C369DDB" w:rsidR="001A0966" w:rsidRPr="00BA75BE" w:rsidRDefault="00796D46" w:rsidP="00BA75BE">
      <w:pPr>
        <w:spacing w:line="360" w:lineRule="auto"/>
        <w:jc w:val="center"/>
        <w:rPr>
          <w:rFonts w:ascii="David" w:hAnsi="David" w:cs="David"/>
          <w:b/>
          <w:bCs/>
          <w:sz w:val="28"/>
          <w:szCs w:val="28"/>
          <w:u w:val="single"/>
          <w:rtl/>
        </w:rPr>
      </w:pPr>
      <w:r w:rsidRPr="00BA75BE">
        <w:rPr>
          <w:rFonts w:ascii="David" w:hAnsi="David" w:cs="David"/>
          <w:b/>
          <w:bCs/>
          <w:sz w:val="28"/>
          <w:szCs w:val="28"/>
          <w:u w:val="single"/>
          <w:rtl/>
        </w:rPr>
        <w:t>כתב תביעה</w:t>
      </w:r>
    </w:p>
    <w:p w14:paraId="1EE78085" w14:textId="3D0F6913" w:rsidR="00DA19A9" w:rsidRPr="005662B5" w:rsidRDefault="00DA19A9" w:rsidP="005662B5">
      <w:pPr>
        <w:spacing w:after="120" w:line="360" w:lineRule="auto"/>
        <w:jc w:val="both"/>
        <w:rPr>
          <w:rFonts w:ascii="David" w:hAnsi="David" w:cs="David"/>
          <w:b/>
          <w:bCs/>
          <w:u w:val="single"/>
          <w:rtl/>
        </w:rPr>
      </w:pPr>
      <w:r w:rsidRPr="005662B5">
        <w:rPr>
          <w:rFonts w:ascii="David" w:hAnsi="David" w:cs="David"/>
          <w:b/>
          <w:bCs/>
          <w:u w:val="single"/>
          <w:rtl/>
        </w:rPr>
        <w:t>הצדדים</w:t>
      </w:r>
    </w:p>
    <w:p w14:paraId="323A4024" w14:textId="4DF32712" w:rsidR="00DA19A9" w:rsidRPr="005662B5" w:rsidRDefault="00DA19A9" w:rsidP="005662B5">
      <w:pPr>
        <w:pStyle w:val="a6"/>
        <w:numPr>
          <w:ilvl w:val="0"/>
          <w:numId w:val="14"/>
        </w:numPr>
        <w:spacing w:after="120" w:line="360" w:lineRule="auto"/>
        <w:ind w:left="651" w:hanging="357"/>
        <w:jc w:val="both"/>
        <w:rPr>
          <w:rFonts w:ascii="David" w:hAnsi="David" w:cs="David"/>
          <w:rtl/>
        </w:rPr>
      </w:pPr>
      <w:r w:rsidRPr="005662B5">
        <w:rPr>
          <w:rFonts w:ascii="David" w:hAnsi="David" w:cs="David"/>
          <w:rtl/>
        </w:rPr>
        <w:t>התובע</w:t>
      </w:r>
      <w:r w:rsidR="00B47B50" w:rsidRPr="005662B5">
        <w:rPr>
          <w:rFonts w:ascii="David" w:hAnsi="David" w:cs="David"/>
          <w:rtl/>
        </w:rPr>
        <w:t>ת</w:t>
      </w:r>
      <w:r w:rsidRPr="005662B5">
        <w:rPr>
          <w:rFonts w:ascii="David" w:hAnsi="David" w:cs="David"/>
          <w:rtl/>
        </w:rPr>
        <w:t xml:space="preserve"> ה</w:t>
      </w:r>
      <w:r w:rsidR="00E60491" w:rsidRPr="005662B5">
        <w:rPr>
          <w:rFonts w:ascii="David" w:hAnsi="David" w:cs="David"/>
          <w:rtl/>
        </w:rPr>
        <w:t>ינ</w:t>
      </w:r>
      <w:r w:rsidR="00B47B50" w:rsidRPr="005662B5">
        <w:rPr>
          <w:rFonts w:ascii="David" w:hAnsi="David" w:cs="David"/>
          <w:rtl/>
        </w:rPr>
        <w:t>ה</w:t>
      </w:r>
      <w:r w:rsidR="00E60491" w:rsidRPr="005662B5">
        <w:rPr>
          <w:rFonts w:ascii="David" w:hAnsi="David" w:cs="David"/>
          <w:rtl/>
        </w:rPr>
        <w:t xml:space="preserve"> צרכ</w:t>
      </w:r>
      <w:r w:rsidR="00B47B50" w:rsidRPr="005662B5">
        <w:rPr>
          <w:rFonts w:ascii="David" w:hAnsi="David" w:cs="David"/>
          <w:rtl/>
        </w:rPr>
        <w:t>נית</w:t>
      </w:r>
      <w:r w:rsidRPr="005662B5">
        <w:rPr>
          <w:rFonts w:ascii="David" w:hAnsi="David" w:cs="David"/>
          <w:rtl/>
        </w:rPr>
        <w:t xml:space="preserve"> אשר רכש</w:t>
      </w:r>
      <w:r w:rsidR="00B47B50" w:rsidRPr="005662B5">
        <w:rPr>
          <w:rFonts w:ascii="David" w:hAnsi="David" w:cs="David"/>
          <w:rtl/>
        </w:rPr>
        <w:t>ה</w:t>
      </w:r>
      <w:r w:rsidRPr="005662B5">
        <w:rPr>
          <w:rFonts w:ascii="David" w:hAnsi="David" w:cs="David"/>
          <w:rtl/>
        </w:rPr>
        <w:t xml:space="preserve"> </w:t>
      </w:r>
      <w:r w:rsidR="0004508C" w:rsidRPr="005662B5">
        <w:rPr>
          <w:rFonts w:ascii="David" w:hAnsi="David" w:cs="David"/>
          <w:rtl/>
        </w:rPr>
        <w:t xml:space="preserve">מהנתבעת </w:t>
      </w:r>
      <w:r w:rsidR="008C4E57" w:rsidRPr="005662B5">
        <w:rPr>
          <w:rFonts w:ascii="David" w:hAnsi="David" w:cs="David"/>
          <w:rtl/>
        </w:rPr>
        <w:t xml:space="preserve">תכשיט </w:t>
      </w:r>
      <w:r w:rsidR="005662B5">
        <w:rPr>
          <w:rFonts w:ascii="David" w:hAnsi="David" w:cs="David" w:hint="cs"/>
          <w:rtl/>
        </w:rPr>
        <w:t xml:space="preserve">מסוג </w:t>
      </w:r>
      <w:permStart w:id="2074562581" w:edGrp="everyone"/>
      <w:r w:rsidR="008C4E57" w:rsidRPr="005662B5">
        <w:rPr>
          <w:rFonts w:ascii="David" w:hAnsi="David" w:cs="David"/>
          <w:rtl/>
        </w:rPr>
        <w:t>______________</w:t>
      </w:r>
      <w:r w:rsidR="005662B5">
        <w:rPr>
          <w:rFonts w:ascii="David" w:hAnsi="David" w:cs="David" w:hint="cs"/>
          <w:rtl/>
        </w:rPr>
        <w:t xml:space="preserve">, </w:t>
      </w:r>
      <w:permEnd w:id="2074562581"/>
      <w:r w:rsidR="005662B5">
        <w:rPr>
          <w:rFonts w:ascii="David" w:hAnsi="David" w:cs="David" w:hint="cs"/>
          <w:rtl/>
        </w:rPr>
        <w:t xml:space="preserve">אשר </w:t>
      </w:r>
      <w:r w:rsidR="00647AD2" w:rsidRPr="005662B5">
        <w:rPr>
          <w:rFonts w:ascii="David" w:hAnsi="David" w:cs="David"/>
          <w:rtl/>
        </w:rPr>
        <w:t>הנתבעת</w:t>
      </w:r>
      <w:r w:rsidR="0004508C" w:rsidRPr="005662B5">
        <w:rPr>
          <w:rFonts w:ascii="David" w:hAnsi="David" w:cs="David"/>
          <w:rtl/>
        </w:rPr>
        <w:t xml:space="preserve"> מעניקה לו שירות אחריות</w:t>
      </w:r>
      <w:r w:rsidR="00726565" w:rsidRPr="005662B5">
        <w:rPr>
          <w:rFonts w:ascii="David" w:hAnsi="David" w:cs="David"/>
          <w:rtl/>
        </w:rPr>
        <w:t>,</w:t>
      </w:r>
      <w:r w:rsidR="003F2C29" w:rsidRPr="005662B5">
        <w:rPr>
          <w:rFonts w:ascii="David" w:hAnsi="David" w:cs="David"/>
          <w:rtl/>
        </w:rPr>
        <w:t xml:space="preserve"> </w:t>
      </w:r>
      <w:r w:rsidRPr="005662B5">
        <w:rPr>
          <w:rFonts w:ascii="David" w:hAnsi="David" w:cs="David"/>
          <w:rtl/>
        </w:rPr>
        <w:t>כמפורט בפרשת התביעה.</w:t>
      </w:r>
    </w:p>
    <w:p w14:paraId="534679FA" w14:textId="11CF996C" w:rsidR="003F2C29" w:rsidRPr="005662B5" w:rsidRDefault="00DA19A9" w:rsidP="005662B5">
      <w:pPr>
        <w:pStyle w:val="a6"/>
        <w:numPr>
          <w:ilvl w:val="0"/>
          <w:numId w:val="14"/>
        </w:numPr>
        <w:spacing w:after="120" w:line="360" w:lineRule="auto"/>
        <w:ind w:left="651" w:hanging="357"/>
        <w:jc w:val="both"/>
        <w:rPr>
          <w:rFonts w:ascii="David" w:hAnsi="David" w:cs="David"/>
          <w:rtl/>
        </w:rPr>
      </w:pPr>
      <w:r w:rsidRPr="005662B5">
        <w:rPr>
          <w:rFonts w:ascii="David" w:hAnsi="David" w:cs="David"/>
          <w:rtl/>
        </w:rPr>
        <w:t xml:space="preserve">במועד הרלוונטי </w:t>
      </w:r>
      <w:r w:rsidR="00647AD2" w:rsidRPr="005662B5">
        <w:rPr>
          <w:rFonts w:ascii="David" w:hAnsi="David" w:cs="David"/>
          <w:rtl/>
        </w:rPr>
        <w:t xml:space="preserve">לתביעה, </w:t>
      </w:r>
      <w:r w:rsidR="00212D7D" w:rsidRPr="005662B5">
        <w:rPr>
          <w:rFonts w:ascii="David" w:hAnsi="David" w:cs="David"/>
          <w:rtl/>
        </w:rPr>
        <w:t>הייתה</w:t>
      </w:r>
      <w:r w:rsidRPr="005662B5">
        <w:rPr>
          <w:rFonts w:ascii="David" w:hAnsi="David" w:cs="David"/>
          <w:rtl/>
        </w:rPr>
        <w:t xml:space="preserve"> הנתבעת</w:t>
      </w:r>
      <w:r w:rsidR="003F2C29" w:rsidRPr="005662B5">
        <w:rPr>
          <w:rFonts w:ascii="David" w:hAnsi="David" w:cs="David"/>
          <w:rtl/>
        </w:rPr>
        <w:t xml:space="preserve"> </w:t>
      </w:r>
      <w:r w:rsidRPr="005662B5">
        <w:rPr>
          <w:rFonts w:ascii="David" w:hAnsi="David" w:cs="David"/>
          <w:rtl/>
        </w:rPr>
        <w:t>חברה בע"מ</w:t>
      </w:r>
      <w:r w:rsidR="00647AD2" w:rsidRPr="005662B5">
        <w:rPr>
          <w:rFonts w:ascii="David" w:hAnsi="David" w:cs="David"/>
          <w:rtl/>
        </w:rPr>
        <w:t>,</w:t>
      </w:r>
      <w:r w:rsidRPr="005662B5">
        <w:rPr>
          <w:rFonts w:ascii="David" w:hAnsi="David" w:cs="David"/>
          <w:rtl/>
        </w:rPr>
        <w:t xml:space="preserve"> הרשומה בישראל ו</w:t>
      </w:r>
      <w:r w:rsidR="00B47B50" w:rsidRPr="005662B5">
        <w:rPr>
          <w:rFonts w:ascii="David" w:hAnsi="David" w:cs="David"/>
          <w:rtl/>
        </w:rPr>
        <w:t>ה</w:t>
      </w:r>
      <w:r w:rsidRPr="005662B5">
        <w:rPr>
          <w:rFonts w:ascii="David" w:hAnsi="David" w:cs="David"/>
          <w:rtl/>
        </w:rPr>
        <w:t>עוסקת, ככל הידוע לתובע</w:t>
      </w:r>
      <w:r w:rsidR="00104392" w:rsidRPr="005662B5">
        <w:rPr>
          <w:rFonts w:ascii="David" w:hAnsi="David" w:cs="David"/>
          <w:rtl/>
        </w:rPr>
        <w:t>ת</w:t>
      </w:r>
      <w:r w:rsidR="00212D7D" w:rsidRPr="005662B5">
        <w:rPr>
          <w:rFonts w:ascii="David" w:hAnsi="David" w:cs="David"/>
          <w:rtl/>
        </w:rPr>
        <w:t xml:space="preserve">, </w:t>
      </w:r>
      <w:r w:rsidR="00726565" w:rsidRPr="005662B5">
        <w:rPr>
          <w:rFonts w:ascii="David" w:hAnsi="David" w:cs="David"/>
          <w:rtl/>
        </w:rPr>
        <w:t>ב</w:t>
      </w:r>
      <w:r w:rsidR="0004508C" w:rsidRPr="005662B5">
        <w:rPr>
          <w:rFonts w:ascii="David" w:hAnsi="David" w:cs="David"/>
          <w:rtl/>
        </w:rPr>
        <w:t>מ</w:t>
      </w:r>
      <w:r w:rsidR="00A52768" w:rsidRPr="005662B5">
        <w:rPr>
          <w:rFonts w:ascii="David" w:hAnsi="David" w:cs="David"/>
          <w:rtl/>
        </w:rPr>
        <w:t xml:space="preserve">מכר תכשיטים תחת </w:t>
      </w:r>
      <w:r w:rsidR="00B47B50" w:rsidRPr="005662B5">
        <w:rPr>
          <w:rFonts w:ascii="David" w:hAnsi="David" w:cs="David"/>
          <w:rtl/>
        </w:rPr>
        <w:t xml:space="preserve">שם המותג </w:t>
      </w:r>
      <w:permStart w:id="242364789" w:edGrp="everyone"/>
      <w:r w:rsidR="00C87B57" w:rsidRPr="005662B5">
        <w:rPr>
          <w:rFonts w:ascii="David" w:hAnsi="David" w:cs="David"/>
          <w:rtl/>
        </w:rPr>
        <w:t>"</w:t>
      </w:r>
      <w:r w:rsidR="008C4E57" w:rsidRPr="005662B5">
        <w:rPr>
          <w:rFonts w:ascii="David" w:hAnsi="David" w:cs="David"/>
          <w:rtl/>
        </w:rPr>
        <w:t>______________</w:t>
      </w:r>
      <w:r w:rsidR="00C87B57" w:rsidRPr="005662B5">
        <w:rPr>
          <w:rFonts w:ascii="David" w:hAnsi="David" w:cs="David"/>
          <w:rtl/>
        </w:rPr>
        <w:t>"</w:t>
      </w:r>
      <w:r w:rsidR="00AE4875">
        <w:rPr>
          <w:rFonts w:ascii="David" w:hAnsi="David" w:cs="David"/>
          <w:rtl/>
        </w:rPr>
        <w:t xml:space="preserve"> </w:t>
      </w:r>
      <w:permEnd w:id="242364789"/>
      <w:r w:rsidR="00647AD2" w:rsidRPr="005662B5">
        <w:rPr>
          <w:rFonts w:ascii="David" w:hAnsi="David" w:cs="David"/>
          <w:rtl/>
        </w:rPr>
        <w:t>וכן ב</w:t>
      </w:r>
      <w:r w:rsidR="0004508C" w:rsidRPr="005662B5">
        <w:rPr>
          <w:rFonts w:ascii="David" w:hAnsi="David" w:cs="David"/>
          <w:rtl/>
        </w:rPr>
        <w:t xml:space="preserve">מתן שירות </w:t>
      </w:r>
      <w:r w:rsidR="005662B5">
        <w:rPr>
          <w:rFonts w:ascii="David" w:hAnsi="David" w:cs="David" w:hint="cs"/>
          <w:rtl/>
        </w:rPr>
        <w:t>ו</w:t>
      </w:r>
      <w:r w:rsidR="0004508C" w:rsidRPr="005662B5">
        <w:rPr>
          <w:rFonts w:ascii="David" w:hAnsi="David" w:cs="David"/>
          <w:rtl/>
        </w:rPr>
        <w:t>אחריות עבורם.</w:t>
      </w:r>
    </w:p>
    <w:p w14:paraId="51C25ED6" w14:textId="259C2D7D" w:rsidR="003F2C29" w:rsidRPr="005662B5" w:rsidRDefault="003F2C29" w:rsidP="005662B5">
      <w:pPr>
        <w:spacing w:line="360" w:lineRule="auto"/>
        <w:jc w:val="both"/>
        <w:rPr>
          <w:rFonts w:ascii="David" w:hAnsi="David" w:cs="David"/>
        </w:rPr>
      </w:pPr>
      <w:r w:rsidRPr="005662B5">
        <w:rPr>
          <w:rFonts w:ascii="David" w:hAnsi="David" w:cs="David"/>
          <w:rtl/>
        </w:rPr>
        <w:t xml:space="preserve">... העתק תמצית רישום </w:t>
      </w:r>
      <w:r w:rsidR="00A52768" w:rsidRPr="005662B5">
        <w:rPr>
          <w:rFonts w:ascii="David" w:hAnsi="David" w:cs="David"/>
          <w:rtl/>
        </w:rPr>
        <w:t xml:space="preserve">פריטי </w:t>
      </w:r>
      <w:r w:rsidRPr="005662B5">
        <w:rPr>
          <w:rFonts w:ascii="David" w:hAnsi="David" w:cs="David"/>
          <w:rtl/>
        </w:rPr>
        <w:t xml:space="preserve">הנתבעת </w:t>
      </w:r>
      <w:r w:rsidR="00A52768" w:rsidRPr="005662B5">
        <w:rPr>
          <w:rFonts w:ascii="David" w:hAnsi="David" w:cs="David"/>
          <w:rtl/>
        </w:rPr>
        <w:t xml:space="preserve">ברשות החברות </w:t>
      </w:r>
      <w:r w:rsidR="00B47B50" w:rsidRPr="005662B5">
        <w:rPr>
          <w:rFonts w:ascii="David" w:hAnsi="David" w:cs="David"/>
          <w:rtl/>
        </w:rPr>
        <w:t xml:space="preserve">', </w:t>
      </w:r>
      <w:r w:rsidRPr="005662B5">
        <w:rPr>
          <w:rFonts w:ascii="David" w:hAnsi="David" w:cs="David"/>
          <w:rtl/>
        </w:rPr>
        <w:t>מצורף לתביעה ומסומן</w:t>
      </w:r>
      <w:r w:rsidR="00AE4875">
        <w:rPr>
          <w:rFonts w:ascii="David" w:hAnsi="David" w:cs="David"/>
          <w:rtl/>
        </w:rPr>
        <w:t xml:space="preserve"> </w:t>
      </w:r>
      <w:r w:rsidRPr="005662B5">
        <w:rPr>
          <w:rFonts w:ascii="David" w:hAnsi="David" w:cs="David"/>
          <w:b/>
          <w:bCs/>
          <w:rtl/>
        </w:rPr>
        <w:t>כנספח 1</w:t>
      </w:r>
      <w:r w:rsidR="008C4E57" w:rsidRPr="005662B5">
        <w:rPr>
          <w:rFonts w:ascii="David" w:hAnsi="David" w:cs="David"/>
          <w:b/>
          <w:bCs/>
          <w:rtl/>
        </w:rPr>
        <w:t>.</w:t>
      </w:r>
    </w:p>
    <w:p w14:paraId="28BD0A9D" w14:textId="77777777" w:rsidR="003F2C29" w:rsidRPr="005662B5" w:rsidRDefault="003F2C29" w:rsidP="005662B5">
      <w:pPr>
        <w:pStyle w:val="a6"/>
        <w:tabs>
          <w:tab w:val="num" w:pos="1132"/>
        </w:tabs>
        <w:spacing w:line="360" w:lineRule="auto"/>
        <w:jc w:val="both"/>
        <w:rPr>
          <w:rFonts w:ascii="David" w:hAnsi="David" w:cs="David"/>
          <w:rtl/>
        </w:rPr>
      </w:pPr>
    </w:p>
    <w:p w14:paraId="5FD8E407" w14:textId="747E69BA" w:rsidR="00DA19A9" w:rsidRPr="00AE4875" w:rsidRDefault="00DA19A9" w:rsidP="00AE4875">
      <w:pPr>
        <w:tabs>
          <w:tab w:val="num" w:pos="1132"/>
        </w:tabs>
        <w:spacing w:line="360" w:lineRule="auto"/>
        <w:jc w:val="both"/>
        <w:rPr>
          <w:rFonts w:ascii="David" w:hAnsi="David" w:cs="David"/>
          <w:rtl/>
        </w:rPr>
      </w:pPr>
      <w:r w:rsidRPr="00AE4875">
        <w:rPr>
          <w:rFonts w:ascii="David" w:hAnsi="David" w:cs="David"/>
          <w:b/>
          <w:bCs/>
          <w:u w:val="single"/>
          <w:rtl/>
        </w:rPr>
        <w:t>העובדות</w:t>
      </w:r>
    </w:p>
    <w:p w14:paraId="7B6131D4" w14:textId="79CC9EFF" w:rsidR="00387F63" w:rsidRDefault="003F2C29" w:rsidP="00AE4875">
      <w:pPr>
        <w:pStyle w:val="a6"/>
        <w:numPr>
          <w:ilvl w:val="0"/>
          <w:numId w:val="14"/>
        </w:numPr>
        <w:spacing w:after="120" w:line="360" w:lineRule="auto"/>
        <w:ind w:left="651" w:hanging="357"/>
        <w:jc w:val="both"/>
        <w:rPr>
          <w:rFonts w:ascii="David" w:hAnsi="David" w:cs="David"/>
        </w:rPr>
      </w:pPr>
      <w:r w:rsidRPr="005662B5">
        <w:rPr>
          <w:rFonts w:ascii="David" w:hAnsi="David" w:cs="David"/>
          <w:rtl/>
        </w:rPr>
        <w:t>ב</w:t>
      </w:r>
      <w:r w:rsidR="008D1DB4" w:rsidRPr="005662B5">
        <w:rPr>
          <w:rFonts w:ascii="David" w:hAnsi="David" w:cs="David"/>
          <w:rtl/>
        </w:rPr>
        <w:t xml:space="preserve">תאריך </w:t>
      </w:r>
      <w:permStart w:id="1664426642" w:edGrp="everyone"/>
      <w:r w:rsidR="008C4E57" w:rsidRPr="005662B5">
        <w:rPr>
          <w:rFonts w:ascii="David" w:hAnsi="David" w:cs="David"/>
          <w:b/>
          <w:bCs/>
          <w:rtl/>
        </w:rPr>
        <w:t>______________</w:t>
      </w:r>
      <w:r w:rsidR="00AE4875">
        <w:rPr>
          <w:rFonts w:ascii="David" w:hAnsi="David" w:cs="David"/>
          <w:rtl/>
        </w:rPr>
        <w:t xml:space="preserve"> </w:t>
      </w:r>
      <w:permEnd w:id="1664426642"/>
      <w:r w:rsidR="00A52768" w:rsidRPr="005662B5">
        <w:rPr>
          <w:rFonts w:ascii="David" w:hAnsi="David" w:cs="David"/>
          <w:rtl/>
        </w:rPr>
        <w:t xml:space="preserve">רכשה </w:t>
      </w:r>
      <w:r w:rsidRPr="005662B5">
        <w:rPr>
          <w:rFonts w:ascii="David" w:hAnsi="David" w:cs="David"/>
          <w:rtl/>
        </w:rPr>
        <w:t>התובע</w:t>
      </w:r>
      <w:r w:rsidR="004D4E60" w:rsidRPr="005662B5">
        <w:rPr>
          <w:rFonts w:ascii="David" w:hAnsi="David" w:cs="David"/>
          <w:rtl/>
        </w:rPr>
        <w:t>ת</w:t>
      </w:r>
      <w:r w:rsidR="003411BC" w:rsidRPr="005662B5">
        <w:rPr>
          <w:rFonts w:ascii="David" w:hAnsi="David" w:cs="David"/>
          <w:rtl/>
        </w:rPr>
        <w:t xml:space="preserve"> </w:t>
      </w:r>
      <w:r w:rsidR="00CB592D" w:rsidRPr="005662B5">
        <w:rPr>
          <w:rFonts w:ascii="David" w:hAnsi="David" w:cs="David"/>
          <w:rtl/>
        </w:rPr>
        <w:t>מסניף</w:t>
      </w:r>
      <w:r w:rsidR="00AE4875">
        <w:rPr>
          <w:rFonts w:ascii="David" w:hAnsi="David" w:cs="David"/>
          <w:rtl/>
        </w:rPr>
        <w:t xml:space="preserve"> </w:t>
      </w:r>
      <w:r w:rsidR="004D4E60" w:rsidRPr="005662B5">
        <w:rPr>
          <w:rFonts w:ascii="David" w:hAnsi="David" w:cs="David"/>
          <w:rtl/>
        </w:rPr>
        <w:t>הנתבעת ב</w:t>
      </w:r>
      <w:permStart w:id="1691576459" w:edGrp="everyone"/>
      <w:r w:rsidR="008C4E57" w:rsidRPr="005662B5">
        <w:rPr>
          <w:rFonts w:ascii="David" w:hAnsi="David" w:cs="David"/>
          <w:b/>
          <w:bCs/>
          <w:rtl/>
        </w:rPr>
        <w:t>______________</w:t>
      </w:r>
      <w:r w:rsidR="008C4E57" w:rsidRPr="005662B5">
        <w:rPr>
          <w:rFonts w:ascii="David" w:hAnsi="David" w:cs="David"/>
          <w:rtl/>
        </w:rPr>
        <w:t xml:space="preserve"> </w:t>
      </w:r>
      <w:permEnd w:id="1691576459"/>
      <w:r w:rsidR="008C4E57" w:rsidRPr="005662B5">
        <w:rPr>
          <w:rFonts w:ascii="David" w:hAnsi="David" w:cs="David"/>
          <w:rtl/>
        </w:rPr>
        <w:t xml:space="preserve">תכשיט מסוג </w:t>
      </w:r>
      <w:permStart w:id="1239883766" w:edGrp="everyone"/>
      <w:r w:rsidR="008C4E57" w:rsidRPr="005662B5">
        <w:rPr>
          <w:rFonts w:ascii="David" w:hAnsi="David" w:cs="David"/>
          <w:b/>
          <w:bCs/>
          <w:rtl/>
        </w:rPr>
        <w:t>______________</w:t>
      </w:r>
      <w:r w:rsidR="008C4E57" w:rsidRPr="005662B5">
        <w:rPr>
          <w:rFonts w:ascii="David" w:hAnsi="David" w:cs="David"/>
          <w:rtl/>
        </w:rPr>
        <w:t xml:space="preserve"> </w:t>
      </w:r>
      <w:permEnd w:id="1239883766"/>
      <w:r w:rsidR="00DF41B4" w:rsidRPr="005662B5">
        <w:rPr>
          <w:rFonts w:ascii="David" w:hAnsi="David" w:cs="David"/>
          <w:rtl/>
        </w:rPr>
        <w:t>(להלן: "</w:t>
      </w:r>
      <w:r w:rsidR="00CB592D" w:rsidRPr="005662B5">
        <w:rPr>
          <w:rFonts w:ascii="David" w:hAnsi="David" w:cs="David"/>
          <w:b/>
          <w:bCs/>
          <w:rtl/>
        </w:rPr>
        <w:t>ה</w:t>
      </w:r>
      <w:r w:rsidR="008C4E57" w:rsidRPr="005662B5">
        <w:rPr>
          <w:rFonts w:ascii="David" w:hAnsi="David" w:cs="David"/>
          <w:b/>
          <w:bCs/>
          <w:rtl/>
        </w:rPr>
        <w:t>תכשיט</w:t>
      </w:r>
      <w:r w:rsidR="00DF41B4" w:rsidRPr="005662B5">
        <w:rPr>
          <w:rFonts w:ascii="David" w:hAnsi="David" w:cs="David"/>
          <w:rtl/>
        </w:rPr>
        <w:t xml:space="preserve">") </w:t>
      </w:r>
      <w:r w:rsidR="008D1DB4" w:rsidRPr="005662B5">
        <w:rPr>
          <w:rFonts w:ascii="David" w:hAnsi="David" w:cs="David"/>
          <w:rtl/>
        </w:rPr>
        <w:t xml:space="preserve">תמורת </w:t>
      </w:r>
      <w:r w:rsidR="00407528" w:rsidRPr="005662B5">
        <w:rPr>
          <w:rFonts w:ascii="David" w:hAnsi="David" w:cs="David"/>
          <w:rtl/>
        </w:rPr>
        <w:t xml:space="preserve">תשלום </w:t>
      </w:r>
      <w:r w:rsidR="003411BC" w:rsidRPr="005662B5">
        <w:rPr>
          <w:rFonts w:ascii="David" w:hAnsi="David" w:cs="David"/>
          <w:rtl/>
        </w:rPr>
        <w:t>ב</w:t>
      </w:r>
      <w:r w:rsidR="008D1DB4" w:rsidRPr="005662B5">
        <w:rPr>
          <w:rFonts w:ascii="David" w:hAnsi="David" w:cs="David"/>
          <w:rtl/>
        </w:rPr>
        <w:t xml:space="preserve">סך </w:t>
      </w:r>
      <w:permStart w:id="1250168147" w:edGrp="everyone"/>
      <w:r w:rsidR="008C4E57" w:rsidRPr="005662B5">
        <w:rPr>
          <w:rFonts w:ascii="David" w:hAnsi="David" w:cs="David"/>
          <w:b/>
          <w:bCs/>
          <w:rtl/>
        </w:rPr>
        <w:t>______________</w:t>
      </w:r>
      <w:r w:rsidR="00AE4875">
        <w:rPr>
          <w:rFonts w:ascii="David" w:hAnsi="David" w:cs="David"/>
          <w:rtl/>
        </w:rPr>
        <w:t xml:space="preserve"> </w:t>
      </w:r>
      <w:permEnd w:id="1250168147"/>
      <w:r w:rsidR="008D1DB4" w:rsidRPr="005662B5">
        <w:rPr>
          <w:rFonts w:ascii="David" w:hAnsi="David" w:cs="David"/>
          <w:rtl/>
        </w:rPr>
        <w:t>₪</w:t>
      </w:r>
      <w:r w:rsidR="003411BC" w:rsidRPr="005662B5">
        <w:rPr>
          <w:rFonts w:ascii="David" w:hAnsi="David" w:cs="David"/>
          <w:rtl/>
        </w:rPr>
        <w:t xml:space="preserve"> </w:t>
      </w:r>
      <w:r w:rsidR="000A41C5" w:rsidRPr="005662B5">
        <w:rPr>
          <w:rFonts w:ascii="David" w:hAnsi="David" w:cs="David"/>
          <w:rtl/>
        </w:rPr>
        <w:t>(להלן:</w:t>
      </w:r>
      <w:r w:rsidR="00407528" w:rsidRPr="005662B5">
        <w:rPr>
          <w:rFonts w:ascii="David" w:hAnsi="David" w:cs="David"/>
          <w:rtl/>
        </w:rPr>
        <w:t xml:space="preserve"> </w:t>
      </w:r>
      <w:r w:rsidR="000A41C5" w:rsidRPr="005662B5">
        <w:rPr>
          <w:rFonts w:ascii="David" w:hAnsi="David" w:cs="David"/>
          <w:rtl/>
        </w:rPr>
        <w:t>"</w:t>
      </w:r>
      <w:r w:rsidR="00CB592D" w:rsidRPr="005662B5">
        <w:rPr>
          <w:rFonts w:ascii="David" w:hAnsi="David" w:cs="David"/>
          <w:b/>
          <w:bCs/>
          <w:rtl/>
        </w:rPr>
        <w:t>ה</w:t>
      </w:r>
      <w:r w:rsidR="000A41C5" w:rsidRPr="005662B5">
        <w:rPr>
          <w:rFonts w:ascii="David" w:hAnsi="David" w:cs="David"/>
          <w:b/>
          <w:bCs/>
          <w:rtl/>
        </w:rPr>
        <w:t>עסקה</w:t>
      </w:r>
      <w:r w:rsidR="000A41C5" w:rsidRPr="005662B5">
        <w:rPr>
          <w:rFonts w:ascii="David" w:hAnsi="David" w:cs="David"/>
          <w:rtl/>
        </w:rPr>
        <w:t>")</w:t>
      </w:r>
      <w:r w:rsidR="00387F63">
        <w:rPr>
          <w:rFonts w:ascii="David" w:hAnsi="David" w:cs="David" w:hint="cs"/>
          <w:rtl/>
        </w:rPr>
        <w:t>,</w:t>
      </w:r>
      <w:r w:rsidR="00AE4875">
        <w:rPr>
          <w:rFonts w:ascii="David" w:hAnsi="David" w:cs="David" w:hint="cs"/>
          <w:rtl/>
        </w:rPr>
        <w:t xml:space="preserve"> </w:t>
      </w:r>
      <w:r w:rsidR="0031204D" w:rsidRPr="005662B5">
        <w:rPr>
          <w:rFonts w:ascii="David" w:hAnsi="David" w:cs="David"/>
          <w:rtl/>
        </w:rPr>
        <w:t xml:space="preserve">התובעת שילמה עלות התכשיט באמצעות </w:t>
      </w:r>
      <w:r w:rsidR="00387F63">
        <w:rPr>
          <w:rFonts w:ascii="David" w:hAnsi="David" w:cs="David" w:hint="cs"/>
          <w:rtl/>
        </w:rPr>
        <w:t xml:space="preserve">(מזומן / אשראי / המחאות). </w:t>
      </w:r>
    </w:p>
    <w:p w14:paraId="27E585DD" w14:textId="77777777" w:rsidR="002442F9" w:rsidRDefault="0031204D" w:rsidP="00B64C41">
      <w:pPr>
        <w:pStyle w:val="a6"/>
        <w:numPr>
          <w:ilvl w:val="0"/>
          <w:numId w:val="14"/>
        </w:numPr>
        <w:spacing w:after="120" w:line="360" w:lineRule="auto"/>
        <w:ind w:left="651" w:hanging="357"/>
        <w:jc w:val="both"/>
        <w:rPr>
          <w:rFonts w:ascii="David" w:hAnsi="David" w:cs="David"/>
        </w:rPr>
      </w:pPr>
      <w:r w:rsidRPr="002442F9">
        <w:rPr>
          <w:rFonts w:ascii="David" w:hAnsi="David" w:cs="David"/>
          <w:rtl/>
        </w:rPr>
        <w:t xml:space="preserve">במעמד </w:t>
      </w:r>
      <w:r w:rsidR="0097228B" w:rsidRPr="002442F9">
        <w:rPr>
          <w:rFonts w:ascii="David" w:hAnsi="David" w:cs="David"/>
          <w:rtl/>
        </w:rPr>
        <w:t xml:space="preserve">ביצוע העסקה </w:t>
      </w:r>
      <w:r w:rsidR="00F855A7" w:rsidRPr="002442F9">
        <w:rPr>
          <w:rFonts w:ascii="David" w:hAnsi="David" w:cs="David" w:hint="cs"/>
          <w:rtl/>
        </w:rPr>
        <w:t>מסרה</w:t>
      </w:r>
      <w:r w:rsidR="0097228B" w:rsidRPr="002442F9">
        <w:rPr>
          <w:rFonts w:ascii="David" w:hAnsi="David" w:cs="David"/>
          <w:rtl/>
        </w:rPr>
        <w:t xml:space="preserve"> הנתבעת לתובעת </w:t>
      </w:r>
      <w:r w:rsidR="00DF41B4" w:rsidRPr="002442F9">
        <w:rPr>
          <w:rFonts w:ascii="David" w:hAnsi="David" w:cs="David"/>
          <w:rtl/>
        </w:rPr>
        <w:t xml:space="preserve">'תעודת </w:t>
      </w:r>
      <w:r w:rsidR="00BB4B08" w:rsidRPr="002442F9">
        <w:rPr>
          <w:rFonts w:ascii="David" w:hAnsi="David" w:cs="David"/>
          <w:rtl/>
        </w:rPr>
        <w:t>אחריות'</w:t>
      </w:r>
      <w:r w:rsidR="0097228B" w:rsidRPr="002442F9">
        <w:rPr>
          <w:rFonts w:ascii="David" w:hAnsi="David" w:cs="David"/>
          <w:rtl/>
        </w:rPr>
        <w:t xml:space="preserve"> לפיה</w:t>
      </w:r>
      <w:r w:rsidR="00AE4875" w:rsidRPr="002442F9">
        <w:rPr>
          <w:rFonts w:ascii="David" w:hAnsi="David" w:cs="David"/>
          <w:rtl/>
        </w:rPr>
        <w:t xml:space="preserve"> </w:t>
      </w:r>
      <w:r w:rsidRPr="002442F9">
        <w:rPr>
          <w:rFonts w:ascii="David" w:hAnsi="David" w:cs="David"/>
          <w:rtl/>
        </w:rPr>
        <w:t>תקופ</w:t>
      </w:r>
      <w:r w:rsidR="0097228B" w:rsidRPr="002442F9">
        <w:rPr>
          <w:rFonts w:ascii="David" w:hAnsi="David" w:cs="David"/>
          <w:rtl/>
        </w:rPr>
        <w:t xml:space="preserve">ת האחריות הינה למשך </w:t>
      </w:r>
      <w:permStart w:id="1488539104" w:edGrp="everyone"/>
      <w:r w:rsidRPr="002442F9">
        <w:rPr>
          <w:rFonts w:ascii="David" w:hAnsi="David" w:cs="David"/>
          <w:rtl/>
        </w:rPr>
        <w:t>___________</w:t>
      </w:r>
      <w:r w:rsidR="00F855A7" w:rsidRPr="002442F9">
        <w:rPr>
          <w:rFonts w:ascii="David" w:hAnsi="David" w:cs="David" w:hint="cs"/>
          <w:rtl/>
        </w:rPr>
        <w:t>.</w:t>
      </w:r>
      <w:permEnd w:id="1488539104"/>
    </w:p>
    <w:p w14:paraId="6C72016E" w14:textId="45F06A10" w:rsidR="00BB4B08" w:rsidRPr="005662B5" w:rsidRDefault="000638E2" w:rsidP="002442F9">
      <w:pPr>
        <w:spacing w:after="120" w:line="360" w:lineRule="auto"/>
        <w:jc w:val="both"/>
        <w:rPr>
          <w:rFonts w:ascii="David" w:hAnsi="David" w:cs="David"/>
          <w:rtl/>
        </w:rPr>
      </w:pPr>
      <w:r w:rsidRPr="002442F9">
        <w:rPr>
          <w:rFonts w:ascii="David" w:hAnsi="David" w:cs="David"/>
          <w:rtl/>
        </w:rPr>
        <w:lastRenderedPageBreak/>
        <w:t xml:space="preserve">... העתק </w:t>
      </w:r>
      <w:r w:rsidR="006D57A8" w:rsidRPr="002442F9">
        <w:rPr>
          <w:rFonts w:ascii="David" w:hAnsi="David" w:cs="David"/>
          <w:rtl/>
        </w:rPr>
        <w:t>פירוט חיוב</w:t>
      </w:r>
      <w:r w:rsidR="00AE4875" w:rsidRPr="002442F9">
        <w:rPr>
          <w:rFonts w:ascii="David" w:hAnsi="David" w:cs="David"/>
          <w:rtl/>
        </w:rPr>
        <w:t xml:space="preserve"> </w:t>
      </w:r>
      <w:r w:rsidR="003F1747" w:rsidRPr="002442F9">
        <w:rPr>
          <w:rFonts w:ascii="David" w:hAnsi="David" w:cs="David"/>
          <w:rtl/>
        </w:rPr>
        <w:t xml:space="preserve">כרטיס </w:t>
      </w:r>
      <w:r w:rsidR="00407528" w:rsidRPr="002442F9">
        <w:rPr>
          <w:rFonts w:ascii="David" w:hAnsi="David" w:cs="David"/>
          <w:rtl/>
        </w:rPr>
        <w:t xml:space="preserve">האשראי </w:t>
      </w:r>
      <w:r w:rsidR="003F1747" w:rsidRPr="002442F9">
        <w:rPr>
          <w:rFonts w:ascii="David" w:hAnsi="David" w:cs="David"/>
          <w:rtl/>
        </w:rPr>
        <w:t xml:space="preserve">של התובע המעיד על </w:t>
      </w:r>
      <w:r w:rsidR="00407528" w:rsidRPr="002442F9">
        <w:rPr>
          <w:rFonts w:ascii="David" w:hAnsi="David" w:cs="David"/>
          <w:rtl/>
        </w:rPr>
        <w:t>רכישת ה</w:t>
      </w:r>
      <w:r w:rsidR="003F1747" w:rsidRPr="002442F9">
        <w:rPr>
          <w:rFonts w:ascii="David" w:hAnsi="David" w:cs="David"/>
          <w:rtl/>
        </w:rPr>
        <w:t>תכשיט</w:t>
      </w:r>
      <w:r w:rsidR="00407528" w:rsidRPr="002442F9">
        <w:rPr>
          <w:rFonts w:ascii="David" w:hAnsi="David" w:cs="David"/>
          <w:rtl/>
        </w:rPr>
        <w:t xml:space="preserve">, </w:t>
      </w:r>
      <w:r w:rsidRPr="002442F9">
        <w:rPr>
          <w:rFonts w:ascii="David" w:hAnsi="David" w:cs="David"/>
          <w:rtl/>
        </w:rPr>
        <w:t>מצור</w:t>
      </w:r>
      <w:r w:rsidR="008D1DB4" w:rsidRPr="002442F9">
        <w:rPr>
          <w:rFonts w:ascii="David" w:hAnsi="David" w:cs="David"/>
          <w:rtl/>
        </w:rPr>
        <w:t>ף</w:t>
      </w:r>
      <w:r w:rsidRPr="002442F9">
        <w:rPr>
          <w:rFonts w:ascii="David" w:hAnsi="David" w:cs="David"/>
          <w:rtl/>
        </w:rPr>
        <w:t xml:space="preserve"> לכתב התביעה ומסומ</w:t>
      </w:r>
      <w:r w:rsidR="008D1DB4" w:rsidRPr="002442F9">
        <w:rPr>
          <w:rFonts w:ascii="David" w:hAnsi="David" w:cs="David"/>
          <w:b/>
          <w:bCs/>
          <w:rtl/>
        </w:rPr>
        <w:t>ן</w:t>
      </w:r>
      <w:r w:rsidR="00AE4875" w:rsidRPr="002442F9">
        <w:rPr>
          <w:rFonts w:ascii="David" w:hAnsi="David" w:cs="David"/>
          <w:rtl/>
        </w:rPr>
        <w:t xml:space="preserve"> </w:t>
      </w:r>
      <w:r w:rsidRPr="002442F9">
        <w:rPr>
          <w:rFonts w:ascii="David" w:hAnsi="David" w:cs="David"/>
          <w:rtl/>
        </w:rPr>
        <w:t>כ</w:t>
      </w:r>
      <w:r w:rsidRPr="002442F9">
        <w:rPr>
          <w:rFonts w:ascii="David" w:hAnsi="David" w:cs="David"/>
          <w:b/>
          <w:bCs/>
          <w:rtl/>
        </w:rPr>
        <w:t xml:space="preserve">נספח </w:t>
      </w:r>
      <w:r w:rsidR="00EC336B" w:rsidRPr="002442F9">
        <w:rPr>
          <w:rFonts w:ascii="David" w:hAnsi="David" w:cs="David"/>
          <w:b/>
          <w:bCs/>
          <w:rtl/>
        </w:rPr>
        <w:t>2</w:t>
      </w:r>
      <w:r w:rsidR="002442F9">
        <w:rPr>
          <w:rFonts w:ascii="David" w:hAnsi="David" w:cs="David" w:hint="cs"/>
          <w:rtl/>
        </w:rPr>
        <w:t>.</w:t>
      </w:r>
    </w:p>
    <w:p w14:paraId="638DDC25" w14:textId="37BCA930" w:rsidR="00BB4B08" w:rsidRPr="005662B5" w:rsidRDefault="00BB4B08" w:rsidP="002442F9">
      <w:pPr>
        <w:spacing w:after="120" w:line="360" w:lineRule="auto"/>
        <w:jc w:val="both"/>
        <w:rPr>
          <w:rFonts w:ascii="David" w:hAnsi="David" w:cs="David"/>
          <w:rtl/>
        </w:rPr>
      </w:pPr>
      <w:r w:rsidRPr="005662B5">
        <w:rPr>
          <w:rFonts w:ascii="David" w:hAnsi="David" w:cs="David"/>
          <w:rtl/>
        </w:rPr>
        <w:t xml:space="preserve">... העתק </w:t>
      </w:r>
      <w:r w:rsidR="006957C6" w:rsidRPr="005662B5">
        <w:rPr>
          <w:rFonts w:ascii="David" w:hAnsi="David" w:cs="David"/>
          <w:rtl/>
        </w:rPr>
        <w:t>'תעודת ה</w:t>
      </w:r>
      <w:r w:rsidR="00F92ADD" w:rsidRPr="005662B5">
        <w:rPr>
          <w:rFonts w:ascii="David" w:hAnsi="David" w:cs="David"/>
          <w:rtl/>
        </w:rPr>
        <w:t>אחריות</w:t>
      </w:r>
      <w:r w:rsidR="006957C6" w:rsidRPr="005662B5">
        <w:rPr>
          <w:rFonts w:ascii="David" w:hAnsi="David" w:cs="David"/>
          <w:rtl/>
        </w:rPr>
        <w:t>'</w:t>
      </w:r>
      <w:r w:rsidR="00F92ADD" w:rsidRPr="005662B5">
        <w:rPr>
          <w:rFonts w:ascii="David" w:hAnsi="David" w:cs="David"/>
          <w:rtl/>
        </w:rPr>
        <w:t xml:space="preserve"> </w:t>
      </w:r>
      <w:r w:rsidR="00F15F69" w:rsidRPr="005662B5">
        <w:rPr>
          <w:rFonts w:ascii="David" w:hAnsi="David" w:cs="David"/>
          <w:rtl/>
        </w:rPr>
        <w:t xml:space="preserve">שהנתבעת </w:t>
      </w:r>
      <w:r w:rsidR="006957C6" w:rsidRPr="005662B5">
        <w:rPr>
          <w:rFonts w:ascii="David" w:hAnsi="David" w:cs="David"/>
          <w:rtl/>
        </w:rPr>
        <w:t xml:space="preserve">מסרה </w:t>
      </w:r>
      <w:r w:rsidR="00F15F69" w:rsidRPr="005662B5">
        <w:rPr>
          <w:rFonts w:ascii="David" w:hAnsi="David" w:cs="David"/>
          <w:rtl/>
        </w:rPr>
        <w:t xml:space="preserve">לתובעת, </w:t>
      </w:r>
      <w:r w:rsidRPr="005662B5">
        <w:rPr>
          <w:rFonts w:ascii="David" w:hAnsi="David" w:cs="David"/>
          <w:rtl/>
        </w:rPr>
        <w:t>מצורף לכתב התביעה ומסומ</w:t>
      </w:r>
      <w:r w:rsidRPr="005662B5">
        <w:rPr>
          <w:rFonts w:ascii="David" w:hAnsi="David" w:cs="David"/>
          <w:b/>
          <w:bCs/>
          <w:rtl/>
        </w:rPr>
        <w:t>ן</w:t>
      </w:r>
      <w:r w:rsidRPr="005662B5">
        <w:rPr>
          <w:rFonts w:ascii="David" w:hAnsi="David" w:cs="David"/>
          <w:rtl/>
        </w:rPr>
        <w:t xml:space="preserve"> כ</w:t>
      </w:r>
      <w:r w:rsidRPr="005662B5">
        <w:rPr>
          <w:rFonts w:ascii="David" w:hAnsi="David" w:cs="David"/>
          <w:b/>
          <w:bCs/>
          <w:rtl/>
        </w:rPr>
        <w:t>נספח</w:t>
      </w:r>
      <w:r w:rsidR="00F92ADD" w:rsidRPr="005662B5">
        <w:rPr>
          <w:rFonts w:ascii="David" w:hAnsi="David" w:cs="David"/>
          <w:rtl/>
        </w:rPr>
        <w:t xml:space="preserve"> </w:t>
      </w:r>
      <w:r w:rsidR="00F92ADD" w:rsidRPr="005662B5">
        <w:rPr>
          <w:rFonts w:ascii="David" w:hAnsi="David" w:cs="David"/>
          <w:b/>
          <w:bCs/>
          <w:rtl/>
        </w:rPr>
        <w:t>3</w:t>
      </w:r>
      <w:r w:rsidR="002442F9">
        <w:rPr>
          <w:rFonts w:ascii="David" w:hAnsi="David" w:cs="David" w:hint="cs"/>
          <w:rtl/>
        </w:rPr>
        <w:t>.</w:t>
      </w:r>
    </w:p>
    <w:p w14:paraId="661D9724" w14:textId="77777777" w:rsidR="002442F9" w:rsidRDefault="006957C6" w:rsidP="002442F9">
      <w:pPr>
        <w:pStyle w:val="a6"/>
        <w:numPr>
          <w:ilvl w:val="0"/>
          <w:numId w:val="14"/>
        </w:numPr>
        <w:spacing w:after="120" w:line="360" w:lineRule="auto"/>
        <w:ind w:left="651" w:hanging="357"/>
        <w:jc w:val="both"/>
        <w:rPr>
          <w:rFonts w:ascii="David" w:hAnsi="David" w:cs="David"/>
        </w:rPr>
      </w:pPr>
      <w:r w:rsidRPr="005662B5">
        <w:rPr>
          <w:rFonts w:ascii="David" w:hAnsi="David" w:cs="David"/>
          <w:rtl/>
        </w:rPr>
        <w:t xml:space="preserve">ביום </w:t>
      </w:r>
      <w:permStart w:id="1220492023" w:edGrp="everyone"/>
      <w:r w:rsidRPr="005662B5">
        <w:rPr>
          <w:rFonts w:ascii="David" w:hAnsi="David" w:cs="David"/>
          <w:rtl/>
        </w:rPr>
        <w:t xml:space="preserve">_________ </w:t>
      </w:r>
      <w:permEnd w:id="1220492023"/>
      <w:r w:rsidRPr="005662B5">
        <w:rPr>
          <w:rFonts w:ascii="David" w:hAnsi="David" w:cs="David"/>
          <w:rtl/>
        </w:rPr>
        <w:t xml:space="preserve">הבחינה התובעת כי </w:t>
      </w:r>
      <w:r w:rsidR="002442F9">
        <w:rPr>
          <w:rFonts w:ascii="David" w:hAnsi="David" w:cs="David" w:hint="cs"/>
          <w:rtl/>
        </w:rPr>
        <w:t xml:space="preserve">התכשיט </w:t>
      </w:r>
      <w:permStart w:id="521415432" w:edGrp="everyone"/>
      <w:r w:rsidR="002442F9">
        <w:rPr>
          <w:rFonts w:ascii="David" w:hAnsi="David" w:cs="David" w:hint="cs"/>
          <w:rtl/>
        </w:rPr>
        <w:t>__________</w:t>
      </w:r>
      <w:r w:rsidR="002442F9">
        <w:rPr>
          <w:rFonts w:ascii="David" w:hAnsi="David" w:cs="David" w:hint="cs"/>
        </w:rPr>
        <w:t xml:space="preserve"> </w:t>
      </w:r>
      <w:permEnd w:id="521415432"/>
      <w:r w:rsidR="004633CC" w:rsidRPr="005662B5">
        <w:rPr>
          <w:rFonts w:ascii="David" w:hAnsi="David" w:cs="David"/>
          <w:rtl/>
        </w:rPr>
        <w:t>(להלן : "</w:t>
      </w:r>
      <w:r w:rsidR="00D60E91" w:rsidRPr="005662B5">
        <w:rPr>
          <w:rFonts w:ascii="David" w:hAnsi="David" w:cs="David"/>
          <w:b/>
          <w:bCs/>
          <w:rtl/>
        </w:rPr>
        <w:t>ה</w:t>
      </w:r>
      <w:r w:rsidR="004633CC" w:rsidRPr="005662B5">
        <w:rPr>
          <w:rFonts w:ascii="David" w:hAnsi="David" w:cs="David"/>
          <w:b/>
          <w:bCs/>
          <w:rtl/>
        </w:rPr>
        <w:t>פגם</w:t>
      </w:r>
      <w:r w:rsidR="004633CC" w:rsidRPr="005662B5">
        <w:rPr>
          <w:rFonts w:ascii="David" w:hAnsi="David" w:cs="David"/>
          <w:rtl/>
        </w:rPr>
        <w:t>")</w:t>
      </w:r>
      <w:r w:rsidR="002442F9">
        <w:rPr>
          <w:rFonts w:ascii="David" w:hAnsi="David" w:cs="David" w:hint="cs"/>
          <w:rtl/>
        </w:rPr>
        <w:t xml:space="preserve">, </w:t>
      </w:r>
      <w:r w:rsidR="00122C87" w:rsidRPr="005662B5">
        <w:rPr>
          <w:rFonts w:ascii="David" w:hAnsi="David" w:cs="David"/>
          <w:rtl/>
        </w:rPr>
        <w:t xml:space="preserve">לפיכך פנתה </w:t>
      </w:r>
      <w:r w:rsidR="002442F9">
        <w:rPr>
          <w:rFonts w:ascii="David" w:hAnsi="David" w:cs="David" w:hint="cs"/>
          <w:rtl/>
        </w:rPr>
        <w:t xml:space="preserve">התובעת לנתבעת </w:t>
      </w:r>
      <w:r w:rsidR="00122C87" w:rsidRPr="005662B5">
        <w:rPr>
          <w:rFonts w:ascii="David" w:hAnsi="David" w:cs="David"/>
          <w:rtl/>
        </w:rPr>
        <w:t xml:space="preserve">באמצעות </w:t>
      </w:r>
      <w:r w:rsidR="002442F9">
        <w:rPr>
          <w:rFonts w:ascii="David" w:hAnsi="David" w:cs="David" w:hint="cs"/>
          <w:rtl/>
        </w:rPr>
        <w:t>(טלפון / מכתב/ פנייה פיזית) ו</w:t>
      </w:r>
      <w:r w:rsidR="009208AF" w:rsidRPr="005662B5">
        <w:rPr>
          <w:rFonts w:ascii="David" w:hAnsi="David" w:cs="David"/>
          <w:rtl/>
        </w:rPr>
        <w:t>יידע</w:t>
      </w:r>
      <w:r w:rsidR="00122C87" w:rsidRPr="005662B5">
        <w:rPr>
          <w:rFonts w:ascii="David" w:hAnsi="David" w:cs="David"/>
          <w:rtl/>
        </w:rPr>
        <w:t>ה</w:t>
      </w:r>
      <w:r w:rsidR="009208AF" w:rsidRPr="005662B5">
        <w:rPr>
          <w:rFonts w:ascii="David" w:hAnsi="David" w:cs="David"/>
          <w:rtl/>
        </w:rPr>
        <w:t xml:space="preserve"> אותה </w:t>
      </w:r>
      <w:r w:rsidR="00F326AB" w:rsidRPr="005662B5">
        <w:rPr>
          <w:rFonts w:ascii="David" w:hAnsi="David" w:cs="David"/>
          <w:rtl/>
        </w:rPr>
        <w:t xml:space="preserve">אודות </w:t>
      </w:r>
      <w:r w:rsidR="00122C87" w:rsidRPr="005662B5">
        <w:rPr>
          <w:rFonts w:ascii="David" w:hAnsi="David" w:cs="David"/>
          <w:rtl/>
        </w:rPr>
        <w:t>ה</w:t>
      </w:r>
      <w:r w:rsidR="009208AF" w:rsidRPr="005662B5">
        <w:rPr>
          <w:rFonts w:ascii="David" w:hAnsi="David" w:cs="David"/>
          <w:rtl/>
        </w:rPr>
        <w:t>פגם</w:t>
      </w:r>
      <w:r w:rsidR="002442F9">
        <w:rPr>
          <w:rFonts w:ascii="David" w:hAnsi="David" w:cs="David" w:hint="cs"/>
          <w:rtl/>
        </w:rPr>
        <w:t>.</w:t>
      </w:r>
    </w:p>
    <w:p w14:paraId="54436390" w14:textId="60CE9045" w:rsidR="004633CC" w:rsidRPr="005662B5" w:rsidRDefault="002442F9" w:rsidP="002442F9">
      <w:pPr>
        <w:pStyle w:val="a6"/>
        <w:numPr>
          <w:ilvl w:val="0"/>
          <w:numId w:val="14"/>
        </w:numPr>
        <w:spacing w:after="120" w:line="360" w:lineRule="auto"/>
        <w:ind w:left="651" w:hanging="357"/>
        <w:jc w:val="both"/>
        <w:rPr>
          <w:rFonts w:ascii="David" w:hAnsi="David" w:cs="David"/>
        </w:rPr>
      </w:pPr>
      <w:r>
        <w:rPr>
          <w:rFonts w:ascii="David" w:hAnsi="David" w:cs="David" w:hint="cs"/>
          <w:rtl/>
        </w:rPr>
        <w:t xml:space="preserve">התובעת </w:t>
      </w:r>
      <w:r w:rsidR="00122C87" w:rsidRPr="005662B5">
        <w:rPr>
          <w:rFonts w:ascii="David" w:hAnsi="David" w:cs="David"/>
          <w:rtl/>
        </w:rPr>
        <w:t xml:space="preserve">ביקשה </w:t>
      </w:r>
      <w:r>
        <w:rPr>
          <w:rFonts w:ascii="David" w:hAnsi="David" w:cs="David" w:hint="cs"/>
          <w:rtl/>
        </w:rPr>
        <w:t xml:space="preserve">את </w:t>
      </w:r>
      <w:r w:rsidR="00122C87" w:rsidRPr="005662B5">
        <w:rPr>
          <w:rFonts w:ascii="David" w:hAnsi="David" w:cs="David"/>
          <w:rtl/>
        </w:rPr>
        <w:t xml:space="preserve">התערבותה </w:t>
      </w:r>
      <w:r>
        <w:rPr>
          <w:rFonts w:ascii="David" w:hAnsi="David" w:cs="David" w:hint="cs"/>
          <w:rtl/>
        </w:rPr>
        <w:t xml:space="preserve">של הנתבעת </w:t>
      </w:r>
      <w:r w:rsidR="00122C87" w:rsidRPr="005662B5">
        <w:rPr>
          <w:rFonts w:ascii="David" w:hAnsi="David" w:cs="David"/>
          <w:rtl/>
        </w:rPr>
        <w:t>בתיקון הפגם או בהחלפת</w:t>
      </w:r>
      <w:r>
        <w:rPr>
          <w:rFonts w:ascii="David" w:hAnsi="David" w:cs="David" w:hint="cs"/>
          <w:rtl/>
        </w:rPr>
        <w:t xml:space="preserve"> התכשיט</w:t>
      </w:r>
      <w:r w:rsidR="00122C87" w:rsidRPr="005662B5">
        <w:rPr>
          <w:rFonts w:ascii="David" w:hAnsi="David" w:cs="David"/>
          <w:rtl/>
        </w:rPr>
        <w:t xml:space="preserve"> בחדש ותקין תחתיו </w:t>
      </w:r>
      <w:r w:rsidR="00F326AB" w:rsidRPr="005662B5">
        <w:rPr>
          <w:rFonts w:ascii="David" w:hAnsi="David" w:cs="David"/>
          <w:rtl/>
        </w:rPr>
        <w:t xml:space="preserve">כזה </w:t>
      </w:r>
      <w:r w:rsidR="00122C87" w:rsidRPr="005662B5">
        <w:rPr>
          <w:rFonts w:ascii="David" w:hAnsi="David" w:cs="David"/>
          <w:rtl/>
        </w:rPr>
        <w:t>התואם במדויק הזמנתה</w:t>
      </w:r>
      <w:r w:rsidR="004633CC" w:rsidRPr="005662B5">
        <w:rPr>
          <w:rFonts w:ascii="David" w:hAnsi="David" w:cs="David"/>
          <w:rtl/>
        </w:rPr>
        <w:t>, אולם הנתבעת החזירה אותו לידי התובעת בעוד הפגם נותר על כנו.</w:t>
      </w:r>
    </w:p>
    <w:p w14:paraId="598673BA" w14:textId="5403FAE3" w:rsidR="00964507" w:rsidRPr="002442F9" w:rsidRDefault="004633CC" w:rsidP="002442F9">
      <w:pPr>
        <w:pStyle w:val="a6"/>
        <w:numPr>
          <w:ilvl w:val="0"/>
          <w:numId w:val="14"/>
        </w:numPr>
        <w:spacing w:after="120" w:line="360" w:lineRule="auto"/>
        <w:ind w:left="651" w:hanging="357"/>
        <w:jc w:val="both"/>
        <w:rPr>
          <w:rFonts w:ascii="David" w:hAnsi="David" w:cs="David"/>
          <w:rtl/>
        </w:rPr>
      </w:pPr>
      <w:r w:rsidRPr="005662B5">
        <w:rPr>
          <w:rFonts w:ascii="David" w:hAnsi="David" w:cs="David"/>
          <w:rtl/>
        </w:rPr>
        <w:t xml:space="preserve">בתאריך </w:t>
      </w:r>
      <w:permStart w:id="702772429" w:edGrp="everyone"/>
      <w:r w:rsidR="008C4E57" w:rsidRPr="005662B5">
        <w:rPr>
          <w:rFonts w:ascii="David" w:hAnsi="David" w:cs="David"/>
          <w:b/>
          <w:bCs/>
          <w:rtl/>
        </w:rPr>
        <w:t>______________</w:t>
      </w:r>
      <w:r w:rsidR="008C4E57" w:rsidRPr="005662B5">
        <w:rPr>
          <w:rFonts w:ascii="David" w:hAnsi="David" w:cs="David"/>
          <w:rtl/>
        </w:rPr>
        <w:t xml:space="preserve"> </w:t>
      </w:r>
      <w:permEnd w:id="702772429"/>
      <w:r w:rsidRPr="005662B5">
        <w:rPr>
          <w:rFonts w:ascii="David" w:hAnsi="David" w:cs="David"/>
          <w:rtl/>
        </w:rPr>
        <w:t xml:space="preserve">פנתה התובעת פעם נוספת אל הנתבעת </w:t>
      </w:r>
      <w:r w:rsidR="00D60E91" w:rsidRPr="005662B5">
        <w:rPr>
          <w:rFonts w:ascii="David" w:hAnsi="David" w:cs="David"/>
          <w:rtl/>
        </w:rPr>
        <w:t xml:space="preserve">וחזרה בשנית על בקשתה לתקן את הפגם שנצפה בתכשיט באופן יעיל וממצה ונענתה ע"י נציג הנתבעת כי </w:t>
      </w:r>
      <w:r w:rsidR="006A19FC" w:rsidRPr="005662B5">
        <w:rPr>
          <w:rFonts w:ascii="David" w:hAnsi="David" w:cs="David"/>
          <w:rtl/>
        </w:rPr>
        <w:t xml:space="preserve">תשיב </w:t>
      </w:r>
      <w:r w:rsidR="006D25E1" w:rsidRPr="005662B5">
        <w:rPr>
          <w:rFonts w:ascii="David" w:hAnsi="David" w:cs="David"/>
          <w:rtl/>
        </w:rPr>
        <w:t>על פנייתה</w:t>
      </w:r>
      <w:r w:rsidR="00AE4875">
        <w:rPr>
          <w:rFonts w:ascii="David" w:hAnsi="David" w:cs="David"/>
          <w:rtl/>
        </w:rPr>
        <w:t xml:space="preserve"> </w:t>
      </w:r>
      <w:r w:rsidR="006A19FC" w:rsidRPr="005662B5">
        <w:rPr>
          <w:rFonts w:ascii="David" w:hAnsi="David" w:cs="David"/>
          <w:rtl/>
        </w:rPr>
        <w:t xml:space="preserve">תוך </w:t>
      </w:r>
      <w:permStart w:id="1507209211" w:edGrp="everyone"/>
      <w:r w:rsidR="006A19FC" w:rsidRPr="005662B5">
        <w:rPr>
          <w:rFonts w:ascii="David" w:hAnsi="David" w:cs="David"/>
          <w:rtl/>
        </w:rPr>
        <w:t>_________</w:t>
      </w:r>
      <w:r w:rsidR="00295AED" w:rsidRPr="005662B5">
        <w:rPr>
          <w:rFonts w:ascii="David" w:hAnsi="David" w:cs="David"/>
          <w:rtl/>
        </w:rPr>
        <w:t xml:space="preserve"> </w:t>
      </w:r>
      <w:permEnd w:id="1507209211"/>
      <w:r w:rsidR="00295AED" w:rsidRPr="005662B5">
        <w:rPr>
          <w:rFonts w:ascii="David" w:hAnsi="David" w:cs="David"/>
          <w:rtl/>
        </w:rPr>
        <w:t>י</w:t>
      </w:r>
      <w:r w:rsidR="006A19FC" w:rsidRPr="005662B5">
        <w:rPr>
          <w:rFonts w:ascii="David" w:hAnsi="David" w:cs="David"/>
          <w:rtl/>
        </w:rPr>
        <w:t>מים</w:t>
      </w:r>
      <w:r w:rsidR="00295AED" w:rsidRPr="005662B5">
        <w:rPr>
          <w:rFonts w:ascii="David" w:hAnsi="David" w:cs="David"/>
          <w:rtl/>
        </w:rPr>
        <w:t>.</w:t>
      </w:r>
    </w:p>
    <w:p w14:paraId="5F4AE883" w14:textId="605D2026" w:rsidR="00964507" w:rsidRPr="005662B5" w:rsidRDefault="00964507" w:rsidP="00173628">
      <w:pPr>
        <w:spacing w:after="120" w:line="360" w:lineRule="auto"/>
        <w:jc w:val="both"/>
        <w:rPr>
          <w:rFonts w:ascii="David" w:hAnsi="David" w:cs="David"/>
        </w:rPr>
      </w:pPr>
      <w:r w:rsidRPr="005662B5">
        <w:rPr>
          <w:rFonts w:ascii="David" w:hAnsi="David" w:cs="David"/>
          <w:rtl/>
        </w:rPr>
        <w:t xml:space="preserve">... העתק מסמך </w:t>
      </w:r>
      <w:r w:rsidR="00295AED" w:rsidRPr="005662B5">
        <w:rPr>
          <w:rFonts w:ascii="David" w:hAnsi="David" w:cs="David"/>
          <w:rtl/>
        </w:rPr>
        <w:t xml:space="preserve">'טופס פניה' </w:t>
      </w:r>
      <w:r w:rsidR="00213D41" w:rsidRPr="005662B5">
        <w:rPr>
          <w:rFonts w:ascii="David" w:hAnsi="David" w:cs="David"/>
          <w:rtl/>
        </w:rPr>
        <w:t xml:space="preserve">מס' </w:t>
      </w:r>
      <w:permStart w:id="979134398" w:edGrp="everyone"/>
      <w:r w:rsidR="009F367A" w:rsidRPr="005662B5">
        <w:rPr>
          <w:rFonts w:ascii="David" w:hAnsi="David" w:cs="David"/>
          <w:b/>
          <w:bCs/>
          <w:rtl/>
        </w:rPr>
        <w:t>______________</w:t>
      </w:r>
      <w:r w:rsidR="009F367A" w:rsidRPr="005662B5">
        <w:rPr>
          <w:rFonts w:ascii="David" w:hAnsi="David" w:cs="David"/>
          <w:rtl/>
        </w:rPr>
        <w:t xml:space="preserve"> </w:t>
      </w:r>
      <w:permEnd w:id="979134398"/>
      <w:r w:rsidRPr="005662B5">
        <w:rPr>
          <w:rFonts w:ascii="David" w:hAnsi="David" w:cs="David"/>
          <w:rtl/>
        </w:rPr>
        <w:t xml:space="preserve">מיום </w:t>
      </w:r>
      <w:permStart w:id="1274561141" w:edGrp="everyone"/>
      <w:r w:rsidR="009F367A" w:rsidRPr="005662B5">
        <w:rPr>
          <w:rFonts w:ascii="David" w:hAnsi="David" w:cs="David"/>
          <w:b/>
          <w:bCs/>
          <w:rtl/>
        </w:rPr>
        <w:t>______________</w:t>
      </w:r>
      <w:r w:rsidR="00AE4875">
        <w:rPr>
          <w:rFonts w:ascii="David" w:hAnsi="David" w:cs="David"/>
          <w:rtl/>
        </w:rPr>
        <w:t xml:space="preserve"> </w:t>
      </w:r>
      <w:permEnd w:id="1274561141"/>
      <w:r w:rsidRPr="005662B5">
        <w:rPr>
          <w:rFonts w:ascii="David" w:hAnsi="David" w:cs="David"/>
          <w:rtl/>
        </w:rPr>
        <w:t xml:space="preserve">המתעד </w:t>
      </w:r>
      <w:r w:rsidR="00295AED" w:rsidRPr="005662B5">
        <w:rPr>
          <w:rFonts w:ascii="David" w:hAnsi="David" w:cs="David"/>
          <w:rtl/>
        </w:rPr>
        <w:t xml:space="preserve">את </w:t>
      </w:r>
      <w:r w:rsidRPr="005662B5">
        <w:rPr>
          <w:rFonts w:ascii="David" w:hAnsi="David" w:cs="David"/>
          <w:rtl/>
        </w:rPr>
        <w:t>מסירת ה</w:t>
      </w:r>
      <w:r w:rsidR="006A19FC" w:rsidRPr="005662B5">
        <w:rPr>
          <w:rFonts w:ascii="David" w:hAnsi="David" w:cs="David"/>
          <w:rtl/>
        </w:rPr>
        <w:t>תכשיט</w:t>
      </w:r>
      <w:r w:rsidR="00AE4875">
        <w:rPr>
          <w:rFonts w:ascii="David" w:hAnsi="David" w:cs="David"/>
          <w:rtl/>
        </w:rPr>
        <w:t xml:space="preserve"> </w:t>
      </w:r>
      <w:r w:rsidRPr="005662B5">
        <w:rPr>
          <w:rFonts w:ascii="David" w:hAnsi="David" w:cs="David"/>
          <w:rtl/>
        </w:rPr>
        <w:t>ל</w:t>
      </w:r>
      <w:r w:rsidR="00295AED" w:rsidRPr="005662B5">
        <w:rPr>
          <w:rFonts w:ascii="David" w:hAnsi="David" w:cs="David"/>
          <w:rtl/>
        </w:rPr>
        <w:t xml:space="preserve">טיפול </w:t>
      </w:r>
      <w:r w:rsidRPr="005662B5">
        <w:rPr>
          <w:rFonts w:ascii="David" w:hAnsi="David" w:cs="David"/>
          <w:rtl/>
        </w:rPr>
        <w:t>הנתבעת, מצורף לכתב התביעה ומסומ</w:t>
      </w:r>
      <w:r w:rsidRPr="005662B5">
        <w:rPr>
          <w:rFonts w:ascii="David" w:hAnsi="David" w:cs="David"/>
          <w:b/>
          <w:bCs/>
          <w:rtl/>
        </w:rPr>
        <w:t>ן</w:t>
      </w:r>
      <w:r w:rsidRPr="005662B5">
        <w:rPr>
          <w:rFonts w:ascii="David" w:hAnsi="David" w:cs="David"/>
          <w:rtl/>
        </w:rPr>
        <w:t xml:space="preserve"> כ</w:t>
      </w:r>
      <w:r w:rsidRPr="005662B5">
        <w:rPr>
          <w:rFonts w:ascii="David" w:hAnsi="David" w:cs="David"/>
          <w:b/>
          <w:bCs/>
          <w:rtl/>
        </w:rPr>
        <w:t>נספח</w:t>
      </w:r>
      <w:r w:rsidR="00295AED" w:rsidRPr="005662B5">
        <w:rPr>
          <w:rFonts w:ascii="David" w:hAnsi="David" w:cs="David"/>
          <w:b/>
          <w:bCs/>
          <w:rtl/>
        </w:rPr>
        <w:t xml:space="preserve"> 4</w:t>
      </w:r>
      <w:r w:rsidR="00295AED" w:rsidRPr="005662B5">
        <w:rPr>
          <w:rFonts w:ascii="David" w:hAnsi="David" w:cs="David"/>
          <w:rtl/>
        </w:rPr>
        <w:t xml:space="preserve"> </w:t>
      </w:r>
      <w:r w:rsidRPr="005662B5">
        <w:rPr>
          <w:rFonts w:ascii="David" w:hAnsi="David" w:cs="David"/>
          <w:rtl/>
        </w:rPr>
        <w:t>.</w:t>
      </w:r>
    </w:p>
    <w:p w14:paraId="6CDBC88C" w14:textId="0B8E3467" w:rsidR="003C68B4" w:rsidRPr="00173628" w:rsidRDefault="00964507" w:rsidP="00173628">
      <w:pPr>
        <w:pStyle w:val="a6"/>
        <w:numPr>
          <w:ilvl w:val="0"/>
          <w:numId w:val="14"/>
        </w:numPr>
        <w:spacing w:after="120" w:line="360" w:lineRule="auto"/>
        <w:ind w:left="651" w:hanging="357"/>
        <w:jc w:val="both"/>
        <w:rPr>
          <w:rFonts w:ascii="David" w:hAnsi="David" w:cs="David"/>
        </w:rPr>
      </w:pPr>
      <w:r w:rsidRPr="005662B5">
        <w:rPr>
          <w:rFonts w:ascii="David" w:hAnsi="David" w:cs="David"/>
          <w:rtl/>
        </w:rPr>
        <w:t>ב</w:t>
      </w:r>
      <w:r w:rsidR="00295AED" w:rsidRPr="005662B5">
        <w:rPr>
          <w:rFonts w:ascii="David" w:hAnsi="David" w:cs="David"/>
          <w:rtl/>
        </w:rPr>
        <w:t xml:space="preserve">חלוף פרק-הזמן שהבטיחה הנתבעת למתן מענה ולמעלה מכך, הנתבעת יידעה את התובעת כי </w:t>
      </w:r>
      <w:r w:rsidR="000307E0" w:rsidRPr="005662B5">
        <w:rPr>
          <w:rFonts w:ascii="David" w:hAnsi="David" w:cs="David"/>
          <w:rtl/>
        </w:rPr>
        <w:t>האחריות שהוענקה ל</w:t>
      </w:r>
      <w:r w:rsidR="009F367A" w:rsidRPr="005662B5">
        <w:rPr>
          <w:rFonts w:ascii="David" w:hAnsi="David" w:cs="David"/>
          <w:rtl/>
        </w:rPr>
        <w:t>תכשיט</w:t>
      </w:r>
      <w:r w:rsidR="000307E0" w:rsidRPr="005662B5">
        <w:rPr>
          <w:rFonts w:ascii="David" w:hAnsi="David" w:cs="David"/>
          <w:rtl/>
        </w:rPr>
        <w:t xml:space="preserve"> לא חלה על הפגם </w:t>
      </w:r>
      <w:r w:rsidR="00295AED" w:rsidRPr="005662B5">
        <w:rPr>
          <w:rFonts w:ascii="David" w:hAnsi="David" w:cs="David"/>
          <w:rtl/>
        </w:rPr>
        <w:t>ולפיכך הוא יוחזר לתובעת אחרי שיבוצע בו ניקוי באמצעות מטלית</w:t>
      </w:r>
      <w:r w:rsidR="00173628">
        <w:rPr>
          <w:rFonts w:ascii="David" w:hAnsi="David" w:cs="David" w:hint="cs"/>
          <w:rtl/>
        </w:rPr>
        <w:t xml:space="preserve"> </w:t>
      </w:r>
      <w:r w:rsidR="00295AED" w:rsidRPr="005662B5">
        <w:rPr>
          <w:rFonts w:ascii="David" w:hAnsi="David" w:cs="David"/>
          <w:rtl/>
        </w:rPr>
        <w:t>בלבד</w:t>
      </w:r>
      <w:r w:rsidR="00173628">
        <w:rPr>
          <w:rFonts w:ascii="David" w:hAnsi="David" w:cs="David" w:hint="cs"/>
          <w:rtl/>
        </w:rPr>
        <w:t>.</w:t>
      </w:r>
    </w:p>
    <w:p w14:paraId="7326C279" w14:textId="3AEA96A3" w:rsidR="00D979EB" w:rsidRPr="00173628" w:rsidRDefault="006A375F" w:rsidP="00173628">
      <w:pPr>
        <w:pStyle w:val="a6"/>
        <w:numPr>
          <w:ilvl w:val="0"/>
          <w:numId w:val="14"/>
        </w:numPr>
        <w:spacing w:after="120" w:line="360" w:lineRule="auto"/>
        <w:ind w:left="651" w:hanging="357"/>
        <w:jc w:val="both"/>
        <w:rPr>
          <w:rFonts w:ascii="David" w:hAnsi="David" w:cs="David"/>
        </w:rPr>
      </w:pPr>
      <w:r w:rsidRPr="005662B5">
        <w:rPr>
          <w:rFonts w:ascii="David" w:hAnsi="David" w:cs="David"/>
          <w:rtl/>
        </w:rPr>
        <w:t>בנסיבות דלעיל</w:t>
      </w:r>
      <w:r w:rsidR="00E70A8C" w:rsidRPr="005662B5">
        <w:rPr>
          <w:rFonts w:ascii="David" w:hAnsi="David" w:cs="David"/>
          <w:rtl/>
        </w:rPr>
        <w:t>,</w:t>
      </w:r>
      <w:r w:rsidRPr="005662B5">
        <w:rPr>
          <w:rFonts w:ascii="David" w:hAnsi="David" w:cs="David"/>
          <w:rtl/>
        </w:rPr>
        <w:t xml:space="preserve"> דח</w:t>
      </w:r>
      <w:r w:rsidR="003C68B4" w:rsidRPr="005662B5">
        <w:rPr>
          <w:rFonts w:ascii="David" w:hAnsi="David" w:cs="David"/>
          <w:rtl/>
        </w:rPr>
        <w:t>ת</w:t>
      </w:r>
      <w:r w:rsidRPr="005662B5">
        <w:rPr>
          <w:rFonts w:ascii="David" w:hAnsi="David" w:cs="David"/>
          <w:rtl/>
        </w:rPr>
        <w:t>ה התובע</w:t>
      </w:r>
      <w:r w:rsidR="003C68B4" w:rsidRPr="005662B5">
        <w:rPr>
          <w:rFonts w:ascii="David" w:hAnsi="David" w:cs="David"/>
          <w:rtl/>
        </w:rPr>
        <w:t>ת את</w:t>
      </w:r>
      <w:r w:rsidRPr="005662B5">
        <w:rPr>
          <w:rFonts w:ascii="David" w:hAnsi="David" w:cs="David"/>
          <w:rtl/>
        </w:rPr>
        <w:t xml:space="preserve"> הצעת הנתבעת </w:t>
      </w:r>
      <w:r w:rsidR="008938CF" w:rsidRPr="005662B5">
        <w:rPr>
          <w:rFonts w:ascii="David" w:hAnsi="David" w:cs="David"/>
          <w:rtl/>
        </w:rPr>
        <w:t>ו</w:t>
      </w:r>
      <w:r w:rsidR="00CF0265" w:rsidRPr="005662B5">
        <w:rPr>
          <w:rFonts w:ascii="David" w:hAnsi="David" w:cs="David"/>
          <w:rtl/>
        </w:rPr>
        <w:t>בתאריך</w:t>
      </w:r>
      <w:r w:rsidR="00911664" w:rsidRPr="005662B5">
        <w:rPr>
          <w:rFonts w:ascii="David" w:hAnsi="David" w:cs="David"/>
          <w:rtl/>
        </w:rPr>
        <w:t xml:space="preserve"> </w:t>
      </w:r>
      <w:permStart w:id="515769564" w:edGrp="everyone"/>
      <w:r w:rsidR="009F367A" w:rsidRPr="005662B5">
        <w:rPr>
          <w:rFonts w:ascii="David" w:hAnsi="David" w:cs="David"/>
          <w:b/>
          <w:bCs/>
          <w:rtl/>
        </w:rPr>
        <w:t>______________</w:t>
      </w:r>
      <w:r w:rsidR="00AE4875">
        <w:rPr>
          <w:rFonts w:ascii="David" w:hAnsi="David" w:cs="David"/>
          <w:rtl/>
        </w:rPr>
        <w:t xml:space="preserve"> </w:t>
      </w:r>
      <w:permEnd w:id="515769564"/>
      <w:r w:rsidR="008938CF" w:rsidRPr="005662B5">
        <w:rPr>
          <w:rFonts w:ascii="David" w:hAnsi="David" w:cs="David"/>
          <w:rtl/>
        </w:rPr>
        <w:t>היא העבירה את פנייתה אל ה</w:t>
      </w:r>
      <w:r w:rsidR="00911664" w:rsidRPr="005662B5">
        <w:rPr>
          <w:rFonts w:ascii="David" w:hAnsi="David" w:cs="David"/>
          <w:rtl/>
        </w:rPr>
        <w:t>מועצה הישראלית לצרכנות</w:t>
      </w:r>
      <w:r w:rsidR="00431C8E" w:rsidRPr="005662B5">
        <w:rPr>
          <w:rFonts w:ascii="David" w:hAnsi="David" w:cs="David"/>
          <w:rtl/>
        </w:rPr>
        <w:t xml:space="preserve"> </w:t>
      </w:r>
      <w:r w:rsidR="00911664" w:rsidRPr="005662B5">
        <w:rPr>
          <w:rFonts w:ascii="David" w:hAnsi="David" w:cs="David"/>
          <w:rtl/>
        </w:rPr>
        <w:t>ל</w:t>
      </w:r>
      <w:r w:rsidR="008938CF" w:rsidRPr="005662B5">
        <w:rPr>
          <w:rFonts w:ascii="David" w:hAnsi="David" w:cs="David"/>
          <w:rtl/>
        </w:rPr>
        <w:t>סייע לה במיצוי</w:t>
      </w:r>
      <w:r w:rsidR="00AE4875">
        <w:rPr>
          <w:rFonts w:ascii="David" w:hAnsi="David" w:cs="David"/>
          <w:rtl/>
        </w:rPr>
        <w:t xml:space="preserve"> </w:t>
      </w:r>
      <w:r w:rsidR="00431C8E" w:rsidRPr="005662B5">
        <w:rPr>
          <w:rFonts w:ascii="David" w:hAnsi="David" w:cs="David"/>
          <w:rtl/>
        </w:rPr>
        <w:t>זכויותי</w:t>
      </w:r>
      <w:r w:rsidR="008938CF" w:rsidRPr="005662B5">
        <w:rPr>
          <w:rFonts w:ascii="David" w:hAnsi="David" w:cs="David"/>
          <w:rtl/>
        </w:rPr>
        <w:t>ה</w:t>
      </w:r>
      <w:r w:rsidR="00B15B7A" w:rsidRPr="005662B5">
        <w:rPr>
          <w:rFonts w:ascii="David" w:hAnsi="David" w:cs="David"/>
          <w:rtl/>
        </w:rPr>
        <w:t xml:space="preserve"> על-פי</w:t>
      </w:r>
      <w:r w:rsidR="00AE4875">
        <w:rPr>
          <w:rFonts w:ascii="David" w:hAnsi="David" w:cs="David"/>
          <w:rtl/>
        </w:rPr>
        <w:t xml:space="preserve"> </w:t>
      </w:r>
      <w:r w:rsidR="00B15B7A" w:rsidRPr="005662B5">
        <w:rPr>
          <w:rFonts w:ascii="David" w:hAnsi="David" w:cs="David"/>
          <w:rtl/>
        </w:rPr>
        <w:t>דין</w:t>
      </w:r>
      <w:r w:rsidR="00911664" w:rsidRPr="005662B5">
        <w:rPr>
          <w:rFonts w:ascii="David" w:hAnsi="David" w:cs="David"/>
          <w:rtl/>
        </w:rPr>
        <w:t xml:space="preserve">. </w:t>
      </w:r>
    </w:p>
    <w:p w14:paraId="57701593" w14:textId="35539591" w:rsidR="00D979EB" w:rsidRPr="005662B5" w:rsidRDefault="00D07057" w:rsidP="00173628">
      <w:pPr>
        <w:spacing w:line="360" w:lineRule="auto"/>
        <w:jc w:val="both"/>
        <w:rPr>
          <w:rFonts w:ascii="David" w:hAnsi="David" w:cs="David"/>
        </w:rPr>
      </w:pPr>
      <w:r w:rsidRPr="005662B5">
        <w:rPr>
          <w:rFonts w:ascii="David" w:hAnsi="David" w:cs="David"/>
          <w:rtl/>
        </w:rPr>
        <w:t>... העתק פניית התובע</w:t>
      </w:r>
      <w:r w:rsidR="008938CF" w:rsidRPr="005662B5">
        <w:rPr>
          <w:rFonts w:ascii="David" w:hAnsi="David" w:cs="David"/>
          <w:rtl/>
        </w:rPr>
        <w:t>ת</w:t>
      </w:r>
      <w:r w:rsidRPr="005662B5">
        <w:rPr>
          <w:rFonts w:ascii="David" w:hAnsi="David" w:cs="David"/>
          <w:rtl/>
        </w:rPr>
        <w:t xml:space="preserve"> </w:t>
      </w:r>
      <w:r w:rsidR="008938CF" w:rsidRPr="005662B5">
        <w:rPr>
          <w:rFonts w:ascii="David" w:hAnsi="David" w:cs="David"/>
          <w:rtl/>
        </w:rPr>
        <w:t>אל ה</w:t>
      </w:r>
      <w:r w:rsidRPr="005662B5">
        <w:rPr>
          <w:rFonts w:ascii="David" w:hAnsi="David" w:cs="David"/>
          <w:rtl/>
        </w:rPr>
        <w:t>מועצה</w:t>
      </w:r>
      <w:r w:rsidR="00431C8E" w:rsidRPr="005662B5">
        <w:rPr>
          <w:rFonts w:ascii="David" w:hAnsi="David" w:cs="David"/>
          <w:rtl/>
        </w:rPr>
        <w:t xml:space="preserve"> הישראלית לצרכנות</w:t>
      </w:r>
      <w:r w:rsidR="00CF0265" w:rsidRPr="005662B5">
        <w:rPr>
          <w:rFonts w:ascii="David" w:hAnsi="David" w:cs="David"/>
          <w:rtl/>
        </w:rPr>
        <w:t>,</w:t>
      </w:r>
      <w:r w:rsidRPr="005662B5">
        <w:rPr>
          <w:rFonts w:ascii="David" w:hAnsi="David" w:cs="David"/>
          <w:rtl/>
        </w:rPr>
        <w:t xml:space="preserve"> מצורף לכתב התביעה ומסומן כ</w:t>
      </w:r>
      <w:r w:rsidRPr="005662B5">
        <w:rPr>
          <w:rFonts w:ascii="David" w:hAnsi="David" w:cs="David"/>
          <w:b/>
          <w:bCs/>
          <w:rtl/>
        </w:rPr>
        <w:t>נספח</w:t>
      </w:r>
      <w:r w:rsidR="00BD5652" w:rsidRPr="005662B5">
        <w:rPr>
          <w:rFonts w:ascii="David" w:hAnsi="David" w:cs="David"/>
          <w:rtl/>
        </w:rPr>
        <w:t xml:space="preserve"> </w:t>
      </w:r>
      <w:r w:rsidR="00173628">
        <w:rPr>
          <w:rFonts w:ascii="David" w:hAnsi="David" w:cs="David" w:hint="cs"/>
          <w:b/>
          <w:bCs/>
          <w:rtl/>
        </w:rPr>
        <w:t>5.</w:t>
      </w:r>
    </w:p>
    <w:p w14:paraId="6AD34EB7" w14:textId="7C00EF17" w:rsidR="00E45141" w:rsidRPr="00173628" w:rsidRDefault="00030374" w:rsidP="00173628">
      <w:pPr>
        <w:spacing w:after="120" w:line="360" w:lineRule="auto"/>
        <w:jc w:val="both"/>
        <w:rPr>
          <w:rFonts w:ascii="David" w:hAnsi="David" w:cs="David"/>
          <w:b/>
          <w:bCs/>
          <w:rtl/>
        </w:rPr>
      </w:pPr>
      <w:r w:rsidRPr="005662B5">
        <w:rPr>
          <w:rFonts w:ascii="David" w:hAnsi="David" w:cs="David"/>
          <w:rtl/>
        </w:rPr>
        <w:t>... העתק</w:t>
      </w:r>
      <w:r w:rsidR="00104392" w:rsidRPr="005662B5">
        <w:rPr>
          <w:rFonts w:ascii="David" w:hAnsi="David" w:cs="David"/>
          <w:rtl/>
        </w:rPr>
        <w:t xml:space="preserve"> פני</w:t>
      </w:r>
      <w:r w:rsidR="008938CF" w:rsidRPr="005662B5">
        <w:rPr>
          <w:rFonts w:ascii="David" w:hAnsi="David" w:cs="David"/>
          <w:rtl/>
        </w:rPr>
        <w:t>י</w:t>
      </w:r>
      <w:r w:rsidRPr="005662B5">
        <w:rPr>
          <w:rFonts w:ascii="David" w:hAnsi="David" w:cs="David"/>
          <w:rtl/>
        </w:rPr>
        <w:t>ת ה</w:t>
      </w:r>
      <w:r w:rsidR="00104392" w:rsidRPr="005662B5">
        <w:rPr>
          <w:rFonts w:ascii="David" w:hAnsi="David" w:cs="David"/>
          <w:rtl/>
        </w:rPr>
        <w:t xml:space="preserve">מועצה </w:t>
      </w:r>
      <w:r w:rsidR="00431C8E" w:rsidRPr="005662B5">
        <w:rPr>
          <w:rFonts w:ascii="David" w:hAnsi="David" w:cs="David"/>
          <w:rtl/>
        </w:rPr>
        <w:t xml:space="preserve">הישראלית לצרכנות </w:t>
      </w:r>
      <w:r w:rsidR="00104392" w:rsidRPr="005662B5">
        <w:rPr>
          <w:rFonts w:ascii="David" w:hAnsi="David" w:cs="David"/>
          <w:rtl/>
        </w:rPr>
        <w:t>א</w:t>
      </w:r>
      <w:r w:rsidRPr="005662B5">
        <w:rPr>
          <w:rFonts w:ascii="David" w:hAnsi="David" w:cs="David"/>
          <w:rtl/>
        </w:rPr>
        <w:t>ל</w:t>
      </w:r>
      <w:r w:rsidR="00104392" w:rsidRPr="005662B5">
        <w:rPr>
          <w:rFonts w:ascii="David" w:hAnsi="David" w:cs="David"/>
          <w:rtl/>
        </w:rPr>
        <w:t xml:space="preserve"> ה</w:t>
      </w:r>
      <w:r w:rsidRPr="005662B5">
        <w:rPr>
          <w:rFonts w:ascii="David" w:hAnsi="David" w:cs="David"/>
          <w:rtl/>
        </w:rPr>
        <w:t>נתבעת</w:t>
      </w:r>
      <w:r w:rsidR="00104392" w:rsidRPr="005662B5">
        <w:rPr>
          <w:rFonts w:ascii="David" w:hAnsi="David" w:cs="David"/>
          <w:rtl/>
        </w:rPr>
        <w:t>,</w:t>
      </w:r>
      <w:r w:rsidRPr="005662B5">
        <w:rPr>
          <w:rFonts w:ascii="David" w:hAnsi="David" w:cs="David"/>
          <w:rtl/>
        </w:rPr>
        <w:t xml:space="preserve"> מצור</w:t>
      </w:r>
      <w:r w:rsidR="008938CF" w:rsidRPr="005662B5">
        <w:rPr>
          <w:rFonts w:ascii="David" w:hAnsi="David" w:cs="David"/>
          <w:rtl/>
        </w:rPr>
        <w:t>ף</w:t>
      </w:r>
      <w:r w:rsidR="00733A03" w:rsidRPr="005662B5">
        <w:rPr>
          <w:rFonts w:ascii="David" w:hAnsi="David" w:cs="David"/>
          <w:rtl/>
        </w:rPr>
        <w:t xml:space="preserve"> לתביעה ומסומ</w:t>
      </w:r>
      <w:r w:rsidR="008938CF" w:rsidRPr="005662B5">
        <w:rPr>
          <w:rFonts w:ascii="David" w:hAnsi="David" w:cs="David"/>
          <w:rtl/>
        </w:rPr>
        <w:t>ן</w:t>
      </w:r>
      <w:r w:rsidR="00733A03" w:rsidRPr="005662B5">
        <w:rPr>
          <w:rFonts w:ascii="David" w:hAnsi="David" w:cs="David"/>
          <w:rtl/>
        </w:rPr>
        <w:t xml:space="preserve"> </w:t>
      </w:r>
      <w:r w:rsidRPr="005662B5">
        <w:rPr>
          <w:rFonts w:ascii="David" w:hAnsi="David" w:cs="David"/>
          <w:rtl/>
        </w:rPr>
        <w:t>כ</w:t>
      </w:r>
      <w:r w:rsidRPr="005662B5">
        <w:rPr>
          <w:rFonts w:ascii="David" w:hAnsi="David" w:cs="David"/>
          <w:b/>
          <w:bCs/>
          <w:rtl/>
        </w:rPr>
        <w:t>נספח</w:t>
      </w:r>
      <w:r w:rsidR="00173628">
        <w:rPr>
          <w:rFonts w:ascii="David" w:hAnsi="David" w:cs="David" w:hint="cs"/>
          <w:b/>
          <w:bCs/>
          <w:rtl/>
        </w:rPr>
        <w:t xml:space="preserve"> 6.</w:t>
      </w:r>
      <w:r w:rsidR="00251211" w:rsidRPr="005662B5">
        <w:rPr>
          <w:rFonts w:ascii="David" w:hAnsi="David" w:cs="David"/>
          <w:rtl/>
        </w:rPr>
        <w:t xml:space="preserve"> </w:t>
      </w:r>
    </w:p>
    <w:p w14:paraId="739BE6A7" w14:textId="537F9BC0" w:rsidR="00D97E77" w:rsidRPr="005662B5" w:rsidRDefault="00D97E77" w:rsidP="002442F9">
      <w:pPr>
        <w:pStyle w:val="a6"/>
        <w:numPr>
          <w:ilvl w:val="0"/>
          <w:numId w:val="14"/>
        </w:numPr>
        <w:spacing w:after="120" w:line="360" w:lineRule="auto"/>
        <w:ind w:left="651" w:hanging="357"/>
        <w:jc w:val="both"/>
        <w:rPr>
          <w:rFonts w:ascii="David" w:hAnsi="David" w:cs="David"/>
          <w:b/>
          <w:bCs/>
          <w:u w:val="single"/>
          <w:rtl/>
        </w:rPr>
      </w:pPr>
      <w:r w:rsidRPr="005662B5">
        <w:rPr>
          <w:rFonts w:ascii="David" w:hAnsi="David" w:cs="David"/>
          <w:rtl/>
        </w:rPr>
        <w:t xml:space="preserve"> מאחר והנתבעת נמנעת להיעתר לפניות התובעת</w:t>
      </w:r>
      <w:r w:rsidR="00AE4875">
        <w:rPr>
          <w:rFonts w:ascii="David" w:hAnsi="David" w:cs="David"/>
          <w:rtl/>
        </w:rPr>
        <w:t xml:space="preserve"> </w:t>
      </w:r>
      <w:r w:rsidRPr="005662B5">
        <w:rPr>
          <w:rFonts w:ascii="David" w:hAnsi="David" w:cs="David"/>
          <w:rtl/>
        </w:rPr>
        <w:t>והמועצה הישראלית בשמה לתקן או להחליף את התכשיט</w:t>
      </w:r>
      <w:r w:rsidR="00AE4875">
        <w:rPr>
          <w:rFonts w:ascii="David" w:hAnsi="David" w:cs="David"/>
          <w:rtl/>
        </w:rPr>
        <w:t xml:space="preserve"> </w:t>
      </w:r>
      <w:r w:rsidRPr="005662B5">
        <w:rPr>
          <w:rFonts w:ascii="David" w:hAnsi="David" w:cs="David"/>
          <w:rtl/>
        </w:rPr>
        <w:t>בחדש ותקין תחתין , בנסיבות בהן הייתה הנתבעת מחויבת בדין לעשות כן, כפי שיובהר בהמשך, ובכך הותירה את התובעת</w:t>
      </w:r>
      <w:r w:rsidR="00AE4875">
        <w:rPr>
          <w:rFonts w:ascii="David" w:hAnsi="David" w:cs="David"/>
          <w:rtl/>
        </w:rPr>
        <w:t xml:space="preserve"> </w:t>
      </w:r>
      <w:r w:rsidRPr="005662B5">
        <w:rPr>
          <w:rFonts w:ascii="David" w:hAnsi="David" w:cs="David"/>
          <w:rtl/>
        </w:rPr>
        <w:t>עד היום ללא כל מענה לבעייתה ועם תכשיט פגום שלא ניתן לעשות בו כל שימוש, כאמור,</w:t>
      </w:r>
      <w:r w:rsidR="00AE4875">
        <w:rPr>
          <w:rFonts w:ascii="David" w:hAnsi="David" w:cs="David"/>
          <w:rtl/>
        </w:rPr>
        <w:t xml:space="preserve"> </w:t>
      </w:r>
      <w:r w:rsidRPr="005662B5">
        <w:rPr>
          <w:rFonts w:ascii="David" w:hAnsi="David" w:cs="David"/>
          <w:rtl/>
        </w:rPr>
        <w:t>אזי לא נותרה לתובעת</w:t>
      </w:r>
      <w:r w:rsidR="00AE4875">
        <w:rPr>
          <w:rFonts w:ascii="David" w:hAnsi="David" w:cs="David"/>
          <w:rtl/>
        </w:rPr>
        <w:t xml:space="preserve"> </w:t>
      </w:r>
      <w:r w:rsidRPr="005662B5">
        <w:rPr>
          <w:rFonts w:ascii="David" w:hAnsi="David" w:cs="David"/>
          <w:rtl/>
        </w:rPr>
        <w:t>כל ברירה אלא להגיש תביעתה לבית משפט נכבד זה, בבקשה לקבלת סעד שבדין.</w:t>
      </w:r>
    </w:p>
    <w:p w14:paraId="0A095496" w14:textId="77777777" w:rsidR="00507E5D" w:rsidRPr="005662B5" w:rsidRDefault="00507E5D" w:rsidP="005662B5">
      <w:pPr>
        <w:pStyle w:val="20"/>
        <w:ind w:left="746" w:right="716" w:firstLine="0"/>
        <w:rPr>
          <w:rFonts w:ascii="David" w:hAnsi="David"/>
          <w:rtl/>
        </w:rPr>
      </w:pPr>
    </w:p>
    <w:p w14:paraId="22FEAC0D" w14:textId="77777777" w:rsidR="00F41C41" w:rsidRPr="005662B5" w:rsidRDefault="00B15B7A" w:rsidP="00173628">
      <w:pPr>
        <w:tabs>
          <w:tab w:val="num" w:pos="1132"/>
        </w:tabs>
        <w:spacing w:line="360" w:lineRule="auto"/>
        <w:jc w:val="both"/>
        <w:rPr>
          <w:rFonts w:ascii="David" w:hAnsi="David" w:cs="David"/>
          <w:b/>
          <w:bCs/>
          <w:u w:val="single"/>
        </w:rPr>
      </w:pPr>
      <w:r w:rsidRPr="005662B5">
        <w:rPr>
          <w:rFonts w:ascii="David" w:hAnsi="David" w:cs="David"/>
          <w:b/>
          <w:bCs/>
          <w:u w:val="single"/>
          <w:rtl/>
        </w:rPr>
        <w:t>טענות התובע</w:t>
      </w:r>
      <w:r w:rsidR="000307E0" w:rsidRPr="005662B5">
        <w:rPr>
          <w:rFonts w:ascii="David" w:hAnsi="David" w:cs="David"/>
          <w:b/>
          <w:bCs/>
          <w:u w:val="single"/>
          <w:rtl/>
        </w:rPr>
        <w:t>ת</w:t>
      </w:r>
      <w:r w:rsidRPr="005662B5">
        <w:rPr>
          <w:rFonts w:ascii="David" w:hAnsi="David" w:cs="David"/>
          <w:b/>
          <w:bCs/>
          <w:u w:val="single"/>
          <w:rtl/>
        </w:rPr>
        <w:t xml:space="preserve"> ו</w:t>
      </w:r>
      <w:r w:rsidR="003D1A02" w:rsidRPr="005662B5">
        <w:rPr>
          <w:rFonts w:ascii="David" w:hAnsi="David" w:cs="David"/>
          <w:b/>
          <w:bCs/>
          <w:u w:val="single"/>
          <w:rtl/>
        </w:rPr>
        <w:t>הפן המשפטי</w:t>
      </w:r>
    </w:p>
    <w:p w14:paraId="7C13B104" w14:textId="77777777" w:rsidR="00173628" w:rsidRDefault="00086BF1" w:rsidP="002442F9">
      <w:pPr>
        <w:pStyle w:val="a6"/>
        <w:numPr>
          <w:ilvl w:val="0"/>
          <w:numId w:val="14"/>
        </w:numPr>
        <w:spacing w:after="120" w:line="360" w:lineRule="auto"/>
        <w:ind w:left="651" w:hanging="357"/>
        <w:jc w:val="both"/>
        <w:rPr>
          <w:rFonts w:ascii="David" w:hAnsi="David" w:cs="David"/>
        </w:rPr>
      </w:pPr>
      <w:r w:rsidRPr="005662B5">
        <w:rPr>
          <w:rFonts w:ascii="David" w:hAnsi="David" w:cs="David"/>
          <w:rtl/>
        </w:rPr>
        <w:t>בהתאם</w:t>
      </w:r>
      <w:r w:rsidR="000A3A3E" w:rsidRPr="005662B5">
        <w:rPr>
          <w:rFonts w:ascii="David" w:hAnsi="David" w:cs="David"/>
          <w:rtl/>
        </w:rPr>
        <w:t xml:space="preserve"> </w:t>
      </w:r>
      <w:r w:rsidRPr="005662B5">
        <w:rPr>
          <w:rFonts w:ascii="David" w:hAnsi="David" w:cs="David"/>
          <w:rtl/>
        </w:rPr>
        <w:t>ל</w:t>
      </w:r>
      <w:r w:rsidR="00390565" w:rsidRPr="005662B5">
        <w:rPr>
          <w:rFonts w:ascii="David" w:hAnsi="David" w:cs="David"/>
          <w:rtl/>
        </w:rPr>
        <w:t>הוראת סעיף 18א' ל</w:t>
      </w:r>
      <w:hyperlink r:id="rId8" w:history="1">
        <w:r w:rsidR="00390565" w:rsidRPr="005662B5">
          <w:rPr>
            <w:rFonts w:ascii="David" w:hAnsi="David" w:cs="David"/>
            <w:rtl/>
          </w:rPr>
          <w:t>חוק הגנת הצרכן</w:t>
        </w:r>
      </w:hyperlink>
      <w:r w:rsidR="00390565" w:rsidRPr="005662B5">
        <w:rPr>
          <w:rFonts w:ascii="David" w:hAnsi="David" w:cs="David"/>
          <w:b/>
          <w:bCs/>
          <w:rtl/>
        </w:rPr>
        <w:t xml:space="preserve">, </w:t>
      </w:r>
      <w:r w:rsidR="00390565" w:rsidRPr="005662B5">
        <w:rPr>
          <w:rFonts w:ascii="David" w:hAnsi="David" w:cs="David"/>
          <w:rtl/>
        </w:rPr>
        <w:t>התשמ"א,1981 ו</w:t>
      </w:r>
      <w:r w:rsidRPr="005662B5">
        <w:rPr>
          <w:rFonts w:ascii="David" w:hAnsi="David" w:cs="David"/>
          <w:rtl/>
        </w:rPr>
        <w:t>תקנות הגנת הצרכן (אחריות ושירות לאחר מכירה)</w:t>
      </w:r>
      <w:r w:rsidR="00173628">
        <w:rPr>
          <w:rFonts w:ascii="David" w:hAnsi="David" w:cs="David" w:hint="cs"/>
          <w:rtl/>
        </w:rPr>
        <w:t xml:space="preserve"> </w:t>
      </w:r>
      <w:r w:rsidRPr="005662B5">
        <w:rPr>
          <w:rFonts w:ascii="David" w:hAnsi="David" w:cs="David"/>
          <w:rtl/>
        </w:rPr>
        <w:t>תשס"ו-2006 (</w:t>
      </w:r>
      <w:proofErr w:type="spellStart"/>
      <w:r w:rsidRPr="005662B5">
        <w:rPr>
          <w:rFonts w:ascii="David" w:hAnsi="David" w:cs="David"/>
          <w:rtl/>
        </w:rPr>
        <w:t>להלן:"</w:t>
      </w:r>
      <w:r w:rsidRPr="005662B5">
        <w:rPr>
          <w:rFonts w:ascii="David" w:hAnsi="David" w:cs="David"/>
          <w:b/>
          <w:bCs/>
          <w:rtl/>
        </w:rPr>
        <w:t>התקנות</w:t>
      </w:r>
      <w:proofErr w:type="spellEnd"/>
      <w:r w:rsidRPr="005662B5">
        <w:rPr>
          <w:rFonts w:ascii="David" w:hAnsi="David" w:cs="David"/>
          <w:rtl/>
        </w:rPr>
        <w:t xml:space="preserve">"), קיימת </w:t>
      </w:r>
      <w:r w:rsidR="00865812" w:rsidRPr="005662B5">
        <w:rPr>
          <w:rFonts w:ascii="David" w:hAnsi="David" w:cs="David"/>
          <w:rtl/>
        </w:rPr>
        <w:t xml:space="preserve">תקופת אחריות מינימאלית </w:t>
      </w:r>
      <w:r w:rsidRPr="005662B5">
        <w:rPr>
          <w:rFonts w:ascii="David" w:hAnsi="David" w:cs="David"/>
          <w:rtl/>
        </w:rPr>
        <w:t xml:space="preserve">בת </w:t>
      </w:r>
      <w:r w:rsidR="00865812" w:rsidRPr="005662B5">
        <w:rPr>
          <w:rFonts w:ascii="David" w:hAnsi="David" w:cs="David"/>
          <w:rtl/>
        </w:rPr>
        <w:t xml:space="preserve">שנה, </w:t>
      </w:r>
      <w:r w:rsidRPr="005662B5">
        <w:rPr>
          <w:rFonts w:ascii="David" w:hAnsi="David" w:cs="David"/>
          <w:rtl/>
        </w:rPr>
        <w:t xml:space="preserve">לפחות, אשר </w:t>
      </w:r>
      <w:r w:rsidR="00865812" w:rsidRPr="005662B5">
        <w:rPr>
          <w:rFonts w:ascii="David" w:hAnsi="David" w:cs="David"/>
          <w:rtl/>
        </w:rPr>
        <w:t xml:space="preserve">במהלכה </w:t>
      </w:r>
      <w:r w:rsidRPr="005662B5">
        <w:rPr>
          <w:rFonts w:ascii="David" w:hAnsi="David" w:cs="David"/>
          <w:rtl/>
        </w:rPr>
        <w:t xml:space="preserve">מוטלת </w:t>
      </w:r>
      <w:r w:rsidR="00865812" w:rsidRPr="005662B5">
        <w:rPr>
          <w:rFonts w:ascii="David" w:hAnsi="David" w:cs="David"/>
          <w:rtl/>
        </w:rPr>
        <w:t xml:space="preserve">על היצרן או היבואן, החובה לתקן כל ליקוי ופגם בממכר לאחר מכירתו. </w:t>
      </w:r>
    </w:p>
    <w:p w14:paraId="1F1B32FC" w14:textId="7C484889" w:rsidR="00865812" w:rsidRPr="005662B5" w:rsidRDefault="00865812" w:rsidP="002442F9">
      <w:pPr>
        <w:pStyle w:val="a6"/>
        <w:numPr>
          <w:ilvl w:val="0"/>
          <w:numId w:val="14"/>
        </w:numPr>
        <w:spacing w:after="120" w:line="360" w:lineRule="auto"/>
        <w:ind w:left="651" w:hanging="357"/>
        <w:jc w:val="both"/>
        <w:rPr>
          <w:rFonts w:ascii="David" w:hAnsi="David" w:cs="David"/>
        </w:rPr>
      </w:pPr>
      <w:r w:rsidRPr="005662B5">
        <w:rPr>
          <w:rFonts w:ascii="David" w:hAnsi="David" w:cs="David"/>
          <w:rtl/>
        </w:rPr>
        <w:t xml:space="preserve">החריג היחיד לחובה זו מצוי </w:t>
      </w:r>
      <w:hyperlink r:id="rId9" w:history="1">
        <w:r w:rsidRPr="005662B5">
          <w:rPr>
            <w:rStyle w:val="Hyperlink"/>
            <w:rFonts w:ascii="David" w:hAnsi="David" w:cs="David"/>
            <w:color w:val="auto"/>
            <w:u w:val="none"/>
            <w:rtl/>
          </w:rPr>
          <w:t>בתקנה 2(ג)</w:t>
        </w:r>
      </w:hyperlink>
      <w:r w:rsidR="008B0D28" w:rsidRPr="005662B5">
        <w:rPr>
          <w:rFonts w:ascii="David" w:hAnsi="David" w:cs="David"/>
          <w:rtl/>
        </w:rPr>
        <w:t xml:space="preserve"> לתקנות</w:t>
      </w:r>
      <w:r w:rsidRPr="005662B5">
        <w:rPr>
          <w:rFonts w:ascii="David" w:hAnsi="David" w:cs="David"/>
          <w:rtl/>
        </w:rPr>
        <w:t>, לפיה פטור היצרן מחובתו האמורה, במקרה ש</w:t>
      </w:r>
      <w:r w:rsidRPr="005662B5">
        <w:rPr>
          <w:rFonts w:ascii="David" w:hAnsi="David" w:cs="David"/>
          <w:b/>
          <w:bCs/>
          <w:rtl/>
        </w:rPr>
        <w:t>"</w:t>
      </w:r>
      <w:r w:rsidRPr="005662B5">
        <w:rPr>
          <w:rFonts w:ascii="David" w:hAnsi="David" w:cs="David"/>
          <w:rtl/>
        </w:rPr>
        <w:t>הוכיח היצרן כי מקור הקלקול בנזק מכוון שגרם הצרכן</w:t>
      </w:r>
      <w:r w:rsidRPr="005662B5">
        <w:rPr>
          <w:rFonts w:ascii="David" w:hAnsi="David" w:cs="David"/>
          <w:b/>
          <w:bCs/>
          <w:rtl/>
        </w:rPr>
        <w:t xml:space="preserve">". </w:t>
      </w:r>
      <w:r w:rsidRPr="005662B5">
        <w:rPr>
          <w:rFonts w:ascii="David" w:hAnsi="David" w:cs="David"/>
          <w:rtl/>
        </w:rPr>
        <w:t xml:space="preserve">הנטל להוכיח את קיומו של החריג מוטל על היצרן. </w:t>
      </w:r>
      <w:hyperlink r:id="rId10" w:history="1">
        <w:r w:rsidRPr="005662B5">
          <w:rPr>
            <w:rStyle w:val="Hyperlink"/>
            <w:rFonts w:ascii="David" w:hAnsi="David" w:cs="David"/>
            <w:color w:val="auto"/>
            <w:u w:val="none"/>
            <w:rtl/>
          </w:rPr>
          <w:t>תקנה 8</w:t>
        </w:r>
      </w:hyperlink>
      <w:r w:rsidRPr="005662B5">
        <w:rPr>
          <w:rFonts w:ascii="David" w:hAnsi="David" w:cs="David"/>
          <w:rtl/>
        </w:rPr>
        <w:t xml:space="preserve"> </w:t>
      </w:r>
      <w:r w:rsidR="008B0D28" w:rsidRPr="005662B5">
        <w:rPr>
          <w:rFonts w:ascii="David" w:hAnsi="David" w:cs="David"/>
          <w:rtl/>
        </w:rPr>
        <w:t xml:space="preserve">לתקנות </w:t>
      </w:r>
      <w:r w:rsidRPr="005662B5">
        <w:rPr>
          <w:rFonts w:ascii="David" w:hAnsi="David" w:cs="David"/>
          <w:rtl/>
        </w:rPr>
        <w:t>קובעת</w:t>
      </w:r>
      <w:r w:rsidR="008B0D28" w:rsidRPr="005662B5">
        <w:rPr>
          <w:rFonts w:ascii="David" w:hAnsi="David" w:cs="David"/>
          <w:rtl/>
        </w:rPr>
        <w:t>,</w:t>
      </w:r>
      <w:r w:rsidRPr="005662B5">
        <w:rPr>
          <w:rFonts w:ascii="David" w:hAnsi="David" w:cs="David"/>
          <w:rtl/>
        </w:rPr>
        <w:t xml:space="preserve"> כי במקרה והיצרן הוכיח כי קלקול המוצר נגרם בשל רשלנות הצרכן, הוא רשאי לדרוש תמורה בעד התיקון, או ההחלפה, של המוצר.</w:t>
      </w:r>
    </w:p>
    <w:p w14:paraId="717FB33A" w14:textId="3B466B0E" w:rsidR="007418E1" w:rsidRPr="005662B5" w:rsidRDefault="00086BF1" w:rsidP="002442F9">
      <w:pPr>
        <w:pStyle w:val="a6"/>
        <w:numPr>
          <w:ilvl w:val="0"/>
          <w:numId w:val="14"/>
        </w:numPr>
        <w:spacing w:after="120" w:line="360" w:lineRule="auto"/>
        <w:ind w:left="651" w:hanging="357"/>
        <w:jc w:val="both"/>
        <w:rPr>
          <w:rFonts w:ascii="David" w:hAnsi="David" w:cs="David"/>
        </w:rPr>
      </w:pPr>
      <w:proofErr w:type="spellStart"/>
      <w:r w:rsidRPr="005662B5">
        <w:rPr>
          <w:rFonts w:ascii="David" w:hAnsi="David" w:cs="David"/>
          <w:rtl/>
        </w:rPr>
        <w:lastRenderedPageBreak/>
        <w:t>משלא</w:t>
      </w:r>
      <w:proofErr w:type="spellEnd"/>
      <w:r w:rsidRPr="005662B5">
        <w:rPr>
          <w:rFonts w:ascii="David" w:hAnsi="David" w:cs="David"/>
          <w:rtl/>
        </w:rPr>
        <w:t xml:space="preserve"> הוכיחה</w:t>
      </w:r>
      <w:r w:rsidR="00865812" w:rsidRPr="005662B5">
        <w:rPr>
          <w:rFonts w:ascii="David" w:hAnsi="David" w:cs="David"/>
          <w:rtl/>
        </w:rPr>
        <w:t xml:space="preserve"> </w:t>
      </w:r>
      <w:r w:rsidRPr="005662B5">
        <w:rPr>
          <w:rFonts w:ascii="David" w:hAnsi="David" w:cs="David"/>
          <w:rtl/>
        </w:rPr>
        <w:t>הנתבעת</w:t>
      </w:r>
      <w:r w:rsidR="00865812" w:rsidRPr="005662B5">
        <w:rPr>
          <w:rFonts w:ascii="David" w:hAnsi="David" w:cs="David"/>
          <w:rtl/>
        </w:rPr>
        <w:t xml:space="preserve"> כי </w:t>
      </w:r>
      <w:r w:rsidR="000307E0" w:rsidRPr="005662B5">
        <w:rPr>
          <w:rFonts w:ascii="David" w:hAnsi="David" w:cs="David"/>
          <w:rtl/>
        </w:rPr>
        <w:t xml:space="preserve">מקורו של </w:t>
      </w:r>
      <w:r w:rsidR="00865812" w:rsidRPr="005662B5">
        <w:rPr>
          <w:rFonts w:ascii="David" w:hAnsi="David" w:cs="David"/>
          <w:rtl/>
        </w:rPr>
        <w:t>ה</w:t>
      </w:r>
      <w:r w:rsidR="000307E0" w:rsidRPr="005662B5">
        <w:rPr>
          <w:rFonts w:ascii="David" w:hAnsi="David" w:cs="David"/>
          <w:rtl/>
        </w:rPr>
        <w:t xml:space="preserve">פגם הנטען בצמיד הוא </w:t>
      </w:r>
      <w:r w:rsidR="00865812" w:rsidRPr="005662B5">
        <w:rPr>
          <w:rFonts w:ascii="David" w:hAnsi="David" w:cs="David"/>
          <w:rtl/>
        </w:rPr>
        <w:t xml:space="preserve">בנזק מכוון </w:t>
      </w:r>
      <w:r w:rsidR="000307E0" w:rsidRPr="005662B5">
        <w:rPr>
          <w:rFonts w:ascii="David" w:hAnsi="David" w:cs="David"/>
          <w:rtl/>
        </w:rPr>
        <w:t xml:space="preserve">לו </w:t>
      </w:r>
      <w:r w:rsidR="00865812" w:rsidRPr="005662B5">
        <w:rPr>
          <w:rFonts w:ascii="David" w:hAnsi="David" w:cs="David"/>
          <w:rtl/>
        </w:rPr>
        <w:t>גר</w:t>
      </w:r>
      <w:r w:rsidR="000307E0" w:rsidRPr="005662B5">
        <w:rPr>
          <w:rFonts w:ascii="David" w:hAnsi="David" w:cs="David"/>
          <w:rtl/>
        </w:rPr>
        <w:t>מה</w:t>
      </w:r>
      <w:r w:rsidR="00865812" w:rsidRPr="005662B5">
        <w:rPr>
          <w:rFonts w:ascii="David" w:hAnsi="David" w:cs="David"/>
          <w:rtl/>
        </w:rPr>
        <w:t xml:space="preserve"> התובע</w:t>
      </w:r>
      <w:r w:rsidR="000307E0" w:rsidRPr="005662B5">
        <w:rPr>
          <w:rFonts w:ascii="David" w:hAnsi="David" w:cs="David"/>
          <w:rtl/>
        </w:rPr>
        <w:t>ת</w:t>
      </w:r>
      <w:r w:rsidR="00173628">
        <w:rPr>
          <w:rFonts w:ascii="David" w:hAnsi="David" w:cs="David" w:hint="cs"/>
          <w:rtl/>
        </w:rPr>
        <w:t xml:space="preserve">, </w:t>
      </w:r>
      <w:r w:rsidR="00865812" w:rsidRPr="005662B5">
        <w:rPr>
          <w:rFonts w:ascii="David" w:hAnsi="David" w:cs="David"/>
          <w:rtl/>
        </w:rPr>
        <w:t>אזי מוטל על הנתבעת ל</w:t>
      </w:r>
      <w:r w:rsidR="000307E0" w:rsidRPr="005662B5">
        <w:rPr>
          <w:rFonts w:ascii="David" w:hAnsi="David" w:cs="David"/>
          <w:rtl/>
        </w:rPr>
        <w:t xml:space="preserve">רפא את הפגם וככול שהנתבעת </w:t>
      </w:r>
      <w:r w:rsidR="00865812" w:rsidRPr="005662B5">
        <w:rPr>
          <w:rFonts w:ascii="David" w:hAnsi="David" w:cs="David"/>
          <w:rtl/>
        </w:rPr>
        <w:t>לא תוכיח שה</w:t>
      </w:r>
      <w:r w:rsidR="007418E1" w:rsidRPr="005662B5">
        <w:rPr>
          <w:rFonts w:ascii="David" w:hAnsi="David" w:cs="David"/>
          <w:rtl/>
        </w:rPr>
        <w:t xml:space="preserve">פגם </w:t>
      </w:r>
      <w:r w:rsidR="00865812" w:rsidRPr="005662B5">
        <w:rPr>
          <w:rFonts w:ascii="David" w:hAnsi="David" w:cs="David"/>
          <w:rtl/>
        </w:rPr>
        <w:t>נגרם בשל רשלנות התובע</w:t>
      </w:r>
      <w:r w:rsidR="007418E1" w:rsidRPr="005662B5">
        <w:rPr>
          <w:rFonts w:ascii="David" w:hAnsi="David" w:cs="David"/>
          <w:rtl/>
        </w:rPr>
        <w:t>ת</w:t>
      </w:r>
      <w:r w:rsidR="00865812" w:rsidRPr="005662B5">
        <w:rPr>
          <w:rFonts w:ascii="David" w:hAnsi="David" w:cs="David"/>
          <w:rtl/>
        </w:rPr>
        <w:t xml:space="preserve">, </w:t>
      </w:r>
      <w:r w:rsidR="007418E1" w:rsidRPr="005662B5">
        <w:rPr>
          <w:rFonts w:ascii="David" w:hAnsi="David" w:cs="David"/>
          <w:rtl/>
        </w:rPr>
        <w:t xml:space="preserve">אזי </w:t>
      </w:r>
      <w:r w:rsidR="00865812" w:rsidRPr="005662B5">
        <w:rPr>
          <w:rFonts w:ascii="David" w:hAnsi="David" w:cs="David"/>
          <w:rtl/>
        </w:rPr>
        <w:t>על</w:t>
      </w:r>
      <w:r w:rsidR="007418E1" w:rsidRPr="005662B5">
        <w:rPr>
          <w:rFonts w:ascii="David" w:hAnsi="David" w:cs="David"/>
          <w:rtl/>
        </w:rPr>
        <w:t xml:space="preserve"> הנתבעת </w:t>
      </w:r>
      <w:r w:rsidR="00865812" w:rsidRPr="005662B5">
        <w:rPr>
          <w:rFonts w:ascii="David" w:hAnsi="David" w:cs="David"/>
          <w:rtl/>
        </w:rPr>
        <w:t>לשאת לבדה בכל ה</w:t>
      </w:r>
      <w:r w:rsidR="007418E1" w:rsidRPr="005662B5">
        <w:rPr>
          <w:rFonts w:ascii="David" w:hAnsi="David" w:cs="David"/>
          <w:rtl/>
        </w:rPr>
        <w:t>עלות הכרוכה בכך</w:t>
      </w:r>
      <w:r w:rsidR="00865812" w:rsidRPr="005662B5">
        <w:rPr>
          <w:rFonts w:ascii="David" w:hAnsi="David" w:cs="David"/>
          <w:rtl/>
        </w:rPr>
        <w:t>.</w:t>
      </w:r>
    </w:p>
    <w:p w14:paraId="4B0BB56D" w14:textId="31A881FB" w:rsidR="00865812" w:rsidRPr="005662B5" w:rsidRDefault="007418E1" w:rsidP="002442F9">
      <w:pPr>
        <w:pStyle w:val="a6"/>
        <w:numPr>
          <w:ilvl w:val="0"/>
          <w:numId w:val="14"/>
        </w:numPr>
        <w:spacing w:after="120" w:line="360" w:lineRule="auto"/>
        <w:ind w:left="651" w:hanging="357"/>
        <w:jc w:val="both"/>
        <w:rPr>
          <w:rFonts w:ascii="David" w:hAnsi="David" w:cs="David"/>
        </w:rPr>
      </w:pPr>
      <w:r w:rsidRPr="005662B5">
        <w:rPr>
          <w:rFonts w:ascii="David" w:hAnsi="David" w:cs="David"/>
          <w:rtl/>
        </w:rPr>
        <w:t>זאת ועוד;</w:t>
      </w:r>
      <w:r w:rsidR="00AE4875">
        <w:rPr>
          <w:rFonts w:ascii="David" w:hAnsi="David" w:cs="David"/>
          <w:rtl/>
        </w:rPr>
        <w:t xml:space="preserve"> </w:t>
      </w:r>
      <w:r w:rsidR="00865812" w:rsidRPr="005662B5">
        <w:rPr>
          <w:rFonts w:ascii="David" w:hAnsi="David" w:cs="David"/>
          <w:rtl/>
        </w:rPr>
        <w:t>מקום שלא ניתן ל</w:t>
      </w:r>
      <w:r w:rsidRPr="005662B5">
        <w:rPr>
          <w:rFonts w:ascii="David" w:hAnsi="David" w:cs="David"/>
          <w:rtl/>
        </w:rPr>
        <w:t>רפא את הפגם ב</w:t>
      </w:r>
      <w:r w:rsidR="00B0196B" w:rsidRPr="005662B5">
        <w:rPr>
          <w:rFonts w:ascii="David" w:hAnsi="David" w:cs="David"/>
          <w:rtl/>
        </w:rPr>
        <w:t>תכשיט</w:t>
      </w:r>
      <w:r w:rsidR="00AE4875">
        <w:rPr>
          <w:rFonts w:ascii="David" w:hAnsi="David" w:cs="David"/>
          <w:rtl/>
        </w:rPr>
        <w:t xml:space="preserve"> </w:t>
      </w:r>
      <w:r w:rsidRPr="005662B5">
        <w:rPr>
          <w:rFonts w:ascii="David" w:hAnsi="David" w:cs="David"/>
          <w:rtl/>
        </w:rPr>
        <w:t xml:space="preserve">אזי </w:t>
      </w:r>
      <w:r w:rsidR="00865812" w:rsidRPr="005662B5">
        <w:rPr>
          <w:rFonts w:ascii="David" w:hAnsi="David" w:cs="David"/>
          <w:rtl/>
        </w:rPr>
        <w:t>על הנתבעת להחלי</w:t>
      </w:r>
      <w:r w:rsidRPr="005662B5">
        <w:rPr>
          <w:rFonts w:ascii="David" w:hAnsi="David" w:cs="David"/>
          <w:rtl/>
        </w:rPr>
        <w:t>פו</w:t>
      </w:r>
      <w:r w:rsidR="00865812" w:rsidRPr="005662B5">
        <w:rPr>
          <w:rFonts w:ascii="David" w:hAnsi="David" w:cs="David"/>
          <w:rtl/>
        </w:rPr>
        <w:t xml:space="preserve"> ללא חיוב התובע</w:t>
      </w:r>
      <w:r w:rsidRPr="005662B5">
        <w:rPr>
          <w:rFonts w:ascii="David" w:hAnsi="David" w:cs="David"/>
          <w:rtl/>
        </w:rPr>
        <w:t>ת</w:t>
      </w:r>
      <w:r w:rsidR="00865812" w:rsidRPr="005662B5">
        <w:rPr>
          <w:rFonts w:ascii="David" w:hAnsi="David" w:cs="David"/>
          <w:rtl/>
        </w:rPr>
        <w:t xml:space="preserve"> בתשלום</w:t>
      </w:r>
      <w:r w:rsidR="00795E7E" w:rsidRPr="005662B5">
        <w:rPr>
          <w:rFonts w:ascii="David" w:hAnsi="David" w:cs="David"/>
          <w:rtl/>
        </w:rPr>
        <w:t>, ב</w:t>
      </w:r>
      <w:r w:rsidR="00B0196B" w:rsidRPr="005662B5">
        <w:rPr>
          <w:rFonts w:ascii="David" w:hAnsi="David" w:cs="David"/>
          <w:rtl/>
        </w:rPr>
        <w:t>תכשיט</w:t>
      </w:r>
      <w:r w:rsidR="00AE4875">
        <w:rPr>
          <w:rFonts w:ascii="David" w:hAnsi="David" w:cs="David"/>
          <w:rtl/>
        </w:rPr>
        <w:t xml:space="preserve"> </w:t>
      </w:r>
      <w:r w:rsidRPr="005662B5">
        <w:rPr>
          <w:rFonts w:ascii="David" w:hAnsi="David" w:cs="David"/>
          <w:rtl/>
        </w:rPr>
        <w:t xml:space="preserve">חדש הזהה במפרטו לקודמו </w:t>
      </w:r>
      <w:r w:rsidR="00086BF1" w:rsidRPr="005662B5">
        <w:rPr>
          <w:rFonts w:ascii="David" w:hAnsi="David" w:cs="David"/>
          <w:rtl/>
        </w:rPr>
        <w:t xml:space="preserve">או לבטל </w:t>
      </w:r>
      <w:r w:rsidRPr="005662B5">
        <w:rPr>
          <w:rFonts w:ascii="David" w:hAnsi="David" w:cs="David"/>
          <w:rtl/>
        </w:rPr>
        <w:t xml:space="preserve">את העסקה </w:t>
      </w:r>
      <w:r w:rsidR="00086BF1" w:rsidRPr="005662B5">
        <w:rPr>
          <w:rFonts w:ascii="David" w:hAnsi="David" w:cs="David"/>
          <w:rtl/>
        </w:rPr>
        <w:t>עם התובע</w:t>
      </w:r>
      <w:r w:rsidRPr="005662B5">
        <w:rPr>
          <w:rFonts w:ascii="David" w:hAnsi="David" w:cs="David"/>
          <w:rtl/>
        </w:rPr>
        <w:t>ת</w:t>
      </w:r>
      <w:r w:rsidR="00086BF1" w:rsidRPr="005662B5">
        <w:rPr>
          <w:rFonts w:ascii="David" w:hAnsi="David" w:cs="David"/>
          <w:rtl/>
        </w:rPr>
        <w:t xml:space="preserve"> ולהשיב ל</w:t>
      </w:r>
      <w:r w:rsidRPr="005662B5">
        <w:rPr>
          <w:rFonts w:ascii="David" w:hAnsi="David" w:cs="David"/>
          <w:rtl/>
        </w:rPr>
        <w:t>ה את</w:t>
      </w:r>
      <w:r w:rsidR="00AE4875">
        <w:rPr>
          <w:rFonts w:ascii="David" w:hAnsi="David" w:cs="David"/>
          <w:rtl/>
        </w:rPr>
        <w:t xml:space="preserve"> </w:t>
      </w:r>
      <w:r w:rsidR="00795E7E" w:rsidRPr="005662B5">
        <w:rPr>
          <w:rFonts w:ascii="David" w:hAnsi="David" w:cs="David"/>
          <w:rtl/>
        </w:rPr>
        <w:t xml:space="preserve">תמורתה, </w:t>
      </w:r>
      <w:r w:rsidRPr="005662B5">
        <w:rPr>
          <w:rFonts w:ascii="David" w:hAnsi="David" w:cs="David"/>
          <w:rtl/>
        </w:rPr>
        <w:t>כאמור ב</w:t>
      </w:r>
      <w:r w:rsidR="00795E7E" w:rsidRPr="005662B5">
        <w:rPr>
          <w:rFonts w:ascii="David" w:hAnsi="David" w:cs="David"/>
          <w:rtl/>
        </w:rPr>
        <w:t>תקנה 6(ג) לתקנות</w:t>
      </w:r>
      <w:r w:rsidR="00865812" w:rsidRPr="005662B5">
        <w:rPr>
          <w:rFonts w:ascii="David" w:hAnsi="David" w:cs="David"/>
          <w:rtl/>
        </w:rPr>
        <w:t>.</w:t>
      </w:r>
    </w:p>
    <w:p w14:paraId="1B3BEC18" w14:textId="199AC9C4" w:rsidR="00390565" w:rsidRPr="005662B5" w:rsidRDefault="00865812" w:rsidP="002442F9">
      <w:pPr>
        <w:pStyle w:val="a6"/>
        <w:numPr>
          <w:ilvl w:val="0"/>
          <w:numId w:val="14"/>
        </w:numPr>
        <w:spacing w:after="120" w:line="360" w:lineRule="auto"/>
        <w:ind w:left="651" w:hanging="357"/>
        <w:jc w:val="both"/>
        <w:rPr>
          <w:rFonts w:ascii="David" w:hAnsi="David" w:cs="David"/>
        </w:rPr>
      </w:pPr>
      <w:r w:rsidRPr="005662B5">
        <w:rPr>
          <w:rFonts w:ascii="David" w:hAnsi="David" w:cs="David"/>
          <w:rtl/>
        </w:rPr>
        <w:t>התובע</w:t>
      </w:r>
      <w:r w:rsidR="007418E1" w:rsidRPr="005662B5">
        <w:rPr>
          <w:rFonts w:ascii="David" w:hAnsi="David" w:cs="David"/>
          <w:rtl/>
        </w:rPr>
        <w:t>ת</w:t>
      </w:r>
      <w:r w:rsidR="00390565" w:rsidRPr="005662B5">
        <w:rPr>
          <w:rFonts w:ascii="David" w:hAnsi="David" w:cs="David"/>
          <w:rtl/>
        </w:rPr>
        <w:t xml:space="preserve"> </w:t>
      </w:r>
      <w:r w:rsidR="007418E1" w:rsidRPr="005662B5">
        <w:rPr>
          <w:rFonts w:ascii="David" w:hAnsi="David" w:cs="David"/>
          <w:rtl/>
        </w:rPr>
        <w:t>ת</w:t>
      </w:r>
      <w:r w:rsidR="00A033A6" w:rsidRPr="005662B5">
        <w:rPr>
          <w:rFonts w:ascii="David" w:hAnsi="David" w:cs="David"/>
          <w:rtl/>
        </w:rPr>
        <w:t>טען</w:t>
      </w:r>
      <w:r w:rsidRPr="005662B5">
        <w:rPr>
          <w:rFonts w:ascii="David" w:hAnsi="David" w:cs="David"/>
          <w:rtl/>
        </w:rPr>
        <w:t xml:space="preserve"> כי אין כל בסיס להחרגת ה</w:t>
      </w:r>
      <w:r w:rsidR="007418E1" w:rsidRPr="005662B5">
        <w:rPr>
          <w:rFonts w:ascii="David" w:hAnsi="David" w:cs="David"/>
          <w:rtl/>
        </w:rPr>
        <w:t>פגם מתחולת האחריות החלה על ה</w:t>
      </w:r>
      <w:r w:rsidR="00B0196B" w:rsidRPr="005662B5">
        <w:rPr>
          <w:rFonts w:ascii="David" w:hAnsi="David" w:cs="David"/>
          <w:rtl/>
        </w:rPr>
        <w:t>תכשיט</w:t>
      </w:r>
      <w:r w:rsidR="00AE4875">
        <w:rPr>
          <w:rFonts w:ascii="David" w:hAnsi="David" w:cs="David"/>
          <w:rtl/>
        </w:rPr>
        <w:t xml:space="preserve"> </w:t>
      </w:r>
      <w:r w:rsidR="007418E1" w:rsidRPr="005662B5">
        <w:rPr>
          <w:rFonts w:ascii="David" w:hAnsi="David" w:cs="David"/>
          <w:rtl/>
        </w:rPr>
        <w:t xml:space="preserve">בשנה הראשונה לאחר רכישתו </w:t>
      </w:r>
      <w:r w:rsidR="00DA664E" w:rsidRPr="005662B5">
        <w:rPr>
          <w:rFonts w:ascii="David" w:hAnsi="David" w:cs="David"/>
          <w:rtl/>
        </w:rPr>
        <w:t>כל שכן ש</w:t>
      </w:r>
      <w:r w:rsidR="007418E1" w:rsidRPr="005662B5">
        <w:rPr>
          <w:rFonts w:ascii="David" w:hAnsi="David" w:cs="David"/>
          <w:rtl/>
        </w:rPr>
        <w:t xml:space="preserve">הנתבעת </w:t>
      </w:r>
      <w:r w:rsidR="00DA664E" w:rsidRPr="005662B5">
        <w:rPr>
          <w:rFonts w:ascii="David" w:hAnsi="David" w:cs="David"/>
          <w:rtl/>
        </w:rPr>
        <w:t xml:space="preserve">לא תמכה </w:t>
      </w:r>
      <w:r w:rsidR="007418E1" w:rsidRPr="005662B5">
        <w:rPr>
          <w:rFonts w:ascii="David" w:hAnsi="David" w:cs="David"/>
          <w:rtl/>
        </w:rPr>
        <w:t xml:space="preserve">את </w:t>
      </w:r>
      <w:r w:rsidR="00DA664E" w:rsidRPr="005662B5">
        <w:rPr>
          <w:rFonts w:ascii="David" w:hAnsi="David" w:cs="David"/>
          <w:rtl/>
        </w:rPr>
        <w:t xml:space="preserve">התנערותה מחובת האחריות המוטלת עליה, בכל ראייה של ממש. </w:t>
      </w:r>
    </w:p>
    <w:p w14:paraId="04577CD3" w14:textId="77777777" w:rsidR="00173628" w:rsidRPr="00173628" w:rsidRDefault="00390565" w:rsidP="002442F9">
      <w:pPr>
        <w:pStyle w:val="a6"/>
        <w:numPr>
          <w:ilvl w:val="0"/>
          <w:numId w:val="14"/>
        </w:numPr>
        <w:spacing w:after="120" w:line="360" w:lineRule="auto"/>
        <w:ind w:left="651" w:hanging="357"/>
        <w:jc w:val="both"/>
        <w:rPr>
          <w:rFonts w:ascii="David" w:hAnsi="David" w:cs="David"/>
          <w:color w:val="000000" w:themeColor="text1"/>
        </w:rPr>
      </w:pPr>
      <w:r w:rsidRPr="005662B5">
        <w:rPr>
          <w:rFonts w:ascii="David" w:hAnsi="David" w:cs="David"/>
          <w:rtl/>
        </w:rPr>
        <w:t>התובע</w:t>
      </w:r>
      <w:r w:rsidR="007418E1" w:rsidRPr="005662B5">
        <w:rPr>
          <w:rFonts w:ascii="David" w:hAnsi="David" w:cs="David"/>
          <w:rtl/>
        </w:rPr>
        <w:t>ת</w:t>
      </w:r>
      <w:r w:rsidRPr="005662B5">
        <w:rPr>
          <w:rFonts w:ascii="David" w:hAnsi="David" w:cs="David"/>
          <w:rtl/>
        </w:rPr>
        <w:t xml:space="preserve"> נסמ</w:t>
      </w:r>
      <w:r w:rsidR="007418E1" w:rsidRPr="005662B5">
        <w:rPr>
          <w:rFonts w:ascii="David" w:hAnsi="David" w:cs="David"/>
          <w:rtl/>
        </w:rPr>
        <w:t>כת</w:t>
      </w:r>
      <w:r w:rsidR="00AE4875">
        <w:rPr>
          <w:rFonts w:ascii="David" w:hAnsi="David" w:cs="David"/>
          <w:rtl/>
        </w:rPr>
        <w:t xml:space="preserve"> </w:t>
      </w:r>
      <w:r w:rsidRPr="005662B5">
        <w:rPr>
          <w:rFonts w:ascii="David" w:hAnsi="David" w:cs="David"/>
          <w:rtl/>
        </w:rPr>
        <w:t>בטיעונ</w:t>
      </w:r>
      <w:r w:rsidR="007418E1" w:rsidRPr="005662B5">
        <w:rPr>
          <w:rFonts w:ascii="David" w:hAnsi="David" w:cs="David"/>
          <w:rtl/>
        </w:rPr>
        <w:t>ה</w:t>
      </w:r>
      <w:r w:rsidR="00AE4875">
        <w:rPr>
          <w:rFonts w:ascii="David" w:hAnsi="David" w:cs="David"/>
          <w:rtl/>
        </w:rPr>
        <w:t xml:space="preserve"> </w:t>
      </w:r>
      <w:r w:rsidR="007418E1" w:rsidRPr="005662B5">
        <w:rPr>
          <w:rFonts w:ascii="David" w:hAnsi="David" w:cs="David"/>
          <w:rtl/>
        </w:rPr>
        <w:t xml:space="preserve">דלעיל </w:t>
      </w:r>
      <w:r w:rsidRPr="005662B5">
        <w:rPr>
          <w:rFonts w:ascii="David" w:hAnsi="David" w:cs="David"/>
          <w:rtl/>
        </w:rPr>
        <w:t>אודות החרגת ה</w:t>
      </w:r>
      <w:r w:rsidR="007418E1" w:rsidRPr="005662B5">
        <w:rPr>
          <w:rFonts w:ascii="David" w:hAnsi="David" w:cs="David"/>
          <w:rtl/>
        </w:rPr>
        <w:t xml:space="preserve">פגם </w:t>
      </w:r>
      <w:r w:rsidRPr="005662B5">
        <w:rPr>
          <w:rFonts w:ascii="David" w:hAnsi="David" w:cs="David"/>
          <w:rtl/>
        </w:rPr>
        <w:t>מתחולת האחריות הסטטוטורית על ה</w:t>
      </w:r>
      <w:r w:rsidR="00B0196B" w:rsidRPr="005662B5">
        <w:rPr>
          <w:rFonts w:ascii="David" w:hAnsi="David" w:cs="David"/>
          <w:rtl/>
        </w:rPr>
        <w:t>תכשיט</w:t>
      </w:r>
      <w:r w:rsidR="00AE4875">
        <w:rPr>
          <w:rFonts w:ascii="David" w:hAnsi="David" w:cs="David"/>
          <w:rtl/>
        </w:rPr>
        <w:t xml:space="preserve"> </w:t>
      </w:r>
      <w:r w:rsidRPr="005662B5">
        <w:rPr>
          <w:rFonts w:ascii="David" w:hAnsi="David" w:cs="David"/>
          <w:rtl/>
        </w:rPr>
        <w:t>על קביעותיה של כבוד הרשמת הבכירה הירש</w:t>
      </w:r>
      <w:r w:rsidRPr="005662B5">
        <w:rPr>
          <w:rFonts w:ascii="David" w:hAnsi="David" w:cs="David"/>
          <w:color w:val="000000" w:themeColor="text1"/>
          <w:rtl/>
        </w:rPr>
        <w:t xml:space="preserve">, מבית </w:t>
      </w:r>
      <w:r w:rsidR="007418E1" w:rsidRPr="005662B5">
        <w:rPr>
          <w:rFonts w:ascii="David" w:hAnsi="David" w:cs="David"/>
          <w:color w:val="000000" w:themeColor="text1"/>
          <w:rtl/>
        </w:rPr>
        <w:t>ה</w:t>
      </w:r>
      <w:r w:rsidRPr="005662B5">
        <w:rPr>
          <w:rFonts w:ascii="David" w:hAnsi="David" w:cs="David"/>
          <w:color w:val="000000" w:themeColor="text1"/>
          <w:rtl/>
        </w:rPr>
        <w:t xml:space="preserve">משפט </w:t>
      </w:r>
      <w:r w:rsidR="007418E1" w:rsidRPr="005662B5">
        <w:rPr>
          <w:rFonts w:ascii="David" w:hAnsi="David" w:cs="David"/>
          <w:color w:val="000000" w:themeColor="text1"/>
          <w:rtl/>
        </w:rPr>
        <w:t>ל</w:t>
      </w:r>
      <w:r w:rsidRPr="005662B5">
        <w:rPr>
          <w:rFonts w:ascii="David" w:hAnsi="David" w:cs="David"/>
          <w:color w:val="000000" w:themeColor="text1"/>
          <w:rtl/>
        </w:rPr>
        <w:t xml:space="preserve">תביעות קטנות </w:t>
      </w:r>
      <w:r w:rsidRPr="002442F9">
        <w:rPr>
          <w:rFonts w:ascii="David" w:hAnsi="David" w:cs="David"/>
          <w:rtl/>
        </w:rPr>
        <w:t>בראשון</w:t>
      </w:r>
      <w:r w:rsidR="00AE4875">
        <w:rPr>
          <w:rFonts w:ascii="David" w:hAnsi="David" w:cs="David"/>
          <w:color w:val="000000" w:themeColor="text1"/>
          <w:rtl/>
        </w:rPr>
        <w:t xml:space="preserve"> </w:t>
      </w:r>
      <w:r w:rsidRPr="005662B5">
        <w:rPr>
          <w:rFonts w:ascii="David" w:hAnsi="David" w:cs="David"/>
          <w:color w:val="000000" w:themeColor="text1"/>
          <w:rtl/>
        </w:rPr>
        <w:t>לציון ב</w:t>
      </w:r>
      <w:r w:rsidR="007418E1" w:rsidRPr="005662B5">
        <w:rPr>
          <w:rFonts w:ascii="David" w:hAnsi="David" w:cs="David"/>
          <w:color w:val="000000" w:themeColor="text1"/>
          <w:rtl/>
        </w:rPr>
        <w:t>-</w:t>
      </w:r>
      <w:r w:rsidRPr="005662B5">
        <w:rPr>
          <w:rFonts w:ascii="David" w:hAnsi="David" w:cs="David"/>
          <w:color w:val="000000" w:themeColor="text1"/>
          <w:rtl/>
        </w:rPr>
        <w:t>ת"ק 52521-06-13</w:t>
      </w:r>
      <w:r w:rsidRPr="005662B5">
        <w:rPr>
          <w:rFonts w:ascii="David" w:hAnsi="David" w:cs="David"/>
          <w:b/>
          <w:bCs/>
          <w:color w:val="000000" w:themeColor="text1"/>
          <w:rtl/>
        </w:rPr>
        <w:t xml:space="preserve"> נתן ואח' נ' מעיין דרום י. ד. בע"מ, </w:t>
      </w:r>
      <w:r w:rsidRPr="005662B5">
        <w:rPr>
          <w:rFonts w:ascii="David" w:hAnsi="David" w:cs="David"/>
          <w:color w:val="000000" w:themeColor="text1"/>
          <w:rtl/>
        </w:rPr>
        <w:t xml:space="preserve">לאמור </w:t>
      </w:r>
      <w:r w:rsidRPr="005662B5">
        <w:rPr>
          <w:rFonts w:ascii="David" w:hAnsi="David" w:cs="David"/>
          <w:b/>
          <w:bCs/>
          <w:color w:val="000000" w:themeColor="text1"/>
          <w:rtl/>
        </w:rPr>
        <w:t>:</w:t>
      </w:r>
    </w:p>
    <w:p w14:paraId="64DD11DC" w14:textId="37D2F5FD" w:rsidR="00390565" w:rsidRPr="005662B5" w:rsidRDefault="00390565" w:rsidP="00173628">
      <w:pPr>
        <w:pStyle w:val="a6"/>
        <w:spacing w:after="120" w:line="360" w:lineRule="auto"/>
        <w:ind w:left="789"/>
        <w:jc w:val="both"/>
        <w:rPr>
          <w:rFonts w:ascii="David" w:hAnsi="David" w:cs="David"/>
          <w:color w:val="000000" w:themeColor="text1"/>
        </w:rPr>
      </w:pPr>
      <w:r w:rsidRPr="005662B5">
        <w:rPr>
          <w:rFonts w:ascii="David" w:hAnsi="David" w:cs="David"/>
          <w:b/>
          <w:bCs/>
          <w:color w:val="000000" w:themeColor="text1"/>
          <w:rtl/>
        </w:rPr>
        <w:t>"</w:t>
      </w:r>
      <w:r w:rsidRPr="005662B5">
        <w:rPr>
          <w:rFonts w:ascii="David" w:hAnsi="David" w:cs="David"/>
          <w:color w:val="000000" w:themeColor="text1"/>
          <w:rtl/>
        </w:rPr>
        <w:t xml:space="preserve"> זכויות הצרכן על פי חוק הגנת הצרכן ותקנות</w:t>
      </w:r>
      <w:r w:rsidR="00B0196B" w:rsidRPr="005662B5">
        <w:rPr>
          <w:rFonts w:ascii="David" w:hAnsi="David" w:cs="David"/>
          <w:color w:val="000000" w:themeColor="text1"/>
          <w:rtl/>
        </w:rPr>
        <w:t>יו</w:t>
      </w:r>
      <w:r w:rsidR="00AE4875">
        <w:rPr>
          <w:rFonts w:ascii="David" w:hAnsi="David" w:cs="David"/>
          <w:color w:val="000000" w:themeColor="text1"/>
          <w:rtl/>
        </w:rPr>
        <w:t xml:space="preserve"> </w:t>
      </w:r>
      <w:r w:rsidRPr="005662B5">
        <w:rPr>
          <w:rFonts w:ascii="David" w:hAnsi="David" w:cs="David"/>
          <w:color w:val="000000" w:themeColor="text1"/>
          <w:rtl/>
        </w:rPr>
        <w:t>על</w:t>
      </w:r>
      <w:r w:rsidR="00AE4875">
        <w:rPr>
          <w:rFonts w:ascii="David" w:hAnsi="David" w:cs="David"/>
          <w:color w:val="000000" w:themeColor="text1"/>
          <w:rtl/>
        </w:rPr>
        <w:t xml:space="preserve"> </w:t>
      </w:r>
      <w:r w:rsidRPr="005662B5">
        <w:rPr>
          <w:rFonts w:ascii="David" w:hAnsi="David" w:cs="David"/>
          <w:color w:val="000000" w:themeColor="text1"/>
          <w:rtl/>
        </w:rPr>
        <w:t xml:space="preserve">פיו הן </w:t>
      </w:r>
      <w:proofErr w:type="spellStart"/>
      <w:r w:rsidRPr="005662B5">
        <w:rPr>
          <w:rFonts w:ascii="David" w:hAnsi="David" w:cs="David"/>
          <w:color w:val="000000" w:themeColor="text1"/>
          <w:rtl/>
        </w:rPr>
        <w:t>קוגנטיות</w:t>
      </w:r>
      <w:proofErr w:type="spellEnd"/>
      <w:r w:rsidRPr="005662B5">
        <w:rPr>
          <w:rFonts w:ascii="David" w:hAnsi="David" w:cs="David"/>
          <w:color w:val="000000" w:themeColor="text1"/>
          <w:rtl/>
        </w:rPr>
        <w:t>, היינו, הצרכן אינו יכול לוותר עליהן (ואם ויתר - אין תוקף לוויתור זה).</w:t>
      </w:r>
      <w:r w:rsidR="00AE4875">
        <w:rPr>
          <w:rFonts w:ascii="David" w:hAnsi="David" w:cs="David"/>
          <w:color w:val="000000" w:themeColor="text1"/>
          <w:rtl/>
        </w:rPr>
        <w:t xml:space="preserve"> </w:t>
      </w:r>
      <w:r w:rsidRPr="005662B5">
        <w:rPr>
          <w:rFonts w:ascii="David" w:hAnsi="David" w:cs="David"/>
          <w:color w:val="000000" w:themeColor="text1"/>
          <w:rtl/>
        </w:rPr>
        <w:t>לפיכך, שאם לא תוכל הנתבעת להוכיח כי מקור הקלקול במסך מקורו בנזק מכוון שגרם הצרכן – אזי מוטל על הנתבעת לתקנו, ואם לא תוכיח שהנזק נגרם בשל רשלנות התובע, עליה לשאת לבדה בכל הוצאות התיקון. מקום שלא ניתן לתקן את המוצר, על הנתבעת להחליפו, ללא תשלום מצד הצרכן</w:t>
      </w:r>
      <w:r w:rsidRPr="005662B5">
        <w:rPr>
          <w:rFonts w:ascii="David" w:hAnsi="David" w:cs="David"/>
          <w:color w:val="000000" w:themeColor="text1"/>
        </w:rPr>
        <w:t>.</w:t>
      </w:r>
      <w:r w:rsidRPr="005662B5">
        <w:rPr>
          <w:rFonts w:ascii="David" w:hAnsi="David" w:cs="David"/>
          <w:color w:val="000000" w:themeColor="text1"/>
          <w:rtl/>
        </w:rPr>
        <w:t xml:space="preserve"> אין כל בסיס לחריג שקבעה לעצמה הנתבעת, כי לא תינתן אחריות על חלונות ורוכסנים. הדין אינו מאפשר החרגה כזו, ועל כל אין לה תוקף מחייב"</w:t>
      </w:r>
      <w:r w:rsidRPr="005662B5">
        <w:rPr>
          <w:rFonts w:ascii="David" w:hAnsi="David" w:cs="David"/>
          <w:color w:val="000000" w:themeColor="text1"/>
        </w:rPr>
        <w:t>.</w:t>
      </w:r>
    </w:p>
    <w:p w14:paraId="10030728" w14:textId="77777777" w:rsidR="00C8310B" w:rsidRPr="00173628" w:rsidRDefault="00C8310B" w:rsidP="002442F9">
      <w:pPr>
        <w:pStyle w:val="a6"/>
        <w:numPr>
          <w:ilvl w:val="0"/>
          <w:numId w:val="14"/>
        </w:numPr>
        <w:spacing w:after="120" w:line="360" w:lineRule="auto"/>
        <w:ind w:left="651" w:hanging="357"/>
        <w:jc w:val="both"/>
        <w:rPr>
          <w:rFonts w:ascii="David" w:hAnsi="David" w:cs="David"/>
          <w:color w:val="000000" w:themeColor="text1"/>
          <w:rtl/>
        </w:rPr>
      </w:pPr>
      <w:r w:rsidRPr="005662B5">
        <w:rPr>
          <w:rFonts w:ascii="David" w:hAnsi="David" w:cs="David"/>
          <w:color w:val="000000" w:themeColor="text1"/>
          <w:rtl/>
        </w:rPr>
        <w:t xml:space="preserve">כך גם נפסק </w:t>
      </w:r>
      <w:proofErr w:type="spellStart"/>
      <w:r w:rsidRPr="005662B5">
        <w:rPr>
          <w:rStyle w:val="default"/>
          <w:rFonts w:ascii="David" w:hAnsi="David" w:cs="David"/>
          <w:color w:val="000000" w:themeColor="text1"/>
          <w:sz w:val="24"/>
          <w:szCs w:val="24"/>
          <w:rtl/>
        </w:rPr>
        <w:t>ב</w:t>
      </w:r>
      <w:hyperlink r:id="rId11" w:history="1">
        <w:r w:rsidRPr="005662B5">
          <w:rPr>
            <w:rStyle w:val="default"/>
            <w:rFonts w:ascii="David" w:hAnsi="David" w:cs="David"/>
            <w:color w:val="000000" w:themeColor="text1"/>
            <w:sz w:val="24"/>
            <w:szCs w:val="24"/>
            <w:rtl/>
          </w:rPr>
          <w:t>ת.א</w:t>
        </w:r>
        <w:proofErr w:type="spellEnd"/>
        <w:r w:rsidRPr="005662B5">
          <w:rPr>
            <w:rStyle w:val="default"/>
            <w:rFonts w:ascii="David" w:hAnsi="David" w:cs="David"/>
            <w:color w:val="000000" w:themeColor="text1"/>
            <w:sz w:val="24"/>
            <w:szCs w:val="24"/>
            <w:rtl/>
          </w:rPr>
          <w:t xml:space="preserve"> (חיפה) 10560/05</w:t>
        </w:r>
      </w:hyperlink>
      <w:r w:rsidRPr="005662B5">
        <w:rPr>
          <w:rStyle w:val="default"/>
          <w:rFonts w:ascii="David" w:hAnsi="David" w:cs="David"/>
          <w:b/>
          <w:bCs/>
          <w:color w:val="000000" w:themeColor="text1"/>
          <w:sz w:val="24"/>
          <w:szCs w:val="24"/>
          <w:rtl/>
        </w:rPr>
        <w:t xml:space="preserve"> </w:t>
      </w:r>
      <w:proofErr w:type="spellStart"/>
      <w:r w:rsidRPr="005662B5">
        <w:rPr>
          <w:rStyle w:val="default"/>
          <w:rFonts w:ascii="David" w:hAnsi="David" w:cs="David"/>
          <w:b/>
          <w:bCs/>
          <w:color w:val="000000" w:themeColor="text1"/>
          <w:sz w:val="24"/>
          <w:szCs w:val="24"/>
          <w:rtl/>
        </w:rPr>
        <w:t>סקוברוניק</w:t>
      </w:r>
      <w:proofErr w:type="spellEnd"/>
      <w:r w:rsidRPr="005662B5">
        <w:rPr>
          <w:rStyle w:val="default"/>
          <w:rFonts w:ascii="David" w:hAnsi="David" w:cs="David"/>
          <w:b/>
          <w:bCs/>
          <w:color w:val="000000" w:themeColor="text1"/>
          <w:sz w:val="24"/>
          <w:szCs w:val="24"/>
          <w:rtl/>
        </w:rPr>
        <w:t xml:space="preserve"> גלית נ' </w:t>
      </w:r>
      <w:proofErr w:type="spellStart"/>
      <w:r w:rsidRPr="005662B5">
        <w:rPr>
          <w:rStyle w:val="default"/>
          <w:rFonts w:ascii="David" w:hAnsi="David" w:cs="David"/>
          <w:b/>
          <w:bCs/>
          <w:color w:val="000000" w:themeColor="text1"/>
          <w:sz w:val="24"/>
          <w:szCs w:val="24"/>
          <w:rtl/>
        </w:rPr>
        <w:t>צ'מפיון</w:t>
      </w:r>
      <w:proofErr w:type="spellEnd"/>
      <w:r w:rsidRPr="005662B5">
        <w:rPr>
          <w:rStyle w:val="default"/>
          <w:rFonts w:ascii="David" w:hAnsi="David" w:cs="David"/>
          <w:b/>
          <w:bCs/>
          <w:color w:val="000000" w:themeColor="text1"/>
          <w:sz w:val="24"/>
          <w:szCs w:val="24"/>
          <w:rtl/>
        </w:rPr>
        <w:t xml:space="preserve"> מוטורס ישראל בע"מ</w:t>
      </w:r>
      <w:r w:rsidRPr="005662B5">
        <w:rPr>
          <w:rStyle w:val="default"/>
          <w:rFonts w:ascii="David" w:hAnsi="David" w:cs="David"/>
          <w:color w:val="000000" w:themeColor="text1"/>
          <w:sz w:val="24"/>
          <w:szCs w:val="24"/>
          <w:rtl/>
        </w:rPr>
        <w:t xml:space="preserve">: </w:t>
      </w:r>
      <w:r w:rsidRPr="00173628">
        <w:rPr>
          <w:rFonts w:ascii="David" w:hAnsi="David" w:cs="David"/>
          <w:rtl/>
        </w:rPr>
        <w:t xml:space="preserve">"...מוכר אחראי </w:t>
      </w:r>
      <w:r w:rsidRPr="00173628">
        <w:rPr>
          <w:rFonts w:ascii="David" w:hAnsi="David" w:cs="David"/>
          <w:color w:val="000000" w:themeColor="text1"/>
          <w:rtl/>
        </w:rPr>
        <w:t>לפגמים</w:t>
      </w:r>
      <w:r w:rsidRPr="00173628">
        <w:rPr>
          <w:rFonts w:ascii="David" w:hAnsi="David" w:cs="David"/>
          <w:rtl/>
        </w:rPr>
        <w:t xml:space="preserve"> בייצור... הטבת מצבו של הרוכ</w:t>
      </w:r>
      <w:r w:rsidRPr="00173628">
        <w:rPr>
          <w:rFonts w:ascii="David" w:hAnsi="David" w:cs="David"/>
          <w:color w:val="000000" w:themeColor="text1"/>
          <w:rtl/>
        </w:rPr>
        <w:t>ש מתבטאת על ידי כך שהרוכש אינו חייב להוכיח שהתקלה נובעת מפגם בייצור, אלא כל תקלה בתקופת האחריות תתוקן על ידי המוכר...וגו'".</w:t>
      </w:r>
    </w:p>
    <w:p w14:paraId="5F364207" w14:textId="1F5A2854" w:rsidR="00BE4B78" w:rsidRPr="005662B5" w:rsidRDefault="00865812" w:rsidP="002442F9">
      <w:pPr>
        <w:pStyle w:val="a6"/>
        <w:numPr>
          <w:ilvl w:val="0"/>
          <w:numId w:val="14"/>
        </w:numPr>
        <w:spacing w:after="120" w:line="360" w:lineRule="auto"/>
        <w:ind w:left="651" w:hanging="357"/>
        <w:jc w:val="both"/>
        <w:rPr>
          <w:rFonts w:ascii="David" w:hAnsi="David" w:cs="David"/>
        </w:rPr>
      </w:pPr>
      <w:r w:rsidRPr="005662B5">
        <w:rPr>
          <w:rFonts w:ascii="David" w:hAnsi="David" w:cs="David"/>
          <w:rtl/>
        </w:rPr>
        <w:t>התובע</w:t>
      </w:r>
      <w:r w:rsidR="00E2571A" w:rsidRPr="005662B5">
        <w:rPr>
          <w:rFonts w:ascii="David" w:hAnsi="David" w:cs="David"/>
          <w:rtl/>
        </w:rPr>
        <w:t>ת</w:t>
      </w:r>
      <w:r w:rsidR="007A4498" w:rsidRPr="005662B5">
        <w:rPr>
          <w:rFonts w:ascii="David" w:hAnsi="David" w:cs="David"/>
          <w:rtl/>
        </w:rPr>
        <w:t xml:space="preserve"> </w:t>
      </w:r>
      <w:r w:rsidR="00E2571A" w:rsidRPr="005662B5">
        <w:rPr>
          <w:rFonts w:ascii="David" w:hAnsi="David" w:cs="David"/>
          <w:rtl/>
        </w:rPr>
        <w:t>ת</w:t>
      </w:r>
      <w:r w:rsidR="007A4498" w:rsidRPr="005662B5">
        <w:rPr>
          <w:rFonts w:ascii="David" w:hAnsi="David" w:cs="David"/>
          <w:rtl/>
        </w:rPr>
        <w:t>וסיף ו</w:t>
      </w:r>
      <w:r w:rsidR="00E2571A" w:rsidRPr="005662B5">
        <w:rPr>
          <w:rFonts w:ascii="David" w:hAnsi="David" w:cs="David"/>
          <w:rtl/>
        </w:rPr>
        <w:t>ת</w:t>
      </w:r>
      <w:r w:rsidRPr="005662B5">
        <w:rPr>
          <w:rFonts w:ascii="David" w:hAnsi="David" w:cs="David"/>
          <w:rtl/>
        </w:rPr>
        <w:t>טען כי הוראת סעיף 11 ל</w:t>
      </w:r>
      <w:hyperlink r:id="rId12" w:history="1">
        <w:r w:rsidRPr="005662B5">
          <w:rPr>
            <w:rFonts w:ascii="David" w:hAnsi="David" w:cs="David"/>
            <w:rtl/>
          </w:rPr>
          <w:t>חוק המכר</w:t>
        </w:r>
      </w:hyperlink>
      <w:r w:rsidRPr="005662B5">
        <w:rPr>
          <w:rFonts w:ascii="David" w:hAnsi="David" w:cs="David"/>
          <w:rtl/>
        </w:rPr>
        <w:t>, התשכ"ח-1968 (</w:t>
      </w:r>
      <w:proofErr w:type="spellStart"/>
      <w:r w:rsidRPr="005662B5">
        <w:rPr>
          <w:rFonts w:ascii="David" w:hAnsi="David" w:cs="David"/>
          <w:rtl/>
        </w:rPr>
        <w:t>להלן:"</w:t>
      </w:r>
      <w:r w:rsidRPr="005662B5">
        <w:rPr>
          <w:rFonts w:ascii="David" w:hAnsi="David" w:cs="David"/>
          <w:b/>
          <w:bCs/>
          <w:rtl/>
        </w:rPr>
        <w:t>חוק</w:t>
      </w:r>
      <w:proofErr w:type="spellEnd"/>
      <w:r w:rsidRPr="005662B5">
        <w:rPr>
          <w:rFonts w:ascii="David" w:hAnsi="David" w:cs="David"/>
          <w:b/>
          <w:bCs/>
          <w:rtl/>
        </w:rPr>
        <w:t xml:space="preserve"> המכר</w:t>
      </w:r>
      <w:r w:rsidRPr="005662B5">
        <w:rPr>
          <w:rFonts w:ascii="David" w:hAnsi="David" w:cs="David"/>
          <w:rtl/>
        </w:rPr>
        <w:t>"), מחייבת מוכר למסור נכס כשהוא מתאים למוסכם וממלא אחר הדרישות וצרכיו של הצרכן הרוכש, בעוד שהנתבעת מסרה בפועל לתובע</w:t>
      </w:r>
      <w:r w:rsidR="0056216C" w:rsidRPr="005662B5">
        <w:rPr>
          <w:rFonts w:ascii="David" w:hAnsi="David" w:cs="David"/>
          <w:rtl/>
        </w:rPr>
        <w:t>ת</w:t>
      </w:r>
      <w:r w:rsidRPr="005662B5">
        <w:rPr>
          <w:rFonts w:ascii="David" w:hAnsi="David" w:cs="David"/>
          <w:rtl/>
        </w:rPr>
        <w:t xml:space="preserve"> </w:t>
      </w:r>
      <w:r w:rsidR="00A7351D" w:rsidRPr="005662B5">
        <w:rPr>
          <w:rFonts w:ascii="David" w:hAnsi="David" w:cs="David"/>
          <w:rtl/>
        </w:rPr>
        <w:t xml:space="preserve">תכשיט </w:t>
      </w:r>
      <w:r w:rsidR="00BE4B78" w:rsidRPr="005662B5">
        <w:rPr>
          <w:rFonts w:ascii="David" w:hAnsi="David" w:cs="David"/>
          <w:rtl/>
        </w:rPr>
        <w:t>במחיר לא</w:t>
      </w:r>
      <w:r w:rsidR="00173628">
        <w:rPr>
          <w:rFonts w:ascii="David" w:hAnsi="David" w:cs="David" w:hint="cs"/>
          <w:rtl/>
        </w:rPr>
        <w:t xml:space="preserve"> </w:t>
      </w:r>
      <w:r w:rsidR="00BE4B78" w:rsidRPr="005662B5">
        <w:rPr>
          <w:rFonts w:ascii="David" w:hAnsi="David" w:cs="David"/>
          <w:rtl/>
        </w:rPr>
        <w:t>מבוטל</w:t>
      </w:r>
      <w:r w:rsidR="00AE4875">
        <w:rPr>
          <w:rFonts w:ascii="David" w:hAnsi="David" w:cs="David"/>
          <w:rtl/>
        </w:rPr>
        <w:t xml:space="preserve"> </w:t>
      </w:r>
      <w:r w:rsidR="00E2571A" w:rsidRPr="005662B5">
        <w:rPr>
          <w:rFonts w:ascii="David" w:hAnsi="David" w:cs="David"/>
          <w:rtl/>
        </w:rPr>
        <w:t>שנועד לשימוש יומיומי לאורך</w:t>
      </w:r>
      <w:r w:rsidR="00173628">
        <w:rPr>
          <w:rFonts w:ascii="David" w:hAnsi="David" w:cs="David" w:hint="cs"/>
          <w:rtl/>
        </w:rPr>
        <w:t xml:space="preserve"> </w:t>
      </w:r>
      <w:r w:rsidR="00E2571A" w:rsidRPr="005662B5">
        <w:rPr>
          <w:rFonts w:ascii="David" w:hAnsi="David" w:cs="David"/>
          <w:rtl/>
        </w:rPr>
        <w:t xml:space="preserve">זמן </w:t>
      </w:r>
      <w:r w:rsidR="0056216C" w:rsidRPr="005662B5">
        <w:rPr>
          <w:rFonts w:ascii="David" w:hAnsi="David" w:cs="David"/>
          <w:rtl/>
        </w:rPr>
        <w:t>א</w:t>
      </w:r>
      <w:r w:rsidR="007A4498" w:rsidRPr="005662B5">
        <w:rPr>
          <w:rFonts w:ascii="David" w:hAnsi="David" w:cs="David"/>
          <w:rtl/>
        </w:rPr>
        <w:t xml:space="preserve">שר </w:t>
      </w:r>
      <w:r w:rsidR="00BE4B78" w:rsidRPr="005662B5">
        <w:rPr>
          <w:rFonts w:ascii="David" w:hAnsi="David" w:cs="David"/>
          <w:rtl/>
        </w:rPr>
        <w:t xml:space="preserve">כבר </w:t>
      </w:r>
      <w:r w:rsidR="007A4498" w:rsidRPr="005662B5">
        <w:rPr>
          <w:rFonts w:ascii="David" w:hAnsi="David" w:cs="David"/>
          <w:rtl/>
        </w:rPr>
        <w:t xml:space="preserve">בחלוף חודשי שימוש ספורים </w:t>
      </w:r>
      <w:r w:rsidR="00BE4B78" w:rsidRPr="005662B5">
        <w:rPr>
          <w:rFonts w:ascii="David" w:hAnsi="David" w:cs="David"/>
          <w:rtl/>
        </w:rPr>
        <w:t>נצפה בו פגם ש</w:t>
      </w:r>
      <w:r w:rsidRPr="005662B5">
        <w:rPr>
          <w:rFonts w:ascii="David" w:hAnsi="David" w:cs="David"/>
          <w:rtl/>
        </w:rPr>
        <w:t>יש ב</w:t>
      </w:r>
      <w:r w:rsidR="00BE4B78" w:rsidRPr="005662B5">
        <w:rPr>
          <w:rFonts w:ascii="David" w:hAnsi="David" w:cs="David"/>
          <w:rtl/>
        </w:rPr>
        <w:t>ו</w:t>
      </w:r>
      <w:r w:rsidRPr="005662B5">
        <w:rPr>
          <w:rFonts w:ascii="David" w:hAnsi="David" w:cs="David"/>
          <w:rtl/>
        </w:rPr>
        <w:t xml:space="preserve"> כדי להעיד על קיומו של</w:t>
      </w:r>
      <w:r w:rsidR="00AE4875">
        <w:rPr>
          <w:rFonts w:ascii="David" w:hAnsi="David" w:cs="David"/>
          <w:rtl/>
        </w:rPr>
        <w:t xml:space="preserve"> </w:t>
      </w:r>
      <w:r w:rsidRPr="005662B5">
        <w:rPr>
          <w:rFonts w:ascii="David" w:hAnsi="David" w:cs="David"/>
          <w:rtl/>
        </w:rPr>
        <w:t>פגם</w:t>
      </w:r>
      <w:r w:rsidR="00AE4875">
        <w:rPr>
          <w:rFonts w:ascii="David" w:hAnsi="David" w:cs="David"/>
          <w:rtl/>
        </w:rPr>
        <w:t xml:space="preserve"> </w:t>
      </w:r>
      <w:r w:rsidRPr="005662B5">
        <w:rPr>
          <w:rFonts w:ascii="David" w:hAnsi="David" w:cs="David"/>
          <w:rtl/>
        </w:rPr>
        <w:t>מהותי ובסיסי ב</w:t>
      </w:r>
      <w:r w:rsidR="007A4498" w:rsidRPr="005662B5">
        <w:rPr>
          <w:rFonts w:ascii="David" w:hAnsi="David" w:cs="David"/>
          <w:rtl/>
        </w:rPr>
        <w:t xml:space="preserve">ו כבר עם ייצורו </w:t>
      </w:r>
      <w:r w:rsidR="00BE4B78" w:rsidRPr="005662B5">
        <w:rPr>
          <w:rFonts w:ascii="David" w:hAnsi="David" w:cs="David"/>
          <w:rtl/>
        </w:rPr>
        <w:t>.</w:t>
      </w:r>
    </w:p>
    <w:p w14:paraId="3F8FDEBC" w14:textId="77777777" w:rsidR="00865812" w:rsidRPr="005662B5" w:rsidRDefault="00865812" w:rsidP="002442F9">
      <w:pPr>
        <w:pStyle w:val="a6"/>
        <w:numPr>
          <w:ilvl w:val="0"/>
          <w:numId w:val="14"/>
        </w:numPr>
        <w:spacing w:after="120" w:line="360" w:lineRule="auto"/>
        <w:ind w:left="651" w:hanging="357"/>
        <w:jc w:val="both"/>
        <w:rPr>
          <w:rFonts w:ascii="David" w:hAnsi="David" w:cs="David"/>
        </w:rPr>
      </w:pPr>
      <w:r w:rsidRPr="005662B5">
        <w:rPr>
          <w:rFonts w:ascii="David" w:hAnsi="David" w:cs="David"/>
          <w:rtl/>
        </w:rPr>
        <w:t xml:space="preserve">בכך הפרה הנתבעת את הוראת סעיף 11(3) בחוק המכר, הדן בנכס ש"אין בו את האיכות או התכונות הדרושות לשימוש הרגיל". </w:t>
      </w:r>
    </w:p>
    <w:p w14:paraId="0D60A41F" w14:textId="7CCF0538" w:rsidR="00865812" w:rsidRPr="005662B5" w:rsidRDefault="00AE4875" w:rsidP="002442F9">
      <w:pPr>
        <w:pStyle w:val="a6"/>
        <w:numPr>
          <w:ilvl w:val="0"/>
          <w:numId w:val="14"/>
        </w:numPr>
        <w:spacing w:after="120" w:line="360" w:lineRule="auto"/>
        <w:ind w:left="651" w:hanging="357"/>
        <w:jc w:val="both"/>
        <w:rPr>
          <w:rFonts w:ascii="David" w:hAnsi="David" w:cs="David"/>
          <w:color w:val="000000"/>
        </w:rPr>
      </w:pPr>
      <w:r>
        <w:rPr>
          <w:rFonts w:ascii="David" w:hAnsi="David" w:cs="David"/>
          <w:rtl/>
        </w:rPr>
        <w:t xml:space="preserve"> </w:t>
      </w:r>
      <w:r w:rsidR="00865812" w:rsidRPr="005662B5">
        <w:rPr>
          <w:rFonts w:ascii="David" w:hAnsi="David" w:cs="David"/>
          <w:rtl/>
        </w:rPr>
        <w:t>לא זו אף זאת: בית המשפט העליון, בהתייחסו להוראת סעיף 16 ל</w:t>
      </w:r>
      <w:hyperlink r:id="rId13" w:history="1">
        <w:r w:rsidR="00865812" w:rsidRPr="005662B5">
          <w:rPr>
            <w:rFonts w:ascii="David" w:hAnsi="David" w:cs="David"/>
            <w:rtl/>
          </w:rPr>
          <w:t>חוק המכר</w:t>
        </w:r>
      </w:hyperlink>
      <w:r w:rsidR="00865812" w:rsidRPr="005662B5">
        <w:rPr>
          <w:rFonts w:ascii="David" w:hAnsi="David" w:cs="David"/>
          <w:rtl/>
        </w:rPr>
        <w:t>, קבע ב</w:t>
      </w:r>
      <w:hyperlink r:id="rId14" w:history="1">
        <w:r w:rsidR="00865812" w:rsidRPr="005662B5">
          <w:rPr>
            <w:rFonts w:ascii="David" w:hAnsi="David" w:cs="David"/>
            <w:rtl/>
          </w:rPr>
          <w:t>ע"א 660/74 </w:t>
        </w:r>
        <w:r w:rsidR="00865812" w:rsidRPr="005662B5">
          <w:rPr>
            <w:rFonts w:ascii="David" w:hAnsi="David" w:cs="David"/>
            <w:b/>
            <w:bCs/>
            <w:rtl/>
          </w:rPr>
          <w:t>שורק נ' קרים</w:t>
        </w:r>
        <w:r w:rsidR="00865812" w:rsidRPr="005662B5">
          <w:rPr>
            <w:rFonts w:ascii="David" w:hAnsi="David" w:cs="David"/>
            <w:rtl/>
          </w:rPr>
          <w:t>, פ"ד לב</w:t>
        </w:r>
      </w:hyperlink>
      <w:r w:rsidR="00865812" w:rsidRPr="005662B5">
        <w:rPr>
          <w:rFonts w:ascii="David" w:hAnsi="David" w:cs="David"/>
          <w:rtl/>
        </w:rPr>
        <w:t>(1) 393, כי לא ניתן להתנות על הוראת סעיף 16 לחוק המכר וכי לא נדרשת ידיעה ממשית מצידו של המוכר (להבדיל מידיעתו של קונה שחייבת להיות ממשית) אודות אי ההתאמה, ודי אם יוכח יסוד נפשי של רשלנות אודות אי ההתאמה על מנת לחייב את המוכר באחריות כלפי הקונה (ראה: </w:t>
      </w:r>
      <w:hyperlink r:id="rId15" w:history="1">
        <w:r w:rsidR="00865812" w:rsidRPr="005662B5">
          <w:rPr>
            <w:rFonts w:ascii="David" w:hAnsi="David" w:cs="David"/>
            <w:rtl/>
          </w:rPr>
          <w:t>רע"א 7642/97 </w:t>
        </w:r>
        <w:r w:rsidR="00865812" w:rsidRPr="005662B5">
          <w:rPr>
            <w:rFonts w:ascii="David" w:hAnsi="David" w:cs="David"/>
            <w:b/>
            <w:bCs/>
            <w:rtl/>
          </w:rPr>
          <w:t xml:space="preserve">רונה שטרית ו – 2 אחרים נ' בלה </w:t>
        </w:r>
        <w:proofErr w:type="spellStart"/>
        <w:r w:rsidR="00865812" w:rsidRPr="005662B5">
          <w:rPr>
            <w:rFonts w:ascii="David" w:hAnsi="David" w:cs="David"/>
            <w:b/>
            <w:bCs/>
            <w:rtl/>
          </w:rPr>
          <w:t>נוסבאום</w:t>
        </w:r>
        <w:proofErr w:type="spellEnd"/>
        <w:r w:rsidR="00865812" w:rsidRPr="005662B5">
          <w:rPr>
            <w:rFonts w:ascii="David" w:hAnsi="David" w:cs="David"/>
            <w:b/>
            <w:bCs/>
            <w:rtl/>
          </w:rPr>
          <w:t xml:space="preserve"> ואח</w:t>
        </w:r>
        <w:r w:rsidR="00865812" w:rsidRPr="005662B5">
          <w:rPr>
            <w:rFonts w:ascii="David" w:hAnsi="David" w:cs="David"/>
            <w:rtl/>
          </w:rPr>
          <w:t xml:space="preserve">', פ"ד </w:t>
        </w:r>
        <w:proofErr w:type="spellStart"/>
        <w:r w:rsidR="00865812" w:rsidRPr="005662B5">
          <w:rPr>
            <w:rFonts w:ascii="David" w:hAnsi="David" w:cs="David"/>
            <w:rtl/>
          </w:rPr>
          <w:t>נג</w:t>
        </w:r>
        <w:proofErr w:type="spellEnd"/>
      </w:hyperlink>
      <w:r w:rsidR="00865812" w:rsidRPr="005662B5">
        <w:rPr>
          <w:rFonts w:ascii="David" w:hAnsi="David" w:cs="David"/>
          <w:rtl/>
        </w:rPr>
        <w:t> (3) 576).</w:t>
      </w:r>
    </w:p>
    <w:p w14:paraId="4F84FA39" w14:textId="77777777" w:rsidR="006A061C" w:rsidRPr="005662B5" w:rsidRDefault="00A05670" w:rsidP="002442F9">
      <w:pPr>
        <w:pStyle w:val="a6"/>
        <w:numPr>
          <w:ilvl w:val="0"/>
          <w:numId w:val="14"/>
        </w:numPr>
        <w:spacing w:after="120" w:line="360" w:lineRule="auto"/>
        <w:ind w:left="651" w:hanging="357"/>
        <w:jc w:val="both"/>
        <w:rPr>
          <w:rFonts w:ascii="David" w:hAnsi="David" w:cs="David"/>
        </w:rPr>
      </w:pPr>
      <w:r w:rsidRPr="005662B5">
        <w:rPr>
          <w:rFonts w:ascii="David" w:hAnsi="David" w:cs="David"/>
          <w:color w:val="000000"/>
          <w:rtl/>
        </w:rPr>
        <w:lastRenderedPageBreak/>
        <w:t>סעיף 11 לחוק המכר מטיל, א</w:t>
      </w:r>
      <w:r w:rsidR="00865812" w:rsidRPr="005662B5">
        <w:rPr>
          <w:rFonts w:ascii="David" w:hAnsi="David" w:cs="David"/>
          <w:color w:val="000000"/>
          <w:rtl/>
        </w:rPr>
        <w:t xml:space="preserve">פוא, אחריות על המוכר במקרה של אי התאמה, בין אם ידע עליה ובין אם לאו. שאלת </w:t>
      </w:r>
      <w:r w:rsidR="007A4498" w:rsidRPr="005662B5">
        <w:rPr>
          <w:rFonts w:ascii="David" w:hAnsi="David" w:cs="David"/>
          <w:color w:val="000000"/>
          <w:rtl/>
        </w:rPr>
        <w:t>'</w:t>
      </w:r>
      <w:r w:rsidR="00865812" w:rsidRPr="005662B5">
        <w:rPr>
          <w:rFonts w:ascii="David" w:hAnsi="David" w:cs="David"/>
          <w:color w:val="000000"/>
          <w:rtl/>
        </w:rPr>
        <w:t>הידיעה</w:t>
      </w:r>
      <w:r w:rsidR="007A4498" w:rsidRPr="005662B5">
        <w:rPr>
          <w:rFonts w:ascii="David" w:hAnsi="David" w:cs="David"/>
          <w:color w:val="000000"/>
          <w:rtl/>
        </w:rPr>
        <w:t>'</w:t>
      </w:r>
      <w:r w:rsidR="00865812" w:rsidRPr="005662B5">
        <w:rPr>
          <w:rFonts w:ascii="David" w:hAnsi="David" w:cs="David"/>
          <w:color w:val="000000"/>
          <w:rtl/>
        </w:rPr>
        <w:t xml:space="preserve"> רלוונטית רק באשר </w:t>
      </w:r>
      <w:r w:rsidR="006A061C" w:rsidRPr="005662B5">
        <w:rPr>
          <w:rFonts w:ascii="David" w:hAnsi="David" w:cs="David"/>
          <w:color w:val="000000"/>
          <w:rtl/>
        </w:rPr>
        <w:t xml:space="preserve">לשאלה הנוגעת להעלמת מידע עפ"י </w:t>
      </w:r>
      <w:r w:rsidR="006A061C" w:rsidRPr="002442F9">
        <w:rPr>
          <w:rFonts w:ascii="David" w:hAnsi="David" w:cs="David"/>
          <w:rtl/>
        </w:rPr>
        <w:t>סעיף</w:t>
      </w:r>
      <w:r w:rsidR="00865812" w:rsidRPr="005662B5">
        <w:rPr>
          <w:rFonts w:ascii="David" w:hAnsi="David" w:cs="David"/>
          <w:color w:val="000000"/>
          <w:rtl/>
        </w:rPr>
        <w:t xml:space="preserve"> 16 לחוק המכר, או במצב בו המוכר</w:t>
      </w:r>
      <w:r w:rsidR="006A061C" w:rsidRPr="005662B5">
        <w:rPr>
          <w:rFonts w:ascii="David" w:hAnsi="David" w:cs="David"/>
          <w:color w:val="000000"/>
          <w:rtl/>
        </w:rPr>
        <w:t xml:space="preserve"> לא ידע ולא היה עליו לדעת לפי סעיף</w:t>
      </w:r>
      <w:r w:rsidR="00865812" w:rsidRPr="005662B5">
        <w:rPr>
          <w:rFonts w:ascii="David" w:hAnsi="David" w:cs="David"/>
          <w:color w:val="000000"/>
          <w:rtl/>
        </w:rPr>
        <w:t xml:space="preserve"> 15 </w:t>
      </w:r>
      <w:r w:rsidR="006A061C" w:rsidRPr="005662B5">
        <w:rPr>
          <w:rFonts w:ascii="David" w:hAnsi="David" w:cs="David"/>
          <w:color w:val="000000"/>
          <w:rtl/>
        </w:rPr>
        <w:t>לחוק המכר. עם זאת, גם לפי סעיף</w:t>
      </w:r>
      <w:r w:rsidR="00865812" w:rsidRPr="005662B5">
        <w:rPr>
          <w:rFonts w:ascii="David" w:hAnsi="David" w:cs="David"/>
          <w:color w:val="000000"/>
          <w:rtl/>
        </w:rPr>
        <w:t xml:space="preserve"> 15, מוטלת על המוכר אחריות חוזית בגין אי התאמה, גם אם לא ידע על קיומה.</w:t>
      </w:r>
      <w:r w:rsidR="006A061C" w:rsidRPr="005662B5">
        <w:rPr>
          <w:rFonts w:ascii="David" w:hAnsi="David" w:cs="David"/>
          <w:color w:val="000000"/>
          <w:rtl/>
        </w:rPr>
        <w:t xml:space="preserve"> </w:t>
      </w:r>
    </w:p>
    <w:p w14:paraId="3D73E2C3" w14:textId="77777777" w:rsidR="00173628" w:rsidRPr="00173628" w:rsidRDefault="00BE4B78" w:rsidP="002442F9">
      <w:pPr>
        <w:pStyle w:val="a6"/>
        <w:numPr>
          <w:ilvl w:val="0"/>
          <w:numId w:val="14"/>
        </w:numPr>
        <w:spacing w:after="120" w:line="360" w:lineRule="auto"/>
        <w:ind w:left="651" w:hanging="357"/>
        <w:jc w:val="both"/>
        <w:rPr>
          <w:rFonts w:ascii="David" w:hAnsi="David" w:cs="David"/>
        </w:rPr>
      </w:pPr>
      <w:r w:rsidRPr="005662B5">
        <w:rPr>
          <w:rFonts w:ascii="David" w:hAnsi="David" w:cs="David"/>
          <w:rtl/>
        </w:rPr>
        <w:t>הלכה זו אף עולה</w:t>
      </w:r>
      <w:r w:rsidRPr="005662B5">
        <w:rPr>
          <w:rFonts w:ascii="David" w:hAnsi="David" w:cs="David"/>
          <w:i/>
          <w:iCs/>
          <w:rtl/>
        </w:rPr>
        <w:t xml:space="preserve"> </w:t>
      </w:r>
      <w:r w:rsidRPr="005662B5">
        <w:rPr>
          <w:rFonts w:ascii="David" w:hAnsi="David" w:cs="David"/>
          <w:rtl/>
        </w:rPr>
        <w:t>מפסיקת בית משפט לתביעות קטנות בחיפה ב-ת"ק</w:t>
      </w:r>
      <w:r w:rsidRPr="005662B5">
        <w:rPr>
          <w:rFonts w:ascii="David" w:hAnsi="David" w:cs="David"/>
          <w:b/>
          <w:bCs/>
          <w:rtl/>
        </w:rPr>
        <w:t xml:space="preserve"> </w:t>
      </w:r>
      <w:r w:rsidRPr="005662B5">
        <w:rPr>
          <w:rFonts w:ascii="David" w:hAnsi="David" w:cs="David"/>
          <w:rtl/>
        </w:rPr>
        <w:t xml:space="preserve">797-03-13 </w:t>
      </w:r>
      <w:r w:rsidRPr="005662B5">
        <w:rPr>
          <w:rFonts w:ascii="David" w:hAnsi="David" w:cs="David"/>
          <w:b/>
          <w:bCs/>
          <w:rtl/>
        </w:rPr>
        <w:t xml:space="preserve">בן זקן נ' </w:t>
      </w:r>
      <w:r w:rsidRPr="00173628">
        <w:rPr>
          <w:rFonts w:ascii="David" w:hAnsi="David" w:cs="David"/>
          <w:b/>
          <w:bCs/>
          <w:rtl/>
        </w:rPr>
        <w:t>אופטיקה הלפרין בע"מ</w:t>
      </w:r>
      <w:r w:rsidRPr="00173628">
        <w:rPr>
          <w:rFonts w:ascii="David" w:hAnsi="David" w:cs="David"/>
          <w:rtl/>
        </w:rPr>
        <w:t xml:space="preserve">, אשר קבע, בין היתר, כי: </w:t>
      </w:r>
    </w:p>
    <w:p w14:paraId="3B80490E" w14:textId="7E70838E" w:rsidR="00BE4B78" w:rsidRPr="00173628" w:rsidRDefault="00BE4B78" w:rsidP="00173628">
      <w:pPr>
        <w:pStyle w:val="a6"/>
        <w:spacing w:after="120" w:line="360" w:lineRule="auto"/>
        <w:ind w:firstLine="69"/>
        <w:jc w:val="both"/>
        <w:rPr>
          <w:rFonts w:ascii="David" w:hAnsi="David" w:cs="David"/>
        </w:rPr>
      </w:pPr>
      <w:r w:rsidRPr="00173628">
        <w:rPr>
          <w:rFonts w:ascii="David" w:hAnsi="David" w:cs="David"/>
          <w:b/>
          <w:bCs/>
          <w:rtl/>
        </w:rPr>
        <w:t>"..</w:t>
      </w:r>
      <w:r w:rsidRPr="00173628">
        <w:rPr>
          <w:rFonts w:ascii="David" w:hAnsi="David" w:cs="David"/>
          <w:rtl/>
        </w:rPr>
        <w:t>.ככל שנפלה אי התאמה מהותית במוצר המסופק, לא יכול העוסק להתעלם מהוראות חוק</w:t>
      </w:r>
      <w:r w:rsidR="00AE4875" w:rsidRPr="00173628">
        <w:rPr>
          <w:rFonts w:ascii="David" w:hAnsi="David" w:cs="David"/>
          <w:rtl/>
        </w:rPr>
        <w:t xml:space="preserve"> </w:t>
      </w:r>
      <w:r w:rsidRPr="00173628">
        <w:rPr>
          <w:rFonts w:ascii="David" w:hAnsi="David" w:cs="David"/>
          <w:rtl/>
        </w:rPr>
        <w:t>המכר, ובעיקר אמורים הדברים לגבי סעיף 11(3) לחוק המכר תשכ"ח-1968, שם נקבע כי המוכר לא קיים את החיוב המוטל עליו, אם מסר נכס שאין בו האיכות או התכונות הדרושות לשימושו הרגיל או המסחרי או למטרה מיוחדת המשתמעת מן ההסכם</w:t>
      </w:r>
      <w:r w:rsidRPr="00173628">
        <w:rPr>
          <w:rFonts w:ascii="David" w:hAnsi="David" w:cs="David"/>
          <w:b/>
          <w:bCs/>
          <w:rtl/>
        </w:rPr>
        <w:t>"</w:t>
      </w:r>
      <w:r w:rsidRPr="00173628">
        <w:rPr>
          <w:rFonts w:ascii="David" w:hAnsi="David" w:cs="David"/>
          <w:rtl/>
        </w:rPr>
        <w:t>.</w:t>
      </w:r>
      <w:r w:rsidRPr="00173628">
        <w:rPr>
          <w:rFonts w:ascii="David" w:hAnsi="David" w:cs="David"/>
        </w:rPr>
        <w:t xml:space="preserve"> </w:t>
      </w:r>
    </w:p>
    <w:p w14:paraId="437F6A96" w14:textId="1460447E" w:rsidR="00865812" w:rsidRPr="005662B5" w:rsidRDefault="00865812" w:rsidP="002442F9">
      <w:pPr>
        <w:pStyle w:val="a6"/>
        <w:numPr>
          <w:ilvl w:val="0"/>
          <w:numId w:val="14"/>
        </w:numPr>
        <w:spacing w:after="120" w:line="360" w:lineRule="auto"/>
        <w:ind w:left="651" w:hanging="357"/>
        <w:jc w:val="both"/>
        <w:rPr>
          <w:rFonts w:ascii="David" w:hAnsi="David" w:cs="David"/>
        </w:rPr>
      </w:pPr>
      <w:r w:rsidRPr="005662B5">
        <w:rPr>
          <w:rFonts w:ascii="David" w:hAnsi="David" w:cs="David"/>
          <w:rtl/>
        </w:rPr>
        <w:t>מאחר ולא גולה לתובע</w:t>
      </w:r>
      <w:r w:rsidR="00BE4B78" w:rsidRPr="005662B5">
        <w:rPr>
          <w:rFonts w:ascii="David" w:hAnsi="David" w:cs="David"/>
          <w:rtl/>
        </w:rPr>
        <w:t>ת</w:t>
      </w:r>
      <w:r w:rsidR="007A4498" w:rsidRPr="005662B5">
        <w:rPr>
          <w:rFonts w:ascii="David" w:hAnsi="David" w:cs="David"/>
          <w:rtl/>
        </w:rPr>
        <w:t xml:space="preserve"> דבר קיומ</w:t>
      </w:r>
      <w:r w:rsidR="00BE4B78" w:rsidRPr="005662B5">
        <w:rPr>
          <w:rFonts w:ascii="David" w:hAnsi="David" w:cs="David"/>
          <w:rtl/>
        </w:rPr>
        <w:t>ו של הפגם ב</w:t>
      </w:r>
      <w:r w:rsidR="00D07433" w:rsidRPr="005662B5">
        <w:rPr>
          <w:rFonts w:ascii="David" w:hAnsi="David" w:cs="David"/>
          <w:rtl/>
        </w:rPr>
        <w:t>תכשיט</w:t>
      </w:r>
      <w:r w:rsidR="00AE4875">
        <w:rPr>
          <w:rFonts w:ascii="David" w:hAnsi="David" w:cs="David"/>
          <w:rtl/>
        </w:rPr>
        <w:t xml:space="preserve"> </w:t>
      </w:r>
      <w:r w:rsidR="007A4498" w:rsidRPr="005662B5">
        <w:rPr>
          <w:rFonts w:ascii="David" w:hAnsi="David" w:cs="David"/>
          <w:rtl/>
        </w:rPr>
        <w:t>וה</w:t>
      </w:r>
      <w:r w:rsidR="00BE4B78" w:rsidRPr="005662B5">
        <w:rPr>
          <w:rFonts w:ascii="David" w:hAnsi="David" w:cs="David"/>
          <w:rtl/>
        </w:rPr>
        <w:t>י</w:t>
      </w:r>
      <w:r w:rsidRPr="005662B5">
        <w:rPr>
          <w:rFonts w:ascii="David" w:hAnsi="David" w:cs="David"/>
          <w:rtl/>
        </w:rPr>
        <w:t>א לא ידע</w:t>
      </w:r>
      <w:r w:rsidR="00BE4B78" w:rsidRPr="005662B5">
        <w:rPr>
          <w:rFonts w:ascii="David" w:hAnsi="David" w:cs="David"/>
          <w:rtl/>
        </w:rPr>
        <w:t>ה</w:t>
      </w:r>
      <w:r w:rsidRPr="005662B5">
        <w:rPr>
          <w:rFonts w:ascii="David" w:hAnsi="David" w:cs="David"/>
          <w:rtl/>
        </w:rPr>
        <w:t xml:space="preserve"> על כך עובר לרכישת</w:t>
      </w:r>
      <w:r w:rsidR="00BE4B78" w:rsidRPr="005662B5">
        <w:rPr>
          <w:rFonts w:ascii="David" w:hAnsi="David" w:cs="David"/>
          <w:rtl/>
        </w:rPr>
        <w:t xml:space="preserve">ו, אזי עסקינן </w:t>
      </w:r>
      <w:r w:rsidRPr="005662B5">
        <w:rPr>
          <w:rFonts w:ascii="David" w:hAnsi="David" w:cs="David"/>
          <w:rtl/>
        </w:rPr>
        <w:t>ב</w:t>
      </w:r>
      <w:r w:rsidR="00BE4B78" w:rsidRPr="005662B5">
        <w:rPr>
          <w:rFonts w:ascii="David" w:hAnsi="David" w:cs="David"/>
          <w:rtl/>
        </w:rPr>
        <w:t>-</w:t>
      </w:r>
      <w:r w:rsidRPr="005662B5">
        <w:rPr>
          <w:rFonts w:ascii="David" w:hAnsi="David" w:cs="David"/>
          <w:rtl/>
        </w:rPr>
        <w:t>'אי התאמה נסתרת' המעוגנת</w:t>
      </w:r>
      <w:r w:rsidR="003F3770" w:rsidRPr="005662B5">
        <w:rPr>
          <w:rFonts w:ascii="David" w:hAnsi="David" w:cs="David"/>
          <w:rtl/>
        </w:rPr>
        <w:t xml:space="preserve"> בסעיף 15 לחוק המכר. שכן, </w:t>
      </w:r>
      <w:r w:rsidR="007A4498" w:rsidRPr="005662B5">
        <w:rPr>
          <w:rFonts w:ascii="David" w:hAnsi="David" w:cs="David"/>
          <w:rtl/>
        </w:rPr>
        <w:t>לא היה ביכולת</w:t>
      </w:r>
      <w:r w:rsidR="00BE4B78" w:rsidRPr="005662B5">
        <w:rPr>
          <w:rFonts w:ascii="David" w:hAnsi="David" w:cs="David"/>
          <w:rtl/>
        </w:rPr>
        <w:t>ה</w:t>
      </w:r>
      <w:r w:rsidRPr="005662B5">
        <w:rPr>
          <w:rFonts w:ascii="David" w:hAnsi="David" w:cs="David"/>
          <w:rtl/>
        </w:rPr>
        <w:t xml:space="preserve"> של </w:t>
      </w:r>
      <w:r w:rsidR="00BE4B78" w:rsidRPr="005662B5">
        <w:rPr>
          <w:rFonts w:ascii="David" w:hAnsi="David" w:cs="David"/>
          <w:rtl/>
        </w:rPr>
        <w:t xml:space="preserve">התובעת </w:t>
      </w:r>
      <w:r w:rsidR="007A4498" w:rsidRPr="005662B5">
        <w:rPr>
          <w:rFonts w:ascii="David" w:hAnsi="David" w:cs="David"/>
          <w:rtl/>
        </w:rPr>
        <w:t>לעמוד על קיומה של אי ההתאמה</w:t>
      </w:r>
      <w:r w:rsidRPr="005662B5">
        <w:rPr>
          <w:rFonts w:ascii="David" w:hAnsi="David" w:cs="David"/>
          <w:rtl/>
        </w:rPr>
        <w:t xml:space="preserve"> </w:t>
      </w:r>
      <w:r w:rsidR="007A4498" w:rsidRPr="005662B5">
        <w:rPr>
          <w:rFonts w:ascii="David" w:hAnsi="David" w:cs="David"/>
          <w:rtl/>
        </w:rPr>
        <w:t xml:space="preserve">בעת מסירת </w:t>
      </w:r>
      <w:r w:rsidR="00DA31CF">
        <w:rPr>
          <w:rFonts w:ascii="David" w:hAnsi="David" w:cs="David" w:hint="cs"/>
          <w:rtl/>
        </w:rPr>
        <w:t xml:space="preserve">התכשיט </w:t>
      </w:r>
      <w:r w:rsidR="007A4498" w:rsidRPr="005662B5">
        <w:rPr>
          <w:rFonts w:ascii="David" w:hAnsi="David" w:cs="David"/>
          <w:rtl/>
        </w:rPr>
        <w:t>לידי</w:t>
      </w:r>
      <w:r w:rsidR="00BE4B78" w:rsidRPr="005662B5">
        <w:rPr>
          <w:rFonts w:ascii="David" w:hAnsi="David" w:cs="David"/>
          <w:rtl/>
        </w:rPr>
        <w:t>ה</w:t>
      </w:r>
      <w:r w:rsidR="007A4498" w:rsidRPr="005662B5">
        <w:rPr>
          <w:rFonts w:ascii="David" w:hAnsi="David" w:cs="David"/>
          <w:rtl/>
        </w:rPr>
        <w:t xml:space="preserve"> או בסמוך לכך ולכן ה</w:t>
      </w:r>
      <w:r w:rsidR="00BE4B78" w:rsidRPr="005662B5">
        <w:rPr>
          <w:rFonts w:ascii="David" w:hAnsi="David" w:cs="David"/>
          <w:rtl/>
        </w:rPr>
        <w:t>י</w:t>
      </w:r>
      <w:r w:rsidRPr="005662B5">
        <w:rPr>
          <w:rFonts w:ascii="David" w:hAnsi="David" w:cs="David"/>
          <w:rtl/>
        </w:rPr>
        <w:t>א לא יכול</w:t>
      </w:r>
      <w:r w:rsidR="00BE4B78" w:rsidRPr="005662B5">
        <w:rPr>
          <w:rFonts w:ascii="David" w:hAnsi="David" w:cs="David"/>
          <w:rtl/>
        </w:rPr>
        <w:t>ה</w:t>
      </w:r>
      <w:r w:rsidRPr="005662B5">
        <w:rPr>
          <w:rFonts w:ascii="David" w:hAnsi="David" w:cs="David"/>
          <w:rtl/>
        </w:rPr>
        <w:t xml:space="preserve"> ה</w:t>
      </w:r>
      <w:r w:rsidR="003F3770" w:rsidRPr="005662B5">
        <w:rPr>
          <w:rFonts w:ascii="David" w:hAnsi="David" w:cs="David"/>
          <w:rtl/>
        </w:rPr>
        <w:t>י</w:t>
      </w:r>
      <w:r w:rsidR="00BE4B78" w:rsidRPr="005662B5">
        <w:rPr>
          <w:rFonts w:ascii="David" w:hAnsi="David" w:cs="David"/>
          <w:rtl/>
        </w:rPr>
        <w:t>ית</w:t>
      </w:r>
      <w:r w:rsidRPr="005662B5">
        <w:rPr>
          <w:rFonts w:ascii="David" w:hAnsi="David" w:cs="David"/>
          <w:rtl/>
        </w:rPr>
        <w:t>ה להלין על כך וליידע את הנתבעת בת</w:t>
      </w:r>
      <w:r w:rsidR="003F3770" w:rsidRPr="005662B5">
        <w:rPr>
          <w:rFonts w:ascii="David" w:hAnsi="David" w:cs="David"/>
          <w:rtl/>
        </w:rPr>
        <w:t>כוף למועד העסקה, אלא כאשר התרחש</w:t>
      </w:r>
      <w:r w:rsidRPr="005662B5">
        <w:rPr>
          <w:rFonts w:ascii="David" w:hAnsi="David" w:cs="David"/>
          <w:rtl/>
        </w:rPr>
        <w:t xml:space="preserve"> המופע שחשף קיומ</w:t>
      </w:r>
      <w:r w:rsidR="003F3770" w:rsidRPr="005662B5">
        <w:rPr>
          <w:rFonts w:ascii="David" w:hAnsi="David" w:cs="David"/>
          <w:rtl/>
        </w:rPr>
        <w:t>ו</w:t>
      </w:r>
      <w:r w:rsidRPr="005662B5">
        <w:rPr>
          <w:rFonts w:ascii="David" w:hAnsi="David" w:cs="David"/>
          <w:rtl/>
        </w:rPr>
        <w:t xml:space="preserve"> של הפגם ב</w:t>
      </w:r>
      <w:r w:rsidR="00D07433" w:rsidRPr="005662B5">
        <w:rPr>
          <w:rFonts w:ascii="David" w:hAnsi="David" w:cs="David"/>
          <w:rtl/>
        </w:rPr>
        <w:t>תכשיט</w:t>
      </w:r>
      <w:r w:rsidR="00AE4875">
        <w:rPr>
          <w:rFonts w:ascii="David" w:hAnsi="David" w:cs="David"/>
          <w:rtl/>
        </w:rPr>
        <w:t xml:space="preserve"> </w:t>
      </w:r>
    </w:p>
    <w:p w14:paraId="7568378C" w14:textId="77777777" w:rsidR="00DA31CF" w:rsidRPr="00DA31CF" w:rsidRDefault="00865812" w:rsidP="002442F9">
      <w:pPr>
        <w:pStyle w:val="a6"/>
        <w:numPr>
          <w:ilvl w:val="0"/>
          <w:numId w:val="14"/>
        </w:numPr>
        <w:spacing w:after="120" w:line="360" w:lineRule="auto"/>
        <w:ind w:left="651" w:hanging="357"/>
        <w:jc w:val="both"/>
        <w:rPr>
          <w:rFonts w:ascii="David" w:hAnsi="David" w:cs="David"/>
          <w:color w:val="000000"/>
        </w:rPr>
      </w:pPr>
      <w:r w:rsidRPr="005662B5">
        <w:rPr>
          <w:rFonts w:ascii="David" w:hAnsi="David" w:cs="David"/>
          <w:rtl/>
        </w:rPr>
        <w:t>התובע</w:t>
      </w:r>
      <w:r w:rsidR="00BE4B78" w:rsidRPr="005662B5">
        <w:rPr>
          <w:rFonts w:ascii="David" w:hAnsi="David" w:cs="David"/>
          <w:rtl/>
        </w:rPr>
        <w:t>ת</w:t>
      </w:r>
      <w:r w:rsidRPr="005662B5">
        <w:rPr>
          <w:rFonts w:ascii="David" w:hAnsi="David" w:cs="David"/>
          <w:rtl/>
        </w:rPr>
        <w:t xml:space="preserve"> נסמ</w:t>
      </w:r>
      <w:r w:rsidR="00BE4B78" w:rsidRPr="005662B5">
        <w:rPr>
          <w:rFonts w:ascii="David" w:hAnsi="David" w:cs="David"/>
          <w:rtl/>
        </w:rPr>
        <w:t>כת</w:t>
      </w:r>
      <w:r w:rsidR="00F85507" w:rsidRPr="005662B5">
        <w:rPr>
          <w:rFonts w:ascii="David" w:hAnsi="David" w:cs="David"/>
          <w:rtl/>
        </w:rPr>
        <w:t xml:space="preserve"> בטיעונ</w:t>
      </w:r>
      <w:r w:rsidR="00BE4B78" w:rsidRPr="005662B5">
        <w:rPr>
          <w:rFonts w:ascii="David" w:hAnsi="David" w:cs="David"/>
          <w:rtl/>
        </w:rPr>
        <w:t>ה</w:t>
      </w:r>
      <w:r w:rsidR="00AC6B60" w:rsidRPr="005662B5">
        <w:rPr>
          <w:rFonts w:ascii="David" w:hAnsi="David" w:cs="David"/>
          <w:rtl/>
        </w:rPr>
        <w:t xml:space="preserve"> הנ"ל, </w:t>
      </w:r>
      <w:r w:rsidR="00BE4B78" w:rsidRPr="005662B5">
        <w:rPr>
          <w:rFonts w:ascii="David" w:hAnsi="David" w:cs="David"/>
          <w:rtl/>
        </w:rPr>
        <w:t xml:space="preserve">גם </w:t>
      </w:r>
      <w:r w:rsidR="00AC6B60" w:rsidRPr="005662B5">
        <w:rPr>
          <w:rFonts w:ascii="David" w:hAnsi="David" w:cs="David"/>
          <w:rtl/>
        </w:rPr>
        <w:t xml:space="preserve">על האמור </w:t>
      </w:r>
      <w:r w:rsidRPr="005662B5">
        <w:rPr>
          <w:rFonts w:ascii="David" w:hAnsi="David" w:cs="David"/>
          <w:rtl/>
        </w:rPr>
        <w:t>בפסיקתו של בית משפט לתביעות קטנות בחדרה</w:t>
      </w:r>
      <w:r w:rsidR="00AE4875">
        <w:rPr>
          <w:rFonts w:ascii="David" w:hAnsi="David" w:cs="David"/>
          <w:rtl/>
        </w:rPr>
        <w:t xml:space="preserve"> </w:t>
      </w:r>
      <w:r w:rsidRPr="005662B5">
        <w:rPr>
          <w:rFonts w:ascii="David" w:hAnsi="David" w:cs="David"/>
          <w:rtl/>
        </w:rPr>
        <w:t>ב</w:t>
      </w:r>
      <w:r w:rsidR="00BE4B78" w:rsidRPr="005662B5">
        <w:rPr>
          <w:rFonts w:ascii="David" w:hAnsi="David" w:cs="David"/>
          <w:rtl/>
        </w:rPr>
        <w:t>-</w:t>
      </w:r>
      <w:r w:rsidRPr="005662B5">
        <w:rPr>
          <w:rFonts w:ascii="David" w:hAnsi="David" w:cs="David"/>
          <w:rtl/>
        </w:rPr>
        <w:t>ת"ק 3142-09-14</w:t>
      </w:r>
      <w:r w:rsidRPr="005662B5">
        <w:rPr>
          <w:rFonts w:ascii="David" w:hAnsi="David" w:cs="David"/>
          <w:b/>
          <w:bCs/>
          <w:rtl/>
        </w:rPr>
        <w:t xml:space="preserve"> מדמון נ' </w:t>
      </w:r>
      <w:proofErr w:type="spellStart"/>
      <w:r w:rsidRPr="005662B5">
        <w:rPr>
          <w:rFonts w:ascii="David" w:hAnsi="David" w:cs="David"/>
          <w:b/>
          <w:bCs/>
          <w:rtl/>
        </w:rPr>
        <w:t>גילתוראן</w:t>
      </w:r>
      <w:proofErr w:type="spellEnd"/>
      <w:r w:rsidRPr="005662B5">
        <w:rPr>
          <w:rFonts w:ascii="David" w:hAnsi="David" w:cs="David"/>
          <w:b/>
          <w:bCs/>
          <w:rtl/>
        </w:rPr>
        <w:t xml:space="preserve"> בע"מ</w:t>
      </w:r>
      <w:r w:rsidR="00662B73" w:rsidRPr="005662B5">
        <w:rPr>
          <w:rFonts w:ascii="David" w:hAnsi="David" w:cs="David"/>
          <w:rtl/>
        </w:rPr>
        <w:t xml:space="preserve">, </w:t>
      </w:r>
      <w:r w:rsidR="007A4498" w:rsidRPr="005662B5">
        <w:rPr>
          <w:rFonts w:ascii="David" w:hAnsi="David" w:cs="David"/>
          <w:rtl/>
        </w:rPr>
        <w:t xml:space="preserve">כדלקמן: </w:t>
      </w:r>
    </w:p>
    <w:p w14:paraId="0A28E7CB" w14:textId="4C305636" w:rsidR="007A4498" w:rsidRPr="00DA31CF" w:rsidRDefault="000C5F68" w:rsidP="00DA31CF">
      <w:pPr>
        <w:pStyle w:val="a6"/>
        <w:spacing w:after="120" w:line="360" w:lineRule="auto"/>
        <w:ind w:left="789"/>
        <w:jc w:val="both"/>
        <w:rPr>
          <w:rFonts w:ascii="David" w:hAnsi="David" w:cs="David"/>
          <w:color w:val="000000"/>
        </w:rPr>
      </w:pPr>
      <w:r w:rsidRPr="00DA31CF">
        <w:rPr>
          <w:rFonts w:ascii="David" w:hAnsi="David" w:cs="David"/>
          <w:color w:val="000000"/>
          <w:rtl/>
        </w:rPr>
        <w:t>"...</w:t>
      </w:r>
      <w:r w:rsidR="007A4498" w:rsidRPr="00DA31CF">
        <w:rPr>
          <w:rFonts w:ascii="David" w:hAnsi="David" w:cs="David"/>
          <w:color w:val="000000"/>
          <w:rtl/>
        </w:rPr>
        <w:t>אני קובעת כי משמדובר היה בפג</w:t>
      </w:r>
      <w:r w:rsidRPr="00DA31CF">
        <w:rPr>
          <w:rFonts w:ascii="David" w:hAnsi="David" w:cs="David"/>
          <w:color w:val="000000"/>
          <w:rtl/>
        </w:rPr>
        <w:t>ם נסתר שדווח לנתבעת בסמוך לאחר 'גילויו'</w:t>
      </w:r>
      <w:r w:rsidR="007A4498" w:rsidRPr="00DA31CF">
        <w:rPr>
          <w:rFonts w:ascii="David" w:hAnsi="David" w:cs="David"/>
          <w:color w:val="000000"/>
          <w:rtl/>
        </w:rPr>
        <w:t>, קרי אבחונו כפגם במוצר, ומשמדבר בפגם שהיה קיים במוצר למן יום רכישתו, הרי שזכאי היה התובע להסתמך על הפגם, והיה על הנתבעת לתקנו – במידת הצורך – או להחליפו בתקין, כבקשת התובע</w:t>
      </w:r>
      <w:r w:rsidR="007A4498" w:rsidRPr="00DA31CF">
        <w:rPr>
          <w:rFonts w:ascii="David" w:hAnsi="David" w:cs="David"/>
          <w:color w:val="000000"/>
        </w:rPr>
        <w:t>.</w:t>
      </w:r>
      <w:r w:rsidRPr="00DA31CF">
        <w:rPr>
          <w:rFonts w:ascii="David" w:hAnsi="David" w:cs="David"/>
          <w:color w:val="000000"/>
          <w:rtl/>
        </w:rPr>
        <w:t xml:space="preserve"> </w:t>
      </w:r>
      <w:proofErr w:type="spellStart"/>
      <w:r w:rsidR="007A4498" w:rsidRPr="00DA31CF">
        <w:rPr>
          <w:rFonts w:ascii="David" w:hAnsi="David" w:cs="David"/>
          <w:color w:val="000000"/>
          <w:rtl/>
        </w:rPr>
        <w:t>משלא</w:t>
      </w:r>
      <w:proofErr w:type="spellEnd"/>
      <w:r w:rsidR="007A4498" w:rsidRPr="00DA31CF">
        <w:rPr>
          <w:rFonts w:ascii="David" w:hAnsi="David" w:cs="David"/>
          <w:color w:val="000000"/>
          <w:rtl/>
        </w:rPr>
        <w:t xml:space="preserve"> עשתה כן</w:t>
      </w:r>
      <w:r w:rsidRPr="00DA31CF">
        <w:rPr>
          <w:rFonts w:ascii="David" w:hAnsi="David" w:cs="David"/>
          <w:color w:val="000000"/>
          <w:rtl/>
        </w:rPr>
        <w:t>,</w:t>
      </w:r>
      <w:r w:rsidR="007A4498" w:rsidRPr="00DA31CF">
        <w:rPr>
          <w:rFonts w:ascii="David" w:hAnsi="David" w:cs="David"/>
          <w:color w:val="000000"/>
          <w:rtl/>
        </w:rPr>
        <w:t xml:space="preserve"> רשאי התובע לעמוד על ביטול העסקה ואני מורה לנתבעת להשיב לידיו את הסכום ששילם בעבור המכשיר – בתמורה לקבלת המכשיר בחזרה לידיה</w:t>
      </w:r>
      <w:r w:rsidRPr="00DA31CF">
        <w:rPr>
          <w:rFonts w:ascii="David" w:hAnsi="David" w:cs="David"/>
          <w:color w:val="000000"/>
          <w:rtl/>
        </w:rPr>
        <w:t>"</w:t>
      </w:r>
      <w:r w:rsidR="007A4498" w:rsidRPr="00DA31CF">
        <w:rPr>
          <w:rFonts w:ascii="David" w:hAnsi="David" w:cs="David"/>
          <w:color w:val="000000"/>
        </w:rPr>
        <w:t>.</w:t>
      </w:r>
    </w:p>
    <w:p w14:paraId="3F56CDF7" w14:textId="77777777" w:rsidR="00DA31CF" w:rsidRDefault="00F82451" w:rsidP="002442F9">
      <w:pPr>
        <w:pStyle w:val="a6"/>
        <w:numPr>
          <w:ilvl w:val="0"/>
          <w:numId w:val="14"/>
        </w:numPr>
        <w:spacing w:after="120" w:line="360" w:lineRule="auto"/>
        <w:ind w:left="651" w:hanging="357"/>
        <w:jc w:val="both"/>
        <w:rPr>
          <w:rStyle w:val="default"/>
          <w:rFonts w:ascii="David" w:hAnsi="David" w:cs="David"/>
          <w:sz w:val="24"/>
          <w:szCs w:val="24"/>
        </w:rPr>
      </w:pPr>
      <w:r w:rsidRPr="005662B5">
        <w:rPr>
          <w:rStyle w:val="default"/>
          <w:rFonts w:ascii="David" w:hAnsi="David" w:cs="David"/>
          <w:sz w:val="24"/>
          <w:szCs w:val="24"/>
          <w:rtl/>
        </w:rPr>
        <w:t xml:space="preserve">יתירה מכך: האחריות </w:t>
      </w:r>
      <w:r w:rsidR="00BE4B78" w:rsidRPr="005662B5">
        <w:rPr>
          <w:rStyle w:val="default"/>
          <w:rFonts w:ascii="David" w:hAnsi="David" w:cs="David"/>
          <w:sz w:val="24"/>
          <w:szCs w:val="24"/>
          <w:rtl/>
        </w:rPr>
        <w:t xml:space="preserve">הסטטוטורית </w:t>
      </w:r>
      <w:r w:rsidRPr="005662B5">
        <w:rPr>
          <w:rStyle w:val="default"/>
          <w:rFonts w:ascii="David" w:hAnsi="David" w:cs="David"/>
          <w:sz w:val="24"/>
          <w:szCs w:val="24"/>
          <w:rtl/>
        </w:rPr>
        <w:t>בה החזיק</w:t>
      </w:r>
      <w:r w:rsidR="00BE4B78" w:rsidRPr="005662B5">
        <w:rPr>
          <w:rStyle w:val="default"/>
          <w:rFonts w:ascii="David" w:hAnsi="David" w:cs="David"/>
          <w:sz w:val="24"/>
          <w:szCs w:val="24"/>
          <w:rtl/>
        </w:rPr>
        <w:t>ה</w:t>
      </w:r>
      <w:r w:rsidRPr="005662B5">
        <w:rPr>
          <w:rStyle w:val="default"/>
          <w:rFonts w:ascii="David" w:hAnsi="David" w:cs="David"/>
          <w:sz w:val="24"/>
          <w:szCs w:val="24"/>
          <w:rtl/>
        </w:rPr>
        <w:t xml:space="preserve"> התובע</w:t>
      </w:r>
      <w:r w:rsidR="00BE4B78" w:rsidRPr="005662B5">
        <w:rPr>
          <w:rStyle w:val="default"/>
          <w:rFonts w:ascii="David" w:hAnsi="David" w:cs="David"/>
          <w:sz w:val="24"/>
          <w:szCs w:val="24"/>
          <w:rtl/>
        </w:rPr>
        <w:t>ת</w:t>
      </w:r>
      <w:r w:rsidRPr="005662B5">
        <w:rPr>
          <w:rStyle w:val="default"/>
          <w:rFonts w:ascii="David" w:hAnsi="David" w:cs="David"/>
          <w:sz w:val="24"/>
          <w:szCs w:val="24"/>
          <w:rtl/>
        </w:rPr>
        <w:t xml:space="preserve"> על</w:t>
      </w:r>
      <w:r w:rsidR="00AE4875">
        <w:rPr>
          <w:rStyle w:val="default"/>
          <w:rFonts w:ascii="David" w:hAnsi="David" w:cs="David"/>
          <w:sz w:val="24"/>
          <w:szCs w:val="24"/>
          <w:rtl/>
        </w:rPr>
        <w:t xml:space="preserve"> </w:t>
      </w:r>
      <w:r w:rsidR="00B406E9" w:rsidRPr="005662B5">
        <w:rPr>
          <w:rStyle w:val="default"/>
          <w:rFonts w:ascii="David" w:hAnsi="David" w:cs="David"/>
          <w:sz w:val="24"/>
          <w:szCs w:val="24"/>
          <w:rtl/>
        </w:rPr>
        <w:t xml:space="preserve">התכשיט </w:t>
      </w:r>
      <w:r w:rsidRPr="005662B5">
        <w:rPr>
          <w:rStyle w:val="default"/>
          <w:rFonts w:ascii="David" w:hAnsi="David" w:cs="David"/>
          <w:sz w:val="24"/>
          <w:szCs w:val="24"/>
          <w:rtl/>
        </w:rPr>
        <w:t xml:space="preserve">הינה זכות </w:t>
      </w:r>
      <w:proofErr w:type="spellStart"/>
      <w:r w:rsidRPr="005662B5">
        <w:rPr>
          <w:rStyle w:val="default"/>
          <w:rFonts w:ascii="David" w:hAnsi="David" w:cs="David"/>
          <w:sz w:val="24"/>
          <w:szCs w:val="24"/>
          <w:rtl/>
        </w:rPr>
        <w:t>קוגנטית</w:t>
      </w:r>
      <w:proofErr w:type="spellEnd"/>
      <w:r w:rsidRPr="005662B5">
        <w:rPr>
          <w:rStyle w:val="default"/>
          <w:rFonts w:ascii="David" w:hAnsi="David" w:cs="David"/>
          <w:sz w:val="24"/>
          <w:szCs w:val="24"/>
          <w:rtl/>
        </w:rPr>
        <w:t xml:space="preserve"> הפוטרת אות</w:t>
      </w:r>
      <w:r w:rsidR="00DA31CF">
        <w:rPr>
          <w:rStyle w:val="default"/>
          <w:rFonts w:ascii="David" w:hAnsi="David" w:cs="David" w:hint="cs"/>
          <w:sz w:val="24"/>
          <w:szCs w:val="24"/>
          <w:rtl/>
        </w:rPr>
        <w:t>ה</w:t>
      </w:r>
      <w:r w:rsidRPr="005662B5">
        <w:rPr>
          <w:rStyle w:val="default"/>
          <w:rFonts w:ascii="David" w:hAnsi="David" w:cs="David"/>
          <w:sz w:val="24"/>
          <w:szCs w:val="24"/>
          <w:rtl/>
        </w:rPr>
        <w:t xml:space="preserve"> מלתת נימוקים למימושה, </w:t>
      </w:r>
      <w:r w:rsidR="00BE4B78" w:rsidRPr="005662B5">
        <w:rPr>
          <w:rStyle w:val="default"/>
          <w:rFonts w:ascii="David" w:hAnsi="David" w:cs="David"/>
          <w:sz w:val="24"/>
          <w:szCs w:val="24"/>
          <w:rtl/>
        </w:rPr>
        <w:t xml:space="preserve">כאמור </w:t>
      </w:r>
      <w:r w:rsidR="00865812" w:rsidRPr="005662B5">
        <w:rPr>
          <w:rStyle w:val="default"/>
          <w:rFonts w:ascii="David" w:hAnsi="David" w:cs="David"/>
          <w:sz w:val="24"/>
          <w:szCs w:val="24"/>
          <w:rtl/>
        </w:rPr>
        <w:t>ב</w:t>
      </w:r>
      <w:r w:rsidR="0057095D" w:rsidRPr="005662B5">
        <w:rPr>
          <w:rFonts w:ascii="David" w:hAnsi="David" w:cs="David"/>
        </w:rPr>
        <w:t>-</w:t>
      </w:r>
      <w:hyperlink r:id="rId16" w:history="1">
        <w:r w:rsidR="00865812" w:rsidRPr="005662B5">
          <w:rPr>
            <w:rStyle w:val="default"/>
            <w:rFonts w:ascii="David" w:hAnsi="David" w:cs="David"/>
            <w:sz w:val="24"/>
            <w:szCs w:val="24"/>
            <w:rtl/>
          </w:rPr>
          <w:t>ת"ק (ב"ש) 35282-04-13</w:t>
        </w:r>
      </w:hyperlink>
      <w:r w:rsidR="00865812" w:rsidRPr="005662B5">
        <w:rPr>
          <w:rStyle w:val="default"/>
          <w:rFonts w:ascii="David" w:hAnsi="David" w:cs="David"/>
          <w:sz w:val="24"/>
          <w:szCs w:val="24"/>
          <w:rtl/>
        </w:rPr>
        <w:t xml:space="preserve"> </w:t>
      </w:r>
      <w:r w:rsidR="00865812" w:rsidRPr="005662B5">
        <w:rPr>
          <w:rStyle w:val="default"/>
          <w:rFonts w:ascii="David" w:hAnsi="David" w:cs="David"/>
          <w:b/>
          <w:bCs/>
          <w:sz w:val="24"/>
          <w:szCs w:val="24"/>
          <w:rtl/>
        </w:rPr>
        <w:t>יעקב מלכי נ' רשת עולם הקולנוע (2007) בע"מ</w:t>
      </w:r>
      <w:r w:rsidR="00865812" w:rsidRPr="005662B5">
        <w:rPr>
          <w:rStyle w:val="default"/>
          <w:rFonts w:ascii="David" w:hAnsi="David" w:cs="David"/>
          <w:sz w:val="24"/>
          <w:szCs w:val="24"/>
          <w:rtl/>
        </w:rPr>
        <w:t xml:space="preserve">, כדלקמן: </w:t>
      </w:r>
    </w:p>
    <w:p w14:paraId="5E510E6B" w14:textId="14BA04CC" w:rsidR="00865812" w:rsidRPr="00DA31CF" w:rsidRDefault="00865812" w:rsidP="00DA31CF">
      <w:pPr>
        <w:pStyle w:val="a6"/>
        <w:spacing w:after="120" w:line="360" w:lineRule="auto"/>
        <w:ind w:firstLine="69"/>
        <w:jc w:val="both"/>
        <w:rPr>
          <w:rStyle w:val="default"/>
          <w:rFonts w:ascii="David" w:hAnsi="David" w:cs="David"/>
          <w:sz w:val="24"/>
          <w:szCs w:val="24"/>
          <w:rtl/>
        </w:rPr>
      </w:pPr>
      <w:r w:rsidRPr="00DA31CF">
        <w:rPr>
          <w:rStyle w:val="default"/>
          <w:rFonts w:ascii="David" w:hAnsi="David" w:cs="David"/>
          <w:sz w:val="24"/>
          <w:szCs w:val="24"/>
          <w:rtl/>
        </w:rPr>
        <w:t xml:space="preserve">"במישור הצרכני שבין המוכר לרוכש נועדה תעודת האחריות ליתן הטבה או תרופה בידי הרוכש ביחס למעמדו המשפטי על פי </w:t>
      </w:r>
      <w:hyperlink r:id="rId17" w:history="1">
        <w:r w:rsidRPr="00DA31CF">
          <w:rPr>
            <w:rStyle w:val="default"/>
            <w:rFonts w:ascii="David" w:hAnsi="David" w:cs="David"/>
            <w:sz w:val="24"/>
            <w:szCs w:val="24"/>
            <w:rtl/>
          </w:rPr>
          <w:t>חוק המכר</w:t>
        </w:r>
      </w:hyperlink>
      <w:r w:rsidRPr="00DA31CF">
        <w:rPr>
          <w:rStyle w:val="default"/>
          <w:rFonts w:ascii="David" w:hAnsi="David" w:cs="David"/>
          <w:sz w:val="24"/>
          <w:szCs w:val="24"/>
          <w:rtl/>
        </w:rPr>
        <w:t xml:space="preserve"> תוך שחרורו מהנטל להוכיח את אי ההתאמה כל עוד הינו מצוי בתקופת האחריות ובכפוף להיקפה" (והאסמכתאות שם: א. </w:t>
      </w:r>
      <w:hyperlink r:id="rId18" w:history="1">
        <w:proofErr w:type="spellStart"/>
        <w:r w:rsidRPr="00DA31CF">
          <w:rPr>
            <w:rStyle w:val="default"/>
            <w:rFonts w:ascii="David" w:hAnsi="David" w:cs="David"/>
            <w:sz w:val="24"/>
            <w:szCs w:val="24"/>
            <w:rtl/>
          </w:rPr>
          <w:t>דויטש</w:t>
        </w:r>
        <w:proofErr w:type="spellEnd"/>
        <w:r w:rsidRPr="00DA31CF">
          <w:rPr>
            <w:rStyle w:val="default"/>
            <w:rFonts w:ascii="David" w:hAnsi="David" w:cs="David"/>
            <w:sz w:val="24"/>
            <w:szCs w:val="24"/>
            <w:rtl/>
          </w:rPr>
          <w:t xml:space="preserve">, </w:t>
        </w:r>
        <w:r w:rsidRPr="00DA31CF">
          <w:rPr>
            <w:rStyle w:val="default"/>
            <w:rFonts w:ascii="David" w:hAnsi="David" w:cs="David"/>
            <w:sz w:val="24"/>
            <w:szCs w:val="24"/>
            <w:u w:val="single"/>
            <w:rtl/>
          </w:rPr>
          <w:t>מעמד הצרכן במשפ</w:t>
        </w:r>
        <w:r w:rsidRPr="00DA31CF">
          <w:rPr>
            <w:rStyle w:val="default"/>
            <w:rFonts w:ascii="David" w:hAnsi="David" w:cs="David"/>
            <w:sz w:val="24"/>
            <w:szCs w:val="24"/>
            <w:rtl/>
          </w:rPr>
          <w:t>ט</w:t>
        </w:r>
      </w:hyperlink>
      <w:r w:rsidRPr="00DA31CF">
        <w:rPr>
          <w:rStyle w:val="default"/>
          <w:rFonts w:ascii="David" w:hAnsi="David" w:cs="David"/>
          <w:sz w:val="24"/>
          <w:szCs w:val="24"/>
          <w:rtl/>
        </w:rPr>
        <w:t>, 490-491 (תשס"ג))</w:t>
      </w:r>
      <w:r w:rsidR="0057095D" w:rsidRPr="00DA31CF">
        <w:rPr>
          <w:rStyle w:val="default"/>
          <w:rFonts w:ascii="David" w:hAnsi="David" w:cs="David"/>
          <w:sz w:val="24"/>
          <w:szCs w:val="24"/>
          <w:rtl/>
        </w:rPr>
        <w:t>.</w:t>
      </w:r>
    </w:p>
    <w:p w14:paraId="14EFD282" w14:textId="2584F68C" w:rsidR="00F75401" w:rsidRPr="005662B5" w:rsidRDefault="000A3A3E" w:rsidP="002442F9">
      <w:pPr>
        <w:pStyle w:val="a6"/>
        <w:numPr>
          <w:ilvl w:val="0"/>
          <w:numId w:val="14"/>
        </w:numPr>
        <w:spacing w:after="120" w:line="360" w:lineRule="auto"/>
        <w:ind w:left="651" w:hanging="357"/>
        <w:jc w:val="both"/>
        <w:rPr>
          <w:rFonts w:ascii="David" w:hAnsi="David" w:cs="David"/>
        </w:rPr>
      </w:pPr>
      <w:r w:rsidRPr="005662B5">
        <w:rPr>
          <w:rFonts w:ascii="David" w:hAnsi="David" w:cs="David"/>
          <w:rtl/>
        </w:rPr>
        <w:t>כאשר נוצר פגם במוצר במשך השנה הראשונה</w:t>
      </w:r>
      <w:r w:rsidR="001D5A02" w:rsidRPr="005662B5">
        <w:rPr>
          <w:rFonts w:ascii="David" w:hAnsi="David" w:cs="David"/>
          <w:rtl/>
        </w:rPr>
        <w:t xml:space="preserve"> </w:t>
      </w:r>
      <w:r w:rsidRPr="005662B5">
        <w:rPr>
          <w:rFonts w:ascii="David" w:hAnsi="David" w:cs="David"/>
          <w:rtl/>
        </w:rPr>
        <w:t>וה</w:t>
      </w:r>
      <w:r w:rsidR="00572C51" w:rsidRPr="005662B5">
        <w:rPr>
          <w:rFonts w:ascii="David" w:hAnsi="David" w:cs="David"/>
          <w:rtl/>
        </w:rPr>
        <w:t>עוסק</w:t>
      </w:r>
      <w:r w:rsidRPr="005662B5">
        <w:rPr>
          <w:rFonts w:ascii="David" w:hAnsi="David" w:cs="David"/>
          <w:rtl/>
        </w:rPr>
        <w:t xml:space="preserve"> </w:t>
      </w:r>
      <w:r w:rsidR="001D5A02" w:rsidRPr="005662B5">
        <w:rPr>
          <w:rFonts w:ascii="David" w:hAnsi="David" w:cs="David"/>
          <w:rtl/>
        </w:rPr>
        <w:t>לא מתקנו בפרק</w:t>
      </w:r>
      <w:r w:rsidR="00DA31CF">
        <w:rPr>
          <w:rFonts w:ascii="David" w:hAnsi="David" w:cs="David" w:hint="cs"/>
          <w:rtl/>
        </w:rPr>
        <w:t xml:space="preserve"> </w:t>
      </w:r>
      <w:r w:rsidR="001D5A02" w:rsidRPr="005662B5">
        <w:rPr>
          <w:rFonts w:ascii="David" w:hAnsi="David" w:cs="David"/>
          <w:rtl/>
        </w:rPr>
        <w:t>הזמן הקבוע בתקנות הנ"ל</w:t>
      </w:r>
      <w:r w:rsidR="00AE4875">
        <w:rPr>
          <w:rFonts w:ascii="David" w:hAnsi="David" w:cs="David"/>
          <w:rtl/>
        </w:rPr>
        <w:t xml:space="preserve"> </w:t>
      </w:r>
      <w:r w:rsidR="00BA0B92" w:rsidRPr="005662B5">
        <w:rPr>
          <w:rFonts w:ascii="David" w:hAnsi="David" w:cs="David"/>
          <w:rtl/>
        </w:rPr>
        <w:t>"בלא</w:t>
      </w:r>
      <w:r w:rsidR="00AE4875">
        <w:rPr>
          <w:rFonts w:ascii="David" w:hAnsi="David" w:cs="David"/>
          <w:rtl/>
        </w:rPr>
        <w:t xml:space="preserve"> </w:t>
      </w:r>
      <w:r w:rsidR="00BA0B92" w:rsidRPr="005662B5">
        <w:rPr>
          <w:rFonts w:ascii="David" w:hAnsi="David" w:cs="David"/>
          <w:rtl/>
        </w:rPr>
        <w:t>תמורה",</w:t>
      </w:r>
      <w:r w:rsidR="00AE4875">
        <w:rPr>
          <w:rFonts w:ascii="David" w:hAnsi="David" w:cs="David"/>
          <w:rtl/>
        </w:rPr>
        <w:t xml:space="preserve"> </w:t>
      </w:r>
      <w:r w:rsidRPr="005662B5">
        <w:rPr>
          <w:rFonts w:ascii="David" w:hAnsi="David" w:cs="David"/>
          <w:rtl/>
        </w:rPr>
        <w:t xml:space="preserve">מהווה הדבר </w:t>
      </w:r>
      <w:r w:rsidR="001D5A02" w:rsidRPr="005662B5">
        <w:rPr>
          <w:rFonts w:ascii="David" w:hAnsi="David" w:cs="David"/>
          <w:rtl/>
        </w:rPr>
        <w:t xml:space="preserve">בבחינת אי מתן שירות כלל </w:t>
      </w:r>
      <w:r w:rsidR="009B48B5" w:rsidRPr="005662B5">
        <w:rPr>
          <w:rFonts w:ascii="David" w:hAnsi="David" w:cs="David"/>
          <w:rtl/>
        </w:rPr>
        <w:t xml:space="preserve">לצרכן, </w:t>
      </w:r>
      <w:r w:rsidR="00E802AD" w:rsidRPr="005662B5">
        <w:rPr>
          <w:rFonts w:ascii="David" w:hAnsi="David" w:cs="David"/>
          <w:rtl/>
        </w:rPr>
        <w:t xml:space="preserve">המקים לצרכן הזכות אף לתבוע </w:t>
      </w:r>
      <w:r w:rsidRPr="005662B5">
        <w:rPr>
          <w:rFonts w:ascii="David" w:hAnsi="David" w:cs="David"/>
          <w:rtl/>
        </w:rPr>
        <w:t>פיצוי לדוגמא</w:t>
      </w:r>
      <w:r w:rsidR="00E802AD" w:rsidRPr="005662B5">
        <w:rPr>
          <w:rFonts w:ascii="David" w:hAnsi="David" w:cs="David"/>
          <w:rtl/>
        </w:rPr>
        <w:t>,</w:t>
      </w:r>
      <w:r w:rsidRPr="005662B5">
        <w:rPr>
          <w:rFonts w:ascii="David" w:hAnsi="David" w:cs="David"/>
          <w:rtl/>
        </w:rPr>
        <w:t xml:space="preserve"> </w:t>
      </w:r>
      <w:r w:rsidR="00E802AD" w:rsidRPr="005662B5">
        <w:rPr>
          <w:rFonts w:ascii="David" w:hAnsi="David" w:cs="David"/>
          <w:rtl/>
        </w:rPr>
        <w:t>ללא הוכחת נזק, מכוח</w:t>
      </w:r>
      <w:r w:rsidRPr="005662B5">
        <w:rPr>
          <w:rFonts w:ascii="David" w:hAnsi="David" w:cs="David"/>
          <w:rtl/>
        </w:rPr>
        <w:t xml:space="preserve"> סעיף 31א(א)(8)</w:t>
      </w:r>
      <w:r w:rsidR="00DA31CF">
        <w:rPr>
          <w:rFonts w:ascii="David" w:hAnsi="David" w:cs="David" w:hint="cs"/>
          <w:rtl/>
        </w:rPr>
        <w:t xml:space="preserve"> לחוק הגנת הצרכן</w:t>
      </w:r>
      <w:r w:rsidRPr="005662B5">
        <w:rPr>
          <w:rFonts w:ascii="David" w:hAnsi="David" w:cs="David"/>
          <w:rtl/>
        </w:rPr>
        <w:t>, בסך של עד 10,000 ש"ח.</w:t>
      </w:r>
    </w:p>
    <w:p w14:paraId="4F6B8211" w14:textId="3031A345" w:rsidR="000A3A3E" w:rsidRPr="005662B5" w:rsidRDefault="000A3A3E" w:rsidP="002442F9">
      <w:pPr>
        <w:pStyle w:val="a6"/>
        <w:numPr>
          <w:ilvl w:val="0"/>
          <w:numId w:val="14"/>
        </w:numPr>
        <w:spacing w:after="120" w:line="360" w:lineRule="auto"/>
        <w:ind w:left="651" w:hanging="357"/>
        <w:jc w:val="both"/>
        <w:rPr>
          <w:rFonts w:ascii="David" w:hAnsi="David" w:cs="David"/>
        </w:rPr>
      </w:pPr>
      <w:r w:rsidRPr="005662B5">
        <w:rPr>
          <w:rFonts w:ascii="David" w:hAnsi="David" w:cs="David"/>
          <w:rtl/>
        </w:rPr>
        <w:lastRenderedPageBreak/>
        <w:t xml:space="preserve"> </w:t>
      </w:r>
      <w:r w:rsidR="0057095D" w:rsidRPr="005662B5">
        <w:rPr>
          <w:rFonts w:ascii="David" w:hAnsi="David" w:cs="David"/>
          <w:rtl/>
        </w:rPr>
        <w:t xml:space="preserve">לפיכך תוסיף ותטען </w:t>
      </w:r>
      <w:r w:rsidRPr="005662B5">
        <w:rPr>
          <w:rFonts w:ascii="David" w:hAnsi="David" w:cs="David"/>
          <w:rtl/>
        </w:rPr>
        <w:t>התובע</w:t>
      </w:r>
      <w:r w:rsidR="0057095D" w:rsidRPr="005662B5">
        <w:rPr>
          <w:rFonts w:ascii="David" w:hAnsi="David" w:cs="David"/>
          <w:rtl/>
        </w:rPr>
        <w:t>ת</w:t>
      </w:r>
      <w:r w:rsidR="00A36849" w:rsidRPr="005662B5">
        <w:rPr>
          <w:rFonts w:ascii="David" w:hAnsi="David" w:cs="David"/>
          <w:rtl/>
        </w:rPr>
        <w:t xml:space="preserve"> </w:t>
      </w:r>
      <w:r w:rsidRPr="005662B5">
        <w:rPr>
          <w:rFonts w:ascii="David" w:hAnsi="David" w:cs="David"/>
          <w:rtl/>
        </w:rPr>
        <w:t>כי</w:t>
      </w:r>
      <w:r w:rsidR="0057095D" w:rsidRPr="005662B5">
        <w:rPr>
          <w:rFonts w:ascii="David" w:hAnsi="David" w:cs="David"/>
          <w:rtl/>
        </w:rPr>
        <w:t>,</w:t>
      </w:r>
      <w:r w:rsidRPr="005662B5">
        <w:rPr>
          <w:rFonts w:ascii="David" w:hAnsi="David" w:cs="David"/>
          <w:rtl/>
        </w:rPr>
        <w:t xml:space="preserve"> הנתבעת לא עמד</w:t>
      </w:r>
      <w:r w:rsidR="008F1ADA" w:rsidRPr="005662B5">
        <w:rPr>
          <w:rFonts w:ascii="David" w:hAnsi="David" w:cs="David"/>
          <w:rtl/>
        </w:rPr>
        <w:t>ה</w:t>
      </w:r>
      <w:r w:rsidRPr="005662B5">
        <w:rPr>
          <w:rFonts w:ascii="David" w:hAnsi="David" w:cs="David"/>
          <w:rtl/>
        </w:rPr>
        <w:t xml:space="preserve"> בחובות המוטלות עליה לפי חוק הגנת הצרכן והתקנות</w:t>
      </w:r>
      <w:r w:rsidR="00E802AD" w:rsidRPr="005662B5">
        <w:rPr>
          <w:rFonts w:ascii="David" w:hAnsi="David" w:cs="David"/>
          <w:rtl/>
        </w:rPr>
        <w:t xml:space="preserve"> שהותקנו מכוחו כאמור</w:t>
      </w:r>
      <w:r w:rsidRPr="005662B5">
        <w:rPr>
          <w:rFonts w:ascii="David" w:hAnsi="David" w:cs="David"/>
          <w:rtl/>
        </w:rPr>
        <w:t>, ו</w:t>
      </w:r>
      <w:r w:rsidR="00F75401" w:rsidRPr="005662B5">
        <w:rPr>
          <w:rFonts w:ascii="David" w:hAnsi="David" w:cs="David"/>
          <w:rtl/>
        </w:rPr>
        <w:t>על כן יש לחייבה</w:t>
      </w:r>
      <w:r w:rsidR="002B5D05" w:rsidRPr="005662B5">
        <w:rPr>
          <w:rFonts w:ascii="David" w:hAnsi="David" w:cs="David"/>
          <w:rtl/>
        </w:rPr>
        <w:t>, גם</w:t>
      </w:r>
      <w:r w:rsidR="00AE4875">
        <w:rPr>
          <w:rFonts w:ascii="David" w:hAnsi="David" w:cs="David"/>
          <w:rtl/>
        </w:rPr>
        <w:t xml:space="preserve"> </w:t>
      </w:r>
      <w:r w:rsidR="00F75401" w:rsidRPr="005662B5">
        <w:rPr>
          <w:rFonts w:ascii="David" w:hAnsi="David" w:cs="David"/>
          <w:rtl/>
        </w:rPr>
        <w:t>ב</w:t>
      </w:r>
      <w:r w:rsidR="0057095D" w:rsidRPr="005662B5">
        <w:rPr>
          <w:rFonts w:ascii="David" w:hAnsi="David" w:cs="David"/>
          <w:rtl/>
        </w:rPr>
        <w:t>מתן '</w:t>
      </w:r>
      <w:r w:rsidR="00F75401" w:rsidRPr="005662B5">
        <w:rPr>
          <w:rFonts w:ascii="David" w:hAnsi="David" w:cs="David"/>
          <w:rtl/>
        </w:rPr>
        <w:t>פיצוי לדוגמה</w:t>
      </w:r>
      <w:r w:rsidR="0057095D" w:rsidRPr="005662B5">
        <w:rPr>
          <w:rFonts w:ascii="David" w:hAnsi="David" w:cs="David"/>
          <w:rtl/>
        </w:rPr>
        <w:t>' לתובעת</w:t>
      </w:r>
      <w:r w:rsidRPr="005662B5">
        <w:rPr>
          <w:rFonts w:ascii="David" w:hAnsi="David" w:cs="David"/>
          <w:rtl/>
        </w:rPr>
        <w:t xml:space="preserve">. </w:t>
      </w:r>
    </w:p>
    <w:p w14:paraId="6A69B2E5" w14:textId="77777777" w:rsidR="000A3A3E" w:rsidRPr="005662B5" w:rsidRDefault="000A3A3E" w:rsidP="002442F9">
      <w:pPr>
        <w:pStyle w:val="a6"/>
        <w:numPr>
          <w:ilvl w:val="0"/>
          <w:numId w:val="14"/>
        </w:numPr>
        <w:spacing w:after="120" w:line="360" w:lineRule="auto"/>
        <w:ind w:left="651" w:hanging="357"/>
        <w:jc w:val="both"/>
        <w:rPr>
          <w:rFonts w:ascii="David" w:hAnsi="David" w:cs="David"/>
        </w:rPr>
      </w:pPr>
      <w:r w:rsidRPr="005662B5">
        <w:rPr>
          <w:rFonts w:ascii="David" w:hAnsi="David" w:cs="David"/>
          <w:rtl/>
        </w:rPr>
        <w:t>כאמור</w:t>
      </w:r>
      <w:r w:rsidR="00F75401" w:rsidRPr="005662B5">
        <w:rPr>
          <w:rFonts w:ascii="David" w:hAnsi="David" w:cs="David"/>
          <w:rtl/>
        </w:rPr>
        <w:t>,</w:t>
      </w:r>
      <w:r w:rsidRPr="005662B5">
        <w:rPr>
          <w:rFonts w:ascii="David" w:hAnsi="David" w:cs="David"/>
          <w:rtl/>
        </w:rPr>
        <w:t xml:space="preserve"> בדברי ההסבר להצעת חוק הגנת הצרכן (תיקון מס' 21) (פיצוי לדוגמא), התשס"ז-2006, בעמ' 177-178, נקודת המוצא של החקיקה הצרכנית היא כי קיים חוסר איזון מובנה ביחסי עוסק-צרכן, כאשר הצרכן סובל מפערי מידע, מיכולת מיקוח שונה ומקשיי מימוש זכויותיו בבית המשפט. במקרה של אחריות ושירות לאחר מכירה, </w:t>
      </w:r>
      <w:r w:rsidR="008F1ADA" w:rsidRPr="005662B5">
        <w:rPr>
          <w:rFonts w:ascii="David" w:hAnsi="David" w:cs="David"/>
          <w:rtl/>
        </w:rPr>
        <w:t>ה</w:t>
      </w:r>
      <w:r w:rsidR="00572C51" w:rsidRPr="005662B5">
        <w:rPr>
          <w:rFonts w:ascii="David" w:hAnsi="David" w:cs="David"/>
          <w:rtl/>
        </w:rPr>
        <w:t xml:space="preserve">עוסק </w:t>
      </w:r>
      <w:r w:rsidRPr="005662B5">
        <w:rPr>
          <w:rFonts w:ascii="David" w:hAnsi="David" w:cs="David"/>
          <w:rtl/>
        </w:rPr>
        <w:t xml:space="preserve">כבר קיבל את כספו עבור המוצר שמכר, ולמעשה, אם לא נאכף החוק, אין לו סיבה לתת שירות אם אינו מעוניין בכך. הוא אינו מרוויח ממתן השירות. </w:t>
      </w:r>
    </w:p>
    <w:p w14:paraId="47D7DBDC" w14:textId="77777777" w:rsidR="00DA31CF" w:rsidRPr="00DA31CF" w:rsidRDefault="001F731A" w:rsidP="002442F9">
      <w:pPr>
        <w:pStyle w:val="a6"/>
        <w:numPr>
          <w:ilvl w:val="0"/>
          <w:numId w:val="14"/>
        </w:numPr>
        <w:spacing w:after="120" w:line="360" w:lineRule="auto"/>
        <w:ind w:left="651" w:hanging="357"/>
        <w:jc w:val="both"/>
        <w:rPr>
          <w:rFonts w:ascii="David" w:hAnsi="David" w:cs="David"/>
          <w:i/>
          <w:iCs/>
        </w:rPr>
      </w:pPr>
      <w:r w:rsidRPr="005662B5">
        <w:rPr>
          <w:rFonts w:ascii="David" w:hAnsi="David" w:cs="David"/>
          <w:rtl/>
        </w:rPr>
        <w:t xml:space="preserve">ראוי בהקשר זה, להפנות תשומת-לבו של בית המשפט הנכבד לפסיקתה של כבוד שופטת בית המשפט המחוזי בבאר-שבע, יעל רז-לוי, </w:t>
      </w:r>
      <w:proofErr w:type="spellStart"/>
      <w:r w:rsidRPr="005662B5">
        <w:rPr>
          <w:rFonts w:ascii="David" w:hAnsi="David" w:cs="David"/>
          <w:rtl/>
        </w:rPr>
        <w:t>ברת"ק</w:t>
      </w:r>
      <w:proofErr w:type="spellEnd"/>
      <w:r w:rsidRPr="005662B5">
        <w:rPr>
          <w:rFonts w:ascii="David" w:hAnsi="David" w:cs="David"/>
          <w:rtl/>
        </w:rPr>
        <w:t xml:space="preserve"> 51960-02-15</w:t>
      </w:r>
      <w:r w:rsidRPr="005662B5">
        <w:rPr>
          <w:rFonts w:ascii="David" w:hAnsi="David" w:cs="David"/>
          <w:b/>
          <w:bCs/>
          <w:rtl/>
        </w:rPr>
        <w:t xml:space="preserve"> </w:t>
      </w:r>
      <w:proofErr w:type="spellStart"/>
      <w:r w:rsidRPr="005662B5">
        <w:rPr>
          <w:rFonts w:ascii="David" w:hAnsi="David" w:cs="David"/>
          <w:b/>
          <w:bCs/>
          <w:rtl/>
        </w:rPr>
        <w:t>אוסטרובסקי</w:t>
      </w:r>
      <w:proofErr w:type="spellEnd"/>
      <w:r w:rsidRPr="005662B5">
        <w:rPr>
          <w:rFonts w:ascii="David" w:hAnsi="David" w:cs="David"/>
          <w:b/>
          <w:bCs/>
          <w:rtl/>
        </w:rPr>
        <w:t xml:space="preserve"> נ' רשת חנויות רמי לוי שיווק השיקמה 2006 בע"מ, </w:t>
      </w:r>
      <w:r w:rsidRPr="005662B5">
        <w:rPr>
          <w:rFonts w:ascii="David" w:hAnsi="David" w:cs="David"/>
          <w:rtl/>
        </w:rPr>
        <w:t>בו נדון ערעורו של צרכן על גובה הפיצוי שהושת על הנתבע ונקבע, בין השאר, כך:</w:t>
      </w:r>
    </w:p>
    <w:p w14:paraId="7400EA88" w14:textId="18225B6F" w:rsidR="001F731A" w:rsidRPr="00DA31CF" w:rsidRDefault="001F731A" w:rsidP="00DA31CF">
      <w:pPr>
        <w:spacing w:after="120" w:line="360" w:lineRule="auto"/>
        <w:ind w:left="1110" w:firstLine="60"/>
        <w:jc w:val="both"/>
        <w:rPr>
          <w:rFonts w:ascii="David" w:hAnsi="David" w:cs="David"/>
          <w:i/>
          <w:iCs/>
        </w:rPr>
      </w:pPr>
      <w:r w:rsidRPr="00DA31CF">
        <w:rPr>
          <w:rFonts w:ascii="David" w:hAnsi="David" w:cs="David"/>
          <w:i/>
          <w:iCs/>
          <w:rtl/>
        </w:rPr>
        <w:t>"... אחת ממטרות החוק בקביעת הפיצוי לדוגמא, הינה לעודד פנייה לבתי המשפט במקרים של הפרה. המחוקק התייחס בדברי ההסבר להצעת החוק למטרה שלשמה נחקקו חוקים אלו:</w:t>
      </w:r>
    </w:p>
    <w:p w14:paraId="62326076" w14:textId="77777777" w:rsidR="001F731A" w:rsidRPr="005662B5" w:rsidRDefault="001F731A" w:rsidP="005662B5">
      <w:pPr>
        <w:spacing w:line="360" w:lineRule="auto"/>
        <w:ind w:left="1110"/>
        <w:jc w:val="both"/>
        <w:rPr>
          <w:rFonts w:ascii="David" w:hAnsi="David" w:cs="David"/>
          <w:i/>
          <w:iCs/>
        </w:rPr>
      </w:pPr>
      <w:r w:rsidRPr="005662B5">
        <w:rPr>
          <w:rFonts w:ascii="David" w:hAnsi="David" w:cs="David"/>
          <w:b/>
          <w:bCs/>
          <w:i/>
          <w:iCs/>
          <w:rtl/>
        </w:rPr>
        <w:t>"</w:t>
      </w:r>
      <w:r w:rsidRPr="005662B5">
        <w:rPr>
          <w:rFonts w:ascii="David" w:hAnsi="David" w:cs="David"/>
          <w:i/>
          <w:iCs/>
          <w:rtl/>
        </w:rPr>
        <w:t xml:space="preserve">מטרתה של הצעת חוק זו היא לעודד אכיפה ״פרטית״, בידי צרכנים, של הוראות חוק הגנת הצרכן, </w:t>
      </w:r>
      <w:proofErr w:type="spellStart"/>
      <w:r w:rsidRPr="005662B5">
        <w:rPr>
          <w:rFonts w:ascii="David" w:hAnsi="David" w:cs="David"/>
          <w:i/>
          <w:iCs/>
          <w:rtl/>
        </w:rPr>
        <w:t>התשמ״א</w:t>
      </w:r>
      <w:proofErr w:type="spellEnd"/>
      <w:r w:rsidRPr="005662B5">
        <w:rPr>
          <w:rFonts w:ascii="David" w:hAnsi="David" w:cs="David"/>
          <w:i/>
          <w:iCs/>
          <w:rtl/>
        </w:rPr>
        <w:t xml:space="preserve">- 1981 (להלן - החוק), באמצעות הענקת זכות לצרכנים לתבוע בבית משפט פיצוי לדוגמה, מעוסקים אשר הפרו את הוראות החוק המנויות בהצעת החוק... </w:t>
      </w:r>
    </w:p>
    <w:p w14:paraId="41AB6EDA" w14:textId="77777777" w:rsidR="001F731A" w:rsidRPr="005662B5" w:rsidRDefault="001F731A" w:rsidP="005662B5">
      <w:pPr>
        <w:spacing w:line="360" w:lineRule="auto"/>
        <w:ind w:left="1110"/>
        <w:jc w:val="both"/>
        <w:rPr>
          <w:rFonts w:ascii="David" w:hAnsi="David" w:cs="David"/>
          <w:b/>
          <w:bCs/>
          <w:i/>
          <w:iCs/>
        </w:rPr>
      </w:pPr>
      <w:r w:rsidRPr="005662B5">
        <w:rPr>
          <w:rFonts w:ascii="David" w:hAnsi="David" w:cs="David"/>
          <w:i/>
          <w:iCs/>
          <w:rtl/>
        </w:rPr>
        <w:t>נקודת המוצא בבסיס החקיקה הצרכנית היא כי קיים חוסר איזון בעמדות הכוח של הצדדים כאשר מצב הצרכן חלש יותר לעומת העוסק. המחוקק מצא לנכון להעניק הגנות יתרות לצרכן בעסקאות צרכניות כדי להתגבר על כוחו העודף של העוסק</w:t>
      </w:r>
      <w:r w:rsidR="004C7406" w:rsidRPr="005662B5">
        <w:rPr>
          <w:rFonts w:ascii="David" w:hAnsi="David" w:cs="David"/>
          <w:i/>
          <w:iCs/>
          <w:rtl/>
        </w:rPr>
        <w:t>...</w:t>
      </w:r>
      <w:r w:rsidRPr="005662B5">
        <w:rPr>
          <w:rFonts w:ascii="David" w:hAnsi="David" w:cs="David"/>
          <w:i/>
          <w:iCs/>
          <w:rtl/>
        </w:rPr>
        <w:t>כדי לשפר את הכדאיות הכלכלית של הצרכן לעמוד על זכויותיו בבית המשפט וכדי להרתיע עוסקים מניצול חולשתו של הצרכן ומהפרת הוראות החוק, מבקשת ההצעה להעניק לצרכן זכות לתבוע פיצויים לדוגמה</w:t>
      </w:r>
      <w:r w:rsidRPr="005662B5">
        <w:rPr>
          <w:rFonts w:ascii="David" w:hAnsi="David" w:cs="David"/>
          <w:b/>
          <w:bCs/>
          <w:i/>
          <w:iCs/>
          <w:rtl/>
        </w:rPr>
        <w:t xml:space="preserve">" [הצעות חוק הממשלה - 272, כ״ז בכסלו </w:t>
      </w:r>
      <w:proofErr w:type="spellStart"/>
      <w:r w:rsidRPr="005662B5">
        <w:rPr>
          <w:rFonts w:ascii="David" w:hAnsi="David" w:cs="David"/>
          <w:b/>
          <w:bCs/>
          <w:i/>
          <w:iCs/>
          <w:rtl/>
        </w:rPr>
        <w:t>התשס״ז</w:t>
      </w:r>
      <w:proofErr w:type="spellEnd"/>
      <w:r w:rsidRPr="005662B5">
        <w:rPr>
          <w:rFonts w:ascii="David" w:hAnsi="David" w:cs="David"/>
          <w:b/>
          <w:bCs/>
          <w:i/>
          <w:iCs/>
          <w:rtl/>
        </w:rPr>
        <w:t>, 18.12.2006].</w:t>
      </w:r>
    </w:p>
    <w:p w14:paraId="68C86ED2" w14:textId="714E977C" w:rsidR="001F731A" w:rsidRPr="005662B5" w:rsidRDefault="00DA31CF" w:rsidP="005662B5">
      <w:pPr>
        <w:pStyle w:val="20"/>
        <w:tabs>
          <w:tab w:val="left" w:pos="9070"/>
        </w:tabs>
        <w:ind w:left="1110" w:hanging="404"/>
        <w:rPr>
          <w:rFonts w:ascii="David" w:hAnsi="David"/>
          <w:rtl/>
        </w:rPr>
      </w:pPr>
      <w:r>
        <w:rPr>
          <w:rFonts w:ascii="David" w:hAnsi="David"/>
          <w:i/>
          <w:iCs/>
          <w:rtl/>
        </w:rPr>
        <w:tab/>
      </w:r>
      <w:r w:rsidR="00AE4875">
        <w:rPr>
          <w:rFonts w:ascii="David" w:hAnsi="David"/>
          <w:i/>
          <w:iCs/>
          <w:rtl/>
        </w:rPr>
        <w:t xml:space="preserve"> </w:t>
      </w:r>
      <w:r w:rsidR="001F731A" w:rsidRPr="005662B5">
        <w:rPr>
          <w:rFonts w:ascii="David" w:hAnsi="David"/>
          <w:i/>
          <w:iCs/>
          <w:rtl/>
        </w:rPr>
        <w:t>בענייננו</w:t>
      </w:r>
      <w:r w:rsidR="009062BC" w:rsidRPr="005662B5">
        <w:rPr>
          <w:rFonts w:ascii="David" w:hAnsi="David"/>
          <w:i/>
          <w:iCs/>
          <w:rtl/>
        </w:rPr>
        <w:t>,</w:t>
      </w:r>
      <w:r w:rsidR="001F731A" w:rsidRPr="005662B5">
        <w:rPr>
          <w:rFonts w:ascii="David" w:hAnsi="David"/>
          <w:i/>
          <w:iCs/>
          <w:rtl/>
        </w:rPr>
        <w:t xml:space="preserve"> פסיקת פיצוי בגובה שנפסק, כאשר המערער נדרש להוצאות לא מעטות בהכנת התביעה וניהול ההליך בבית המשפט, יהיה בה כדי לרפות את ידיהם של הצרכנים; שכן כפי שנאמר בהצעת החוק, אם גובה הפיצוי שהושג הוא נמוך, הרי חולשת הצרכן וחוסר התועלת בניהול ההליך, תגרום לו לוותר על מימוש זכויותיו</w:t>
      </w:r>
      <w:r w:rsidR="001F731A" w:rsidRPr="005662B5">
        <w:rPr>
          <w:rFonts w:ascii="David" w:hAnsi="David"/>
          <w:rtl/>
        </w:rPr>
        <w:t>".</w:t>
      </w:r>
    </w:p>
    <w:p w14:paraId="020FEFAA" w14:textId="77777777" w:rsidR="00DA31CF" w:rsidRDefault="00DA31CF" w:rsidP="00DA31CF">
      <w:pPr>
        <w:pStyle w:val="20"/>
        <w:ind w:right="716"/>
        <w:rPr>
          <w:rFonts w:ascii="David" w:hAnsi="David"/>
          <w:b/>
          <w:bCs/>
          <w:u w:val="single"/>
          <w:rtl/>
        </w:rPr>
      </w:pPr>
    </w:p>
    <w:p w14:paraId="0B6DA35B" w14:textId="4415594E" w:rsidR="00DA19A9" w:rsidRPr="005662B5" w:rsidRDefault="00DA19A9" w:rsidP="00831BDF">
      <w:pPr>
        <w:tabs>
          <w:tab w:val="num" w:pos="1132"/>
        </w:tabs>
        <w:spacing w:line="360" w:lineRule="auto"/>
        <w:jc w:val="both"/>
        <w:rPr>
          <w:rFonts w:ascii="David" w:hAnsi="David" w:cs="David"/>
          <w:b/>
          <w:bCs/>
          <w:u w:val="single"/>
          <w:rtl/>
        </w:rPr>
      </w:pPr>
      <w:proofErr w:type="spellStart"/>
      <w:r w:rsidRPr="005662B5">
        <w:rPr>
          <w:rFonts w:ascii="David" w:hAnsi="David" w:cs="David"/>
          <w:b/>
          <w:bCs/>
          <w:u w:val="single"/>
          <w:rtl/>
        </w:rPr>
        <w:t>הסעדים</w:t>
      </w:r>
      <w:proofErr w:type="spellEnd"/>
    </w:p>
    <w:p w14:paraId="0820A06C" w14:textId="041D2B47" w:rsidR="00DA19A9" w:rsidRPr="005662B5" w:rsidRDefault="00DA19A9" w:rsidP="002442F9">
      <w:pPr>
        <w:pStyle w:val="a6"/>
        <w:numPr>
          <w:ilvl w:val="0"/>
          <w:numId w:val="14"/>
        </w:numPr>
        <w:spacing w:after="120" w:line="360" w:lineRule="auto"/>
        <w:ind w:left="651" w:hanging="357"/>
        <w:jc w:val="both"/>
        <w:rPr>
          <w:rFonts w:ascii="David" w:hAnsi="David" w:cs="David"/>
          <w:rtl/>
        </w:rPr>
      </w:pPr>
      <w:r w:rsidRPr="005662B5">
        <w:rPr>
          <w:rFonts w:ascii="David" w:hAnsi="David" w:cs="David"/>
          <w:rtl/>
        </w:rPr>
        <w:t>לאור האמור לעיל, מתבקש ביהמ"ש הנכבד</w:t>
      </w:r>
      <w:r w:rsidR="00573131" w:rsidRPr="005662B5">
        <w:rPr>
          <w:rFonts w:ascii="David" w:hAnsi="David" w:cs="David"/>
          <w:rtl/>
        </w:rPr>
        <w:t xml:space="preserve">, </w:t>
      </w:r>
      <w:r w:rsidRPr="005662B5">
        <w:rPr>
          <w:rFonts w:ascii="David" w:hAnsi="David" w:cs="David"/>
          <w:rtl/>
        </w:rPr>
        <w:t>כדלקמן:</w:t>
      </w:r>
    </w:p>
    <w:p w14:paraId="479E3B93" w14:textId="54C7BC86" w:rsidR="00121ACD" w:rsidRPr="005662B5" w:rsidRDefault="00121ACD" w:rsidP="005662B5">
      <w:pPr>
        <w:pStyle w:val="20"/>
        <w:numPr>
          <w:ilvl w:val="1"/>
          <w:numId w:val="4"/>
        </w:numPr>
        <w:ind w:right="0"/>
        <w:rPr>
          <w:rFonts w:ascii="David" w:hAnsi="David"/>
          <w:color w:val="FF0000"/>
        </w:rPr>
      </w:pPr>
      <w:r w:rsidRPr="005662B5">
        <w:rPr>
          <w:rFonts w:ascii="David" w:hAnsi="David"/>
          <w:rtl/>
        </w:rPr>
        <w:t xml:space="preserve">להפעיל סמכותו בהתאם לסעיף 60(א)(2) לחוק בתי המשפט (נוסח משולב), תשמ"ד-1984 וליתן צו המורה לנתבעת להחליף את </w:t>
      </w:r>
      <w:r w:rsidR="00831BDF">
        <w:rPr>
          <w:rFonts w:ascii="David" w:hAnsi="David" w:hint="cs"/>
          <w:rtl/>
        </w:rPr>
        <w:t>התכשיט</w:t>
      </w:r>
      <w:r w:rsidRPr="005662B5">
        <w:rPr>
          <w:rFonts w:ascii="David" w:hAnsi="David"/>
          <w:rtl/>
        </w:rPr>
        <w:t xml:space="preserve"> הפגום בחדש ותקין תחתיו,</w:t>
      </w:r>
      <w:r w:rsidR="00831BDF">
        <w:rPr>
          <w:rFonts w:ascii="David" w:hAnsi="David" w:hint="cs"/>
          <w:rtl/>
        </w:rPr>
        <w:t xml:space="preserve"> </w:t>
      </w:r>
      <w:r w:rsidRPr="005662B5">
        <w:rPr>
          <w:rFonts w:ascii="David" w:hAnsi="David"/>
          <w:rtl/>
        </w:rPr>
        <w:t>ללא עלות נוספת מצד התובעת</w:t>
      </w:r>
      <w:r w:rsidR="00831BDF">
        <w:rPr>
          <w:rFonts w:ascii="David" w:hAnsi="David" w:hint="cs"/>
          <w:rtl/>
        </w:rPr>
        <w:t>.</w:t>
      </w:r>
    </w:p>
    <w:p w14:paraId="13690EE4" w14:textId="73B4A977" w:rsidR="00DA19A9" w:rsidRPr="005662B5" w:rsidRDefault="0057095D" w:rsidP="005662B5">
      <w:pPr>
        <w:pStyle w:val="20"/>
        <w:ind w:left="1106" w:right="716" w:firstLine="0"/>
        <w:rPr>
          <w:rFonts w:ascii="David" w:hAnsi="David"/>
          <w:rtl/>
        </w:rPr>
      </w:pPr>
      <w:r w:rsidRPr="005662B5">
        <w:rPr>
          <w:rFonts w:ascii="David" w:hAnsi="David"/>
          <w:rtl/>
        </w:rPr>
        <w:lastRenderedPageBreak/>
        <w:t>לחילופין; ל</w:t>
      </w:r>
      <w:r w:rsidR="00121ACD" w:rsidRPr="005662B5">
        <w:rPr>
          <w:rFonts w:ascii="David" w:hAnsi="David"/>
          <w:rtl/>
        </w:rPr>
        <w:t xml:space="preserve">הורות </w:t>
      </w:r>
      <w:r w:rsidRPr="005662B5">
        <w:rPr>
          <w:rFonts w:ascii="David" w:hAnsi="David"/>
          <w:rtl/>
        </w:rPr>
        <w:t>על ביטול העסקה</w:t>
      </w:r>
      <w:r w:rsidR="00121ACD" w:rsidRPr="005662B5">
        <w:rPr>
          <w:rFonts w:ascii="David" w:hAnsi="David"/>
          <w:rtl/>
        </w:rPr>
        <w:t xml:space="preserve"> עם הנתבעת</w:t>
      </w:r>
      <w:r w:rsidR="00AE4875">
        <w:rPr>
          <w:rFonts w:ascii="David" w:hAnsi="David"/>
          <w:rtl/>
        </w:rPr>
        <w:t xml:space="preserve"> </w:t>
      </w:r>
      <w:r w:rsidRPr="005662B5">
        <w:rPr>
          <w:rFonts w:ascii="David" w:hAnsi="David"/>
          <w:rtl/>
        </w:rPr>
        <w:t>ו</w:t>
      </w:r>
      <w:r w:rsidR="00121ACD" w:rsidRPr="005662B5">
        <w:rPr>
          <w:rFonts w:ascii="David" w:hAnsi="David"/>
          <w:rtl/>
        </w:rPr>
        <w:t>ה</w:t>
      </w:r>
      <w:r w:rsidRPr="005662B5">
        <w:rPr>
          <w:rFonts w:ascii="David" w:hAnsi="David"/>
          <w:rtl/>
        </w:rPr>
        <w:t xml:space="preserve">שבת </w:t>
      </w:r>
      <w:r w:rsidR="00121ACD" w:rsidRPr="005662B5">
        <w:rPr>
          <w:rFonts w:ascii="David" w:hAnsi="David"/>
          <w:rtl/>
        </w:rPr>
        <w:t>מלוא התמורה</w:t>
      </w:r>
      <w:r w:rsidR="00AE4875">
        <w:rPr>
          <w:rFonts w:ascii="David" w:hAnsi="David"/>
          <w:rtl/>
        </w:rPr>
        <w:t xml:space="preserve"> </w:t>
      </w:r>
      <w:r w:rsidRPr="005662B5">
        <w:rPr>
          <w:rFonts w:ascii="David" w:hAnsi="David"/>
          <w:rtl/>
        </w:rPr>
        <w:t xml:space="preserve">בסך </w:t>
      </w:r>
      <w:permStart w:id="872445800" w:edGrp="everyone"/>
      <w:r w:rsidR="009F367A" w:rsidRPr="005662B5">
        <w:rPr>
          <w:rFonts w:ascii="David" w:hAnsi="David"/>
          <w:b/>
          <w:bCs/>
          <w:rtl/>
        </w:rPr>
        <w:t>______________</w:t>
      </w:r>
      <w:r w:rsidR="00AE4875">
        <w:rPr>
          <w:rFonts w:ascii="David" w:hAnsi="David"/>
          <w:rtl/>
        </w:rPr>
        <w:t xml:space="preserve"> </w:t>
      </w:r>
      <w:permEnd w:id="872445800"/>
      <w:r w:rsidRPr="005662B5">
        <w:rPr>
          <w:rFonts w:ascii="David" w:hAnsi="David"/>
          <w:rtl/>
        </w:rPr>
        <w:t>₪ ל</w:t>
      </w:r>
      <w:r w:rsidR="00970EFF" w:rsidRPr="005662B5">
        <w:rPr>
          <w:rFonts w:ascii="David" w:hAnsi="David"/>
          <w:rtl/>
        </w:rPr>
        <w:t>ידיי ה</w:t>
      </w:r>
      <w:r w:rsidRPr="005662B5">
        <w:rPr>
          <w:rFonts w:ascii="David" w:hAnsi="David"/>
          <w:rtl/>
        </w:rPr>
        <w:t>תובעת</w:t>
      </w:r>
      <w:r w:rsidR="00831BDF">
        <w:rPr>
          <w:rFonts w:ascii="David" w:hAnsi="David" w:hint="cs"/>
          <w:rtl/>
        </w:rPr>
        <w:t xml:space="preserve"> </w:t>
      </w:r>
      <w:r w:rsidR="00970EFF" w:rsidRPr="005662B5">
        <w:rPr>
          <w:rFonts w:ascii="David" w:hAnsi="David"/>
          <w:rtl/>
        </w:rPr>
        <w:t>והשבת התכשיט הפגום לידיי ה</w:t>
      </w:r>
      <w:r w:rsidRPr="005662B5">
        <w:rPr>
          <w:rFonts w:ascii="David" w:hAnsi="David"/>
          <w:rtl/>
        </w:rPr>
        <w:t>נתבעת.</w:t>
      </w:r>
      <w:r w:rsidR="00573131" w:rsidRPr="005662B5">
        <w:rPr>
          <w:rFonts w:ascii="David" w:hAnsi="David"/>
          <w:rtl/>
        </w:rPr>
        <w:t xml:space="preserve"> </w:t>
      </w:r>
    </w:p>
    <w:p w14:paraId="406CFA60" w14:textId="74D626CC" w:rsidR="00DA19A9" w:rsidRPr="005662B5" w:rsidRDefault="00F9487A" w:rsidP="005662B5">
      <w:pPr>
        <w:pStyle w:val="20"/>
        <w:numPr>
          <w:ilvl w:val="1"/>
          <w:numId w:val="4"/>
        </w:numPr>
        <w:ind w:right="0"/>
        <w:rPr>
          <w:rFonts w:ascii="David" w:hAnsi="David"/>
        </w:rPr>
      </w:pPr>
      <w:r w:rsidRPr="005662B5">
        <w:rPr>
          <w:rFonts w:ascii="David" w:hAnsi="David"/>
          <w:rtl/>
        </w:rPr>
        <w:t xml:space="preserve">כמו כן </w:t>
      </w:r>
      <w:r w:rsidR="001D5858" w:rsidRPr="005662B5">
        <w:rPr>
          <w:rFonts w:ascii="David" w:hAnsi="David"/>
          <w:rtl/>
        </w:rPr>
        <w:t>לחייב את</w:t>
      </w:r>
      <w:r w:rsidR="00CD058D" w:rsidRPr="005662B5">
        <w:rPr>
          <w:rFonts w:ascii="David" w:hAnsi="David"/>
          <w:rtl/>
        </w:rPr>
        <w:t xml:space="preserve"> הנתבעת</w:t>
      </w:r>
      <w:r w:rsidRPr="005662B5">
        <w:rPr>
          <w:rFonts w:ascii="David" w:hAnsi="David"/>
          <w:rtl/>
        </w:rPr>
        <w:t xml:space="preserve"> לפצות את התובעת בגין נזק לא ממוני</w:t>
      </w:r>
      <w:r w:rsidR="00AE4875">
        <w:rPr>
          <w:rFonts w:ascii="David" w:hAnsi="David"/>
          <w:rtl/>
        </w:rPr>
        <w:t xml:space="preserve"> </w:t>
      </w:r>
      <w:r w:rsidR="00CD058D" w:rsidRPr="005662B5">
        <w:rPr>
          <w:rFonts w:ascii="David" w:hAnsi="David"/>
          <w:rtl/>
        </w:rPr>
        <w:t xml:space="preserve">בסך של </w:t>
      </w:r>
      <w:r w:rsidR="0057095D" w:rsidRPr="005662B5">
        <w:rPr>
          <w:rFonts w:ascii="David" w:hAnsi="David"/>
          <w:rtl/>
        </w:rPr>
        <w:t xml:space="preserve">500 </w:t>
      </w:r>
      <w:r w:rsidR="00CD058D" w:rsidRPr="005662B5">
        <w:rPr>
          <w:rFonts w:ascii="David" w:hAnsi="David"/>
          <w:rtl/>
        </w:rPr>
        <w:t xml:space="preserve">ש"ח, </w:t>
      </w:r>
      <w:r w:rsidRPr="005662B5">
        <w:rPr>
          <w:rFonts w:ascii="David" w:hAnsi="David"/>
          <w:rtl/>
        </w:rPr>
        <w:t>זאת בשל</w:t>
      </w:r>
      <w:r w:rsidR="00AE4875">
        <w:rPr>
          <w:rFonts w:ascii="David" w:hAnsi="David"/>
          <w:rtl/>
        </w:rPr>
        <w:t xml:space="preserve"> </w:t>
      </w:r>
      <w:r w:rsidR="00573131" w:rsidRPr="005662B5">
        <w:rPr>
          <w:rFonts w:ascii="David" w:hAnsi="David"/>
          <w:rtl/>
        </w:rPr>
        <w:t>עוגמת הנפש</w:t>
      </w:r>
      <w:r w:rsidRPr="005662B5">
        <w:rPr>
          <w:rFonts w:ascii="David" w:hAnsi="David"/>
          <w:rtl/>
        </w:rPr>
        <w:t xml:space="preserve"> והטרחה הרבים שנגרמו ל</w:t>
      </w:r>
      <w:r w:rsidR="0057095D" w:rsidRPr="005662B5">
        <w:rPr>
          <w:rFonts w:ascii="David" w:hAnsi="David"/>
          <w:rtl/>
        </w:rPr>
        <w:t xml:space="preserve">תובעת </w:t>
      </w:r>
      <w:r w:rsidRPr="005662B5">
        <w:rPr>
          <w:rFonts w:ascii="David" w:hAnsi="David"/>
          <w:rtl/>
        </w:rPr>
        <w:t>מהתנהלות הנתבעת כלפיה והימנעותה מתיקון הפגם בניגוד לדין המחייבה עשות כן, עד כי התובעת נזקקה לסיועה של המועצה הישראלית לצרכנות אשר פנתה לנתבעת -ללא הועיל</w:t>
      </w:r>
      <w:r w:rsidR="00AE4875">
        <w:rPr>
          <w:rFonts w:ascii="David" w:hAnsi="David"/>
          <w:rtl/>
        </w:rPr>
        <w:t xml:space="preserve"> </w:t>
      </w:r>
    </w:p>
    <w:p w14:paraId="2FCDFB89" w14:textId="4BCEBE71" w:rsidR="004812EC" w:rsidRPr="005662B5" w:rsidRDefault="001D5858" w:rsidP="005662B5">
      <w:pPr>
        <w:pStyle w:val="20"/>
        <w:numPr>
          <w:ilvl w:val="1"/>
          <w:numId w:val="4"/>
        </w:numPr>
        <w:ind w:right="0"/>
        <w:rPr>
          <w:rFonts w:ascii="David" w:hAnsi="David"/>
        </w:rPr>
      </w:pPr>
      <w:r w:rsidRPr="005662B5">
        <w:rPr>
          <w:rFonts w:ascii="David" w:hAnsi="David"/>
          <w:rtl/>
        </w:rPr>
        <w:t xml:space="preserve">כמו כן, </w:t>
      </w:r>
      <w:r w:rsidR="004812EC" w:rsidRPr="005662B5">
        <w:rPr>
          <w:rFonts w:ascii="David" w:hAnsi="David"/>
          <w:rtl/>
        </w:rPr>
        <w:t>לחייב את הנתבעת בפיצוי לדוגמא</w:t>
      </w:r>
      <w:r w:rsidR="00573131" w:rsidRPr="005662B5">
        <w:rPr>
          <w:rFonts w:ascii="David" w:hAnsi="David"/>
          <w:rtl/>
        </w:rPr>
        <w:t xml:space="preserve"> לטובת התובע</w:t>
      </w:r>
      <w:r w:rsidR="0057095D" w:rsidRPr="005662B5">
        <w:rPr>
          <w:rFonts w:ascii="David" w:hAnsi="David"/>
          <w:rtl/>
        </w:rPr>
        <w:t>ת</w:t>
      </w:r>
      <w:r w:rsidRPr="005662B5">
        <w:rPr>
          <w:rFonts w:ascii="David" w:hAnsi="David"/>
          <w:rtl/>
        </w:rPr>
        <w:t>, ללא הוכחת נזק</w:t>
      </w:r>
      <w:r w:rsidR="009062BC" w:rsidRPr="005662B5">
        <w:rPr>
          <w:rFonts w:ascii="David" w:hAnsi="David"/>
          <w:rtl/>
        </w:rPr>
        <w:t xml:space="preserve"> מצידה</w:t>
      </w:r>
      <w:r w:rsidRPr="005662B5">
        <w:rPr>
          <w:rFonts w:ascii="David" w:hAnsi="David"/>
          <w:rtl/>
        </w:rPr>
        <w:t>,</w:t>
      </w:r>
      <w:r w:rsidR="004812EC" w:rsidRPr="005662B5">
        <w:rPr>
          <w:rFonts w:ascii="David" w:hAnsi="David"/>
          <w:rtl/>
        </w:rPr>
        <w:t xml:space="preserve"> </w:t>
      </w:r>
      <w:r w:rsidRPr="005662B5">
        <w:rPr>
          <w:rFonts w:ascii="David" w:hAnsi="David"/>
          <w:rtl/>
        </w:rPr>
        <w:t>מכוח</w:t>
      </w:r>
      <w:r w:rsidR="004812EC" w:rsidRPr="005662B5">
        <w:rPr>
          <w:rFonts w:ascii="David" w:hAnsi="David"/>
          <w:rtl/>
        </w:rPr>
        <w:t xml:space="preserve"> סעיף 31א</w:t>
      </w:r>
      <w:r w:rsidRPr="005662B5">
        <w:rPr>
          <w:rFonts w:ascii="David" w:hAnsi="David"/>
          <w:rtl/>
        </w:rPr>
        <w:t>(א)(8)</w:t>
      </w:r>
      <w:r w:rsidR="004812EC" w:rsidRPr="005662B5">
        <w:rPr>
          <w:rFonts w:ascii="David" w:hAnsi="David"/>
          <w:rtl/>
        </w:rPr>
        <w:t xml:space="preserve"> לחוק</w:t>
      </w:r>
      <w:r w:rsidRPr="005662B5">
        <w:rPr>
          <w:rFonts w:ascii="David" w:hAnsi="David"/>
          <w:rtl/>
        </w:rPr>
        <w:t xml:space="preserve"> הגנת הצרכן, בסך 10,000 ₪ או בכל סכום אחר שימצא לנכון בית המשפט הנכבד לפוסקו בנסיבות הענ</w:t>
      </w:r>
      <w:r w:rsidR="00573131" w:rsidRPr="005662B5">
        <w:rPr>
          <w:rFonts w:ascii="David" w:hAnsi="David"/>
          <w:rtl/>
        </w:rPr>
        <w:t xml:space="preserve">יין. עם זאת, מטעמי אגרה בלבד, </w:t>
      </w:r>
      <w:r w:rsidR="0057095D" w:rsidRPr="005662B5">
        <w:rPr>
          <w:rFonts w:ascii="David" w:hAnsi="David"/>
          <w:rtl/>
        </w:rPr>
        <w:t>ת</w:t>
      </w:r>
      <w:r w:rsidRPr="005662B5">
        <w:rPr>
          <w:rFonts w:ascii="David" w:hAnsi="David"/>
          <w:rtl/>
        </w:rPr>
        <w:t>עמיד התובע</w:t>
      </w:r>
      <w:r w:rsidR="00573131" w:rsidRPr="005662B5">
        <w:rPr>
          <w:rFonts w:ascii="David" w:hAnsi="David"/>
          <w:rtl/>
        </w:rPr>
        <w:t xml:space="preserve"> </w:t>
      </w:r>
      <w:r w:rsidR="0057095D" w:rsidRPr="005662B5">
        <w:rPr>
          <w:rFonts w:ascii="David" w:hAnsi="David"/>
          <w:rtl/>
        </w:rPr>
        <w:t xml:space="preserve">ת את </w:t>
      </w:r>
      <w:r w:rsidR="00573131" w:rsidRPr="005662B5">
        <w:rPr>
          <w:rFonts w:ascii="David" w:hAnsi="David"/>
          <w:rtl/>
        </w:rPr>
        <w:t>תביעת</w:t>
      </w:r>
      <w:r w:rsidR="0057095D" w:rsidRPr="005662B5">
        <w:rPr>
          <w:rFonts w:ascii="David" w:hAnsi="David"/>
          <w:rtl/>
        </w:rPr>
        <w:t>ה</w:t>
      </w:r>
      <w:r w:rsidRPr="005662B5">
        <w:rPr>
          <w:rFonts w:ascii="David" w:hAnsi="David"/>
          <w:rtl/>
        </w:rPr>
        <w:t xml:space="preserve"> לפיצויים </w:t>
      </w:r>
      <w:r w:rsidR="0057095D" w:rsidRPr="005662B5">
        <w:rPr>
          <w:rFonts w:ascii="David" w:hAnsi="David"/>
          <w:rtl/>
        </w:rPr>
        <w:t xml:space="preserve">הללו </w:t>
      </w:r>
      <w:r w:rsidRPr="005662B5">
        <w:rPr>
          <w:rFonts w:ascii="David" w:hAnsi="David"/>
          <w:rtl/>
        </w:rPr>
        <w:t xml:space="preserve">על סך </w:t>
      </w:r>
      <w:r w:rsidR="00573131" w:rsidRPr="005662B5">
        <w:rPr>
          <w:rFonts w:ascii="David" w:hAnsi="David"/>
          <w:rtl/>
        </w:rPr>
        <w:t>1</w:t>
      </w:r>
      <w:r w:rsidR="0057095D" w:rsidRPr="005662B5">
        <w:rPr>
          <w:rFonts w:ascii="David" w:hAnsi="David"/>
          <w:rtl/>
        </w:rPr>
        <w:t>,000</w:t>
      </w:r>
      <w:r w:rsidR="00AE4875">
        <w:rPr>
          <w:rFonts w:ascii="David" w:hAnsi="David"/>
          <w:rtl/>
        </w:rPr>
        <w:t xml:space="preserve"> </w:t>
      </w:r>
      <w:r w:rsidR="00ED5F34" w:rsidRPr="005662B5">
        <w:rPr>
          <w:rFonts w:ascii="David" w:hAnsi="David"/>
          <w:rtl/>
        </w:rPr>
        <w:t>₪.</w:t>
      </w:r>
    </w:p>
    <w:p w14:paraId="0C377543" w14:textId="77777777" w:rsidR="001D5858" w:rsidRPr="005662B5" w:rsidRDefault="001D5858" w:rsidP="005662B5">
      <w:pPr>
        <w:pStyle w:val="20"/>
        <w:numPr>
          <w:ilvl w:val="1"/>
          <w:numId w:val="4"/>
        </w:numPr>
        <w:ind w:right="0"/>
        <w:rPr>
          <w:rFonts w:ascii="David" w:hAnsi="David"/>
          <w:rtl/>
        </w:rPr>
      </w:pPr>
      <w:r w:rsidRPr="005662B5">
        <w:rPr>
          <w:rFonts w:ascii="David" w:hAnsi="David"/>
          <w:rtl/>
        </w:rPr>
        <w:t>בנוסף, לחייב את הנתבעת בהוצאות משפט, בתוס</w:t>
      </w:r>
      <w:r w:rsidR="002A61EC" w:rsidRPr="005662B5">
        <w:rPr>
          <w:rFonts w:ascii="David" w:hAnsi="David"/>
          <w:rtl/>
        </w:rPr>
        <w:t>פת ריבית והצמדה כחוק, מיום מתן פסק הדין ועד למועד התשלום בפועל.</w:t>
      </w:r>
    </w:p>
    <w:p w14:paraId="469A518C" w14:textId="77777777" w:rsidR="00DA19A9" w:rsidRPr="005662B5" w:rsidRDefault="00DA19A9" w:rsidP="005662B5">
      <w:pPr>
        <w:pStyle w:val="20"/>
        <w:rPr>
          <w:rFonts w:ascii="David" w:hAnsi="David"/>
          <w:rtl/>
        </w:rPr>
      </w:pPr>
    </w:p>
    <w:p w14:paraId="29374945" w14:textId="77777777" w:rsidR="00DA19A9" w:rsidRPr="005662B5" w:rsidRDefault="00DA19A9" w:rsidP="002442F9">
      <w:pPr>
        <w:pStyle w:val="a6"/>
        <w:numPr>
          <w:ilvl w:val="0"/>
          <w:numId w:val="14"/>
        </w:numPr>
        <w:spacing w:after="120" w:line="360" w:lineRule="auto"/>
        <w:ind w:left="651" w:hanging="357"/>
        <w:jc w:val="both"/>
        <w:rPr>
          <w:rFonts w:ascii="David" w:hAnsi="David" w:cs="David"/>
        </w:rPr>
      </w:pPr>
      <w:r w:rsidRPr="005662B5">
        <w:rPr>
          <w:rFonts w:ascii="David" w:hAnsi="David" w:cs="David"/>
          <w:rtl/>
        </w:rPr>
        <w:t>התובע</w:t>
      </w:r>
      <w:r w:rsidR="0057095D" w:rsidRPr="005662B5">
        <w:rPr>
          <w:rFonts w:ascii="David" w:hAnsi="David" w:cs="David"/>
          <w:rtl/>
        </w:rPr>
        <w:t>ת</w:t>
      </w:r>
      <w:r w:rsidRPr="005662B5">
        <w:rPr>
          <w:rFonts w:ascii="David" w:hAnsi="David" w:cs="David"/>
          <w:rtl/>
        </w:rPr>
        <w:t xml:space="preserve"> מצהיר</w:t>
      </w:r>
      <w:r w:rsidR="0057095D" w:rsidRPr="005662B5">
        <w:rPr>
          <w:rFonts w:ascii="David" w:hAnsi="David" w:cs="David"/>
          <w:rtl/>
        </w:rPr>
        <w:t>ה</w:t>
      </w:r>
      <w:r w:rsidRPr="005662B5">
        <w:rPr>
          <w:rFonts w:ascii="David" w:hAnsi="David" w:cs="David"/>
          <w:rtl/>
        </w:rPr>
        <w:t xml:space="preserve"> כי </w:t>
      </w:r>
      <w:r w:rsidR="0057095D" w:rsidRPr="005662B5">
        <w:rPr>
          <w:rFonts w:ascii="David" w:hAnsi="David" w:cs="David"/>
          <w:rtl/>
        </w:rPr>
        <w:t xml:space="preserve">היא </w:t>
      </w:r>
      <w:r w:rsidRPr="005662B5">
        <w:rPr>
          <w:rFonts w:ascii="David" w:hAnsi="David" w:cs="David"/>
          <w:rtl/>
        </w:rPr>
        <w:t>לא הגיש</w:t>
      </w:r>
      <w:r w:rsidR="00ED5F34" w:rsidRPr="005662B5">
        <w:rPr>
          <w:rFonts w:ascii="David" w:hAnsi="David" w:cs="David"/>
          <w:rtl/>
        </w:rPr>
        <w:t>ה</w:t>
      </w:r>
      <w:r w:rsidRPr="005662B5">
        <w:rPr>
          <w:rFonts w:ascii="David" w:hAnsi="David" w:cs="David"/>
          <w:rtl/>
        </w:rPr>
        <w:t xml:space="preserve"> בשנה זו יותר מחמש תביעות בבימ"ש זה.</w:t>
      </w:r>
    </w:p>
    <w:p w14:paraId="490294A3" w14:textId="77777777" w:rsidR="003D1A02" w:rsidRPr="005662B5" w:rsidRDefault="003D1A02" w:rsidP="002442F9">
      <w:pPr>
        <w:pStyle w:val="a6"/>
        <w:numPr>
          <w:ilvl w:val="0"/>
          <w:numId w:val="14"/>
        </w:numPr>
        <w:spacing w:after="120" w:line="360" w:lineRule="auto"/>
        <w:ind w:left="651" w:hanging="357"/>
        <w:jc w:val="both"/>
        <w:rPr>
          <w:rFonts w:ascii="David" w:hAnsi="David" w:cs="David"/>
          <w:rtl/>
        </w:rPr>
      </w:pPr>
      <w:r w:rsidRPr="005662B5">
        <w:rPr>
          <w:rFonts w:ascii="David" w:hAnsi="David" w:cs="David"/>
          <w:rtl/>
        </w:rPr>
        <w:t>לבית המשפט הנכבד הסמכות העניינית והמקומית לדון בתביעה</w:t>
      </w:r>
      <w:r w:rsidR="00ED5F34" w:rsidRPr="005662B5">
        <w:rPr>
          <w:rFonts w:ascii="David" w:hAnsi="David" w:cs="David"/>
          <w:rtl/>
        </w:rPr>
        <w:t>.</w:t>
      </w:r>
    </w:p>
    <w:p w14:paraId="030D1061" w14:textId="77777777" w:rsidR="00DA19A9" w:rsidRPr="005662B5" w:rsidRDefault="00DA19A9" w:rsidP="005662B5">
      <w:pPr>
        <w:pStyle w:val="20"/>
        <w:rPr>
          <w:rFonts w:ascii="David" w:hAnsi="David"/>
          <w:rtl/>
        </w:rPr>
      </w:pPr>
    </w:p>
    <w:p w14:paraId="273A0094" w14:textId="77777777" w:rsidR="002A61EC" w:rsidRPr="005662B5" w:rsidRDefault="002A61EC" w:rsidP="005662B5">
      <w:pPr>
        <w:pStyle w:val="20"/>
        <w:rPr>
          <w:rFonts w:ascii="David" w:hAnsi="David"/>
          <w:rtl/>
        </w:rPr>
      </w:pPr>
    </w:p>
    <w:p w14:paraId="7734EF1A" w14:textId="77777777" w:rsidR="002A61EC" w:rsidRPr="005662B5" w:rsidRDefault="002A61EC" w:rsidP="005662B5">
      <w:pPr>
        <w:pStyle w:val="20"/>
        <w:rPr>
          <w:rFonts w:ascii="David" w:hAnsi="David"/>
          <w:rtl/>
        </w:rPr>
      </w:pPr>
    </w:p>
    <w:p w14:paraId="44C5B846" w14:textId="77777777" w:rsidR="002A61EC" w:rsidRPr="005662B5" w:rsidRDefault="002A61EC" w:rsidP="005662B5">
      <w:pPr>
        <w:pStyle w:val="20"/>
        <w:rPr>
          <w:rFonts w:ascii="David" w:hAnsi="David"/>
          <w:rtl/>
        </w:rPr>
      </w:pPr>
    </w:p>
    <w:p w14:paraId="703B2AC5" w14:textId="203AE9E3" w:rsidR="00DA19A9" w:rsidRPr="005662B5" w:rsidRDefault="00AE4875" w:rsidP="00831BDF">
      <w:pPr>
        <w:pStyle w:val="20"/>
        <w:ind w:left="2880" w:firstLine="720"/>
        <w:rPr>
          <w:rFonts w:ascii="David" w:hAnsi="David"/>
          <w:rtl/>
        </w:rPr>
      </w:pPr>
      <w:r>
        <w:rPr>
          <w:rFonts w:ascii="David" w:hAnsi="David"/>
          <w:rtl/>
        </w:rPr>
        <w:t xml:space="preserve"> </w:t>
      </w:r>
      <w:permStart w:id="914762669" w:edGrp="everyone"/>
      <w:r w:rsidR="00507E5D" w:rsidRPr="005662B5">
        <w:rPr>
          <w:rFonts w:ascii="David" w:hAnsi="David"/>
          <w:rtl/>
        </w:rPr>
        <w:t>_____________</w:t>
      </w:r>
      <w:permEnd w:id="914762669"/>
    </w:p>
    <w:p w14:paraId="28E4C380" w14:textId="3AB7B9D7" w:rsidR="00507E5D" w:rsidRPr="005662B5" w:rsidRDefault="00AE4875" w:rsidP="005662B5">
      <w:pPr>
        <w:pStyle w:val="20"/>
        <w:ind w:left="2880" w:firstLine="720"/>
        <w:rPr>
          <w:rFonts w:ascii="David" w:hAnsi="David"/>
          <w:rtl/>
        </w:rPr>
      </w:pPr>
      <w:r>
        <w:rPr>
          <w:rFonts w:ascii="David" w:hAnsi="David"/>
          <w:rtl/>
        </w:rPr>
        <w:t xml:space="preserve"> </w:t>
      </w:r>
      <w:r w:rsidR="00507E5D" w:rsidRPr="005662B5">
        <w:rPr>
          <w:rFonts w:ascii="David" w:hAnsi="David"/>
          <w:rtl/>
        </w:rPr>
        <w:t>התובע</w:t>
      </w:r>
      <w:r w:rsidR="0057095D" w:rsidRPr="005662B5">
        <w:rPr>
          <w:rFonts w:ascii="David" w:hAnsi="David"/>
          <w:rtl/>
        </w:rPr>
        <w:t>ת</w:t>
      </w:r>
    </w:p>
    <w:p w14:paraId="6B2CC9C2" w14:textId="77777777" w:rsidR="004F609B" w:rsidRPr="005662B5" w:rsidRDefault="004F609B" w:rsidP="005662B5">
      <w:pPr>
        <w:pStyle w:val="20"/>
        <w:ind w:left="2880" w:firstLine="720"/>
        <w:rPr>
          <w:rFonts w:ascii="David" w:hAnsi="David"/>
          <w:rtl/>
        </w:rPr>
      </w:pPr>
    </w:p>
    <w:p w14:paraId="30450386" w14:textId="77777777" w:rsidR="004F609B" w:rsidRPr="005662B5" w:rsidRDefault="004F609B" w:rsidP="005662B5">
      <w:pPr>
        <w:pStyle w:val="20"/>
        <w:ind w:left="2880" w:firstLine="720"/>
        <w:rPr>
          <w:rFonts w:ascii="David" w:hAnsi="David"/>
          <w:rtl/>
        </w:rPr>
      </w:pPr>
    </w:p>
    <w:p w14:paraId="62A502D2" w14:textId="77777777" w:rsidR="004F609B" w:rsidRPr="005662B5" w:rsidRDefault="004F609B" w:rsidP="005662B5">
      <w:pPr>
        <w:pStyle w:val="20"/>
        <w:ind w:left="2880" w:firstLine="720"/>
        <w:rPr>
          <w:rFonts w:ascii="David" w:hAnsi="David"/>
          <w:rtl/>
        </w:rPr>
      </w:pPr>
    </w:p>
    <w:p w14:paraId="6F6A15A4" w14:textId="77777777" w:rsidR="004F609B" w:rsidRPr="005662B5" w:rsidRDefault="004F609B" w:rsidP="005662B5">
      <w:pPr>
        <w:pStyle w:val="20"/>
        <w:ind w:left="2880" w:firstLine="720"/>
        <w:rPr>
          <w:rFonts w:ascii="David" w:hAnsi="David"/>
          <w:rtl/>
        </w:rPr>
      </w:pPr>
    </w:p>
    <w:p w14:paraId="53CD2F3C" w14:textId="77777777" w:rsidR="004F609B" w:rsidRPr="005662B5" w:rsidRDefault="004F609B" w:rsidP="005662B5">
      <w:pPr>
        <w:pStyle w:val="20"/>
        <w:ind w:left="2880" w:firstLine="720"/>
        <w:rPr>
          <w:rFonts w:ascii="David" w:hAnsi="David"/>
          <w:rtl/>
        </w:rPr>
      </w:pPr>
    </w:p>
    <w:p w14:paraId="0199F7FA" w14:textId="77777777" w:rsidR="004F609B" w:rsidRPr="005662B5" w:rsidRDefault="004F609B" w:rsidP="005662B5">
      <w:pPr>
        <w:pStyle w:val="20"/>
        <w:ind w:left="2880" w:firstLine="720"/>
        <w:rPr>
          <w:rFonts w:ascii="David" w:hAnsi="David"/>
          <w:rtl/>
        </w:rPr>
      </w:pPr>
    </w:p>
    <w:p w14:paraId="0ACAE9DF" w14:textId="77777777" w:rsidR="004F609B" w:rsidRPr="005662B5" w:rsidRDefault="004F609B" w:rsidP="005662B5">
      <w:pPr>
        <w:pStyle w:val="20"/>
        <w:ind w:left="2880" w:firstLine="720"/>
        <w:rPr>
          <w:rFonts w:ascii="David" w:hAnsi="David"/>
          <w:rtl/>
        </w:rPr>
      </w:pPr>
    </w:p>
    <w:p w14:paraId="257ABE65" w14:textId="77777777" w:rsidR="004F609B" w:rsidRPr="005662B5" w:rsidRDefault="004F609B" w:rsidP="005662B5">
      <w:pPr>
        <w:pStyle w:val="20"/>
        <w:ind w:left="2880" w:firstLine="720"/>
        <w:rPr>
          <w:rFonts w:ascii="David" w:hAnsi="David"/>
          <w:rtl/>
        </w:rPr>
      </w:pPr>
    </w:p>
    <w:p w14:paraId="70E6F860" w14:textId="77777777" w:rsidR="004F609B" w:rsidRPr="005662B5" w:rsidRDefault="004F609B" w:rsidP="005662B5">
      <w:pPr>
        <w:pStyle w:val="20"/>
        <w:ind w:left="2880" w:firstLine="720"/>
        <w:rPr>
          <w:rFonts w:ascii="David" w:hAnsi="David"/>
          <w:rtl/>
        </w:rPr>
      </w:pPr>
    </w:p>
    <w:p w14:paraId="67D36E9A" w14:textId="77777777" w:rsidR="004F609B" w:rsidRPr="005662B5" w:rsidRDefault="004F609B" w:rsidP="005662B5">
      <w:pPr>
        <w:pStyle w:val="20"/>
        <w:ind w:left="2880" w:firstLine="720"/>
        <w:rPr>
          <w:rFonts w:ascii="David" w:hAnsi="David"/>
          <w:rtl/>
        </w:rPr>
      </w:pPr>
    </w:p>
    <w:p w14:paraId="3546E595" w14:textId="77777777" w:rsidR="004F609B" w:rsidRPr="005662B5" w:rsidRDefault="004F609B" w:rsidP="005662B5">
      <w:pPr>
        <w:pStyle w:val="20"/>
        <w:ind w:left="2880" w:firstLine="720"/>
        <w:rPr>
          <w:rFonts w:ascii="David" w:hAnsi="David"/>
          <w:rtl/>
        </w:rPr>
      </w:pPr>
    </w:p>
    <w:p w14:paraId="7BE26496" w14:textId="77777777" w:rsidR="004F609B" w:rsidRPr="005662B5" w:rsidRDefault="004F609B" w:rsidP="005662B5">
      <w:pPr>
        <w:pStyle w:val="20"/>
        <w:ind w:left="2880" w:firstLine="720"/>
        <w:rPr>
          <w:rFonts w:ascii="David" w:hAnsi="David"/>
          <w:rtl/>
        </w:rPr>
      </w:pPr>
    </w:p>
    <w:p w14:paraId="3739B811" w14:textId="77777777" w:rsidR="004F609B" w:rsidRPr="005662B5" w:rsidRDefault="004F609B" w:rsidP="005662B5">
      <w:pPr>
        <w:pStyle w:val="20"/>
        <w:ind w:left="2880" w:firstLine="720"/>
        <w:rPr>
          <w:rFonts w:ascii="David" w:hAnsi="David"/>
          <w:rtl/>
        </w:rPr>
      </w:pPr>
    </w:p>
    <w:p w14:paraId="3C573B78" w14:textId="77777777" w:rsidR="004F609B" w:rsidRPr="005662B5" w:rsidRDefault="004F609B" w:rsidP="005662B5">
      <w:pPr>
        <w:pStyle w:val="20"/>
        <w:ind w:left="2880" w:firstLine="720"/>
        <w:rPr>
          <w:rFonts w:ascii="David" w:hAnsi="David"/>
          <w:rtl/>
        </w:rPr>
      </w:pPr>
    </w:p>
    <w:p w14:paraId="79913585" w14:textId="77777777" w:rsidR="000038FD" w:rsidRPr="005662B5" w:rsidRDefault="000038FD" w:rsidP="005662B5">
      <w:pPr>
        <w:pStyle w:val="20"/>
        <w:ind w:left="26" w:firstLine="0"/>
        <w:rPr>
          <w:rFonts w:ascii="David" w:hAnsi="David"/>
          <w:rtl/>
        </w:rPr>
      </w:pPr>
    </w:p>
    <w:p w14:paraId="52BF21BB" w14:textId="77777777" w:rsidR="0065527B" w:rsidRPr="005662B5" w:rsidRDefault="00CF7D7A" w:rsidP="005662B5">
      <w:pPr>
        <w:spacing w:line="360" w:lineRule="auto"/>
        <w:jc w:val="both"/>
        <w:rPr>
          <w:rFonts w:ascii="David" w:hAnsi="David" w:cs="David"/>
          <w:b/>
          <w:bCs/>
        </w:rPr>
      </w:pPr>
      <w:r w:rsidRPr="005662B5">
        <w:rPr>
          <w:rFonts w:ascii="David" w:hAnsi="David" w:cs="David"/>
          <w:b/>
          <w:bCs/>
          <w:rtl/>
        </w:rPr>
        <w:t>- כתב התביעה נוסח בסיוע המועצה הישראלית לצרכנות -</w:t>
      </w:r>
    </w:p>
    <w:sectPr w:rsidR="0065527B" w:rsidRPr="005662B5" w:rsidSect="00796D46">
      <w:footerReference w:type="even" r:id="rId19"/>
      <w:footerReference w:type="default" r:id="rId20"/>
      <w:pgSz w:w="11906" w:h="16838" w:code="9"/>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08E7" w14:textId="77777777" w:rsidR="00971C6D" w:rsidRPr="00894B8B" w:rsidRDefault="00971C6D">
      <w:r>
        <w:separator/>
      </w:r>
    </w:p>
  </w:endnote>
  <w:endnote w:type="continuationSeparator" w:id="0">
    <w:p w14:paraId="2BA99E0A" w14:textId="77777777" w:rsidR="00971C6D" w:rsidRPr="00894B8B" w:rsidRDefault="0097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42B9" w14:textId="77777777" w:rsidR="006F355A" w:rsidRDefault="006F355A" w:rsidP="00173FE3">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0EAD7B24" w14:textId="77777777" w:rsidR="006F355A" w:rsidRDefault="006F355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4B6E" w14:textId="77777777" w:rsidR="006F355A" w:rsidRDefault="006F355A" w:rsidP="00173FE3">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3F5165">
      <w:rPr>
        <w:rStyle w:val="a5"/>
        <w:noProof/>
        <w:rtl/>
      </w:rPr>
      <w:t>3</w:t>
    </w:r>
    <w:r>
      <w:rPr>
        <w:rStyle w:val="a5"/>
        <w:rtl/>
      </w:rPr>
      <w:fldChar w:fldCharType="end"/>
    </w:r>
  </w:p>
  <w:p w14:paraId="72677C5F" w14:textId="77777777" w:rsidR="006F355A" w:rsidRDefault="006F355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E374" w14:textId="77777777" w:rsidR="00971C6D" w:rsidRPr="00894B8B" w:rsidRDefault="00971C6D">
      <w:r>
        <w:separator/>
      </w:r>
    </w:p>
  </w:footnote>
  <w:footnote w:type="continuationSeparator" w:id="0">
    <w:p w14:paraId="7D7E0947" w14:textId="77777777" w:rsidR="00971C6D" w:rsidRPr="00894B8B" w:rsidRDefault="00971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1953"/>
    <w:multiLevelType w:val="hybridMultilevel"/>
    <w:tmpl w:val="1F066AB6"/>
    <w:lvl w:ilvl="0" w:tplc="5E0091F4">
      <w:start w:val="1"/>
      <w:numFmt w:val="hebrew1"/>
      <w:lvlText w:val="%1."/>
      <w:lvlJc w:val="left"/>
      <w:pPr>
        <w:ind w:left="1080" w:hanging="360"/>
      </w:pPr>
      <w:rPr>
        <w:rFonts w:cs="David" w:hint="default"/>
        <w:b w:val="0"/>
        <w:bCs w:val="0"/>
        <w:lang w:val="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A54DD"/>
    <w:multiLevelType w:val="hybridMultilevel"/>
    <w:tmpl w:val="5B982978"/>
    <w:lvl w:ilvl="0" w:tplc="1E2E5684">
      <w:start w:val="2"/>
      <w:numFmt w:val="decimal"/>
      <w:lvlText w:val="%1."/>
      <w:lvlJc w:val="left"/>
      <w:pPr>
        <w:tabs>
          <w:tab w:val="num" w:pos="716"/>
        </w:tabs>
        <w:ind w:left="716" w:hanging="690"/>
      </w:pPr>
      <w:rPr>
        <w:rFonts w:hint="default"/>
      </w:rPr>
    </w:lvl>
    <w:lvl w:ilvl="1" w:tplc="4D589DF8">
      <w:start w:val="1"/>
      <w:numFmt w:val="hebrew1"/>
      <w:lvlText w:val="%2."/>
      <w:lvlJc w:val="left"/>
      <w:pPr>
        <w:tabs>
          <w:tab w:val="num" w:pos="1106"/>
        </w:tabs>
        <w:ind w:left="1106" w:hanging="360"/>
      </w:pPr>
      <w:rPr>
        <w:rFonts w:hint="default"/>
        <w:b w:val="0"/>
        <w:bCs w:val="0"/>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 w15:restartNumberingAfterBreak="0">
    <w:nsid w:val="19D52821"/>
    <w:multiLevelType w:val="hybridMultilevel"/>
    <w:tmpl w:val="93F821CC"/>
    <w:lvl w:ilvl="0" w:tplc="F4143E50">
      <w:start w:val="12"/>
      <w:numFmt w:val="hebrew1"/>
      <w:lvlText w:val="%1."/>
      <w:lvlJc w:val="left"/>
      <w:pPr>
        <w:ind w:left="1080" w:hanging="360"/>
      </w:pPr>
      <w:rPr>
        <w:rFonts w:cs="David" w:hint="default"/>
        <w:b w:val="0"/>
        <w:bCs w:val="0"/>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9757A9"/>
    <w:multiLevelType w:val="hybridMultilevel"/>
    <w:tmpl w:val="DC2867E8"/>
    <w:lvl w:ilvl="0" w:tplc="BF26B196">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F5447"/>
    <w:multiLevelType w:val="hybridMultilevel"/>
    <w:tmpl w:val="539ABDB6"/>
    <w:lvl w:ilvl="0" w:tplc="8F764D66">
      <w:start w:val="1"/>
      <w:numFmt w:val="hebrew1"/>
      <w:lvlText w:val="%1."/>
      <w:lvlJc w:val="left"/>
      <w:pPr>
        <w:tabs>
          <w:tab w:val="num" w:pos="1440"/>
        </w:tabs>
        <w:ind w:left="1440" w:right="1440" w:hanging="720"/>
      </w:pPr>
      <w:rPr>
        <w:lang w:val="en-US"/>
      </w:r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5" w15:restartNumberingAfterBreak="0">
    <w:nsid w:val="24E221AD"/>
    <w:multiLevelType w:val="hybridMultilevel"/>
    <w:tmpl w:val="0C44DB5E"/>
    <w:lvl w:ilvl="0" w:tplc="3F8A104E">
      <w:start w:val="1"/>
      <w:numFmt w:val="decimal"/>
      <w:lvlText w:val="%1."/>
      <w:lvlJc w:val="left"/>
      <w:pPr>
        <w:ind w:left="720" w:hanging="360"/>
      </w:pPr>
      <w:rPr>
        <w:rFonts w:cs="David" w:hint="default"/>
        <w:b w:val="0"/>
        <w:bCs w:val="0"/>
        <w:color w:val="auto"/>
      </w:rPr>
    </w:lvl>
    <w:lvl w:ilvl="1" w:tplc="F81E2F3E">
      <w:start w:val="1"/>
      <w:numFmt w:val="hebrew1"/>
      <w:lvlText w:val="%2."/>
      <w:lvlJc w:val="left"/>
      <w:pPr>
        <w:ind w:left="1440" w:hanging="360"/>
      </w:pPr>
      <w:rPr>
        <w:rFonts w:ascii="Times New Roman" w:eastAsia="Times New Roman" w:hAnsi="Times New Roman" w:cs="David"/>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11850"/>
    <w:multiLevelType w:val="hybridMultilevel"/>
    <w:tmpl w:val="2F94A7C2"/>
    <w:lvl w:ilvl="0" w:tplc="EF6C99B8">
      <w:start w:val="3"/>
      <w:numFmt w:val="decimal"/>
      <w:lvlText w:val="%1."/>
      <w:lvlJc w:val="left"/>
      <w:pPr>
        <w:tabs>
          <w:tab w:val="num" w:pos="716"/>
        </w:tabs>
        <w:ind w:left="716" w:right="716" w:hanging="690"/>
      </w:pPr>
      <w:rPr>
        <w:b/>
        <w:bCs w:val="0"/>
        <w:strike w:val="0"/>
        <w:dstrike w:val="0"/>
        <w:u w:val="none"/>
        <w:effect w:val="none"/>
        <w:lang w:val="en-US"/>
      </w:rPr>
    </w:lvl>
    <w:lvl w:ilvl="1" w:tplc="4C6894D4">
      <w:start w:val="1"/>
      <w:numFmt w:val="hebrew1"/>
      <w:lvlText w:val="%2."/>
      <w:lvlJc w:val="left"/>
      <w:pPr>
        <w:tabs>
          <w:tab w:val="num" w:pos="1106"/>
        </w:tabs>
        <w:ind w:left="1106" w:right="1106" w:hanging="360"/>
      </w:pPr>
      <w:rPr>
        <w:rFonts w:cs="David"/>
        <w:b w:val="0"/>
        <w:bCs w:val="0"/>
        <w:color w:val="auto"/>
        <w:lang w:val="en-US"/>
      </w:r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7" w15:restartNumberingAfterBreak="0">
    <w:nsid w:val="2BE6628B"/>
    <w:multiLevelType w:val="hybridMultilevel"/>
    <w:tmpl w:val="B914C282"/>
    <w:lvl w:ilvl="0" w:tplc="05D8B3FE">
      <w:start w:val="1"/>
      <w:numFmt w:val="hebrew1"/>
      <w:lvlText w:val="%1."/>
      <w:lvlJc w:val="left"/>
      <w:pPr>
        <w:tabs>
          <w:tab w:val="num" w:pos="1436"/>
        </w:tabs>
        <w:ind w:left="1436" w:right="1436" w:hanging="72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3E737DA6"/>
    <w:multiLevelType w:val="hybridMultilevel"/>
    <w:tmpl w:val="411A04C0"/>
    <w:lvl w:ilvl="0" w:tplc="1EFAE10C">
      <w:start w:val="1"/>
      <w:numFmt w:val="hebrew1"/>
      <w:lvlText w:val="%1."/>
      <w:lvlJc w:val="left"/>
      <w:pPr>
        <w:ind w:left="1106" w:hanging="360"/>
      </w:pPr>
      <w:rPr>
        <w:rFonts w:hint="default"/>
      </w:rPr>
    </w:lvl>
    <w:lvl w:ilvl="1" w:tplc="04090019">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9" w15:restartNumberingAfterBreak="0">
    <w:nsid w:val="699C5A93"/>
    <w:multiLevelType w:val="hybridMultilevel"/>
    <w:tmpl w:val="984C3886"/>
    <w:lvl w:ilvl="0" w:tplc="EC5E53BE">
      <w:start w:val="1"/>
      <w:numFmt w:val="decimal"/>
      <w:lvlText w:val="%1."/>
      <w:lvlJc w:val="left"/>
      <w:pPr>
        <w:tabs>
          <w:tab w:val="num" w:pos="772"/>
        </w:tabs>
        <w:ind w:left="772"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A6205D4"/>
    <w:multiLevelType w:val="hybridMultilevel"/>
    <w:tmpl w:val="2416A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AC6329"/>
    <w:multiLevelType w:val="hybridMultilevel"/>
    <w:tmpl w:val="405C723E"/>
    <w:lvl w:ilvl="0" w:tplc="3E4C6820">
      <w:start w:val="1"/>
      <w:numFmt w:val="decimal"/>
      <w:lvlText w:val="%1."/>
      <w:lvlJc w:val="left"/>
      <w:pPr>
        <w:ind w:left="720" w:hanging="360"/>
      </w:pPr>
      <w:rPr>
        <w:rFonts w:ascii="Times New Roman" w:eastAsia="Times New Roman" w:hAnsi="Times New Roman" w:cs="David"/>
        <w:b w:val="0"/>
        <w:bCs w:val="0"/>
        <w:color w:val="auto"/>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3" w15:restartNumberingAfterBreak="0">
    <w:nsid w:val="7B4C7007"/>
    <w:multiLevelType w:val="hybridMultilevel"/>
    <w:tmpl w:val="E876B31C"/>
    <w:lvl w:ilvl="0" w:tplc="B5C6F484">
      <w:start w:val="1"/>
      <w:numFmt w:val="hebrew1"/>
      <w:lvlText w:val="%1."/>
      <w:lvlJc w:val="left"/>
      <w:pPr>
        <w:ind w:left="720" w:hanging="360"/>
      </w:pPr>
      <w:rPr>
        <w:rFonts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7261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066949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07062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366889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0804418">
    <w:abstractNumId w:val="1"/>
  </w:num>
  <w:num w:numId="6" w16cid:durableId="545801896">
    <w:abstractNumId w:val="8"/>
  </w:num>
  <w:num w:numId="7" w16cid:durableId="1833910354">
    <w:abstractNumId w:val="10"/>
  </w:num>
  <w:num w:numId="8" w16cid:durableId="10011995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5294872">
    <w:abstractNumId w:val="13"/>
  </w:num>
  <w:num w:numId="10" w16cid:durableId="483934960">
    <w:abstractNumId w:val="0"/>
  </w:num>
  <w:num w:numId="11" w16cid:durableId="2004622427">
    <w:abstractNumId w:val="2"/>
  </w:num>
  <w:num w:numId="12" w16cid:durableId="1805582823">
    <w:abstractNumId w:val="5"/>
  </w:num>
  <w:num w:numId="13" w16cid:durableId="1004622881">
    <w:abstractNumId w:val="11"/>
  </w:num>
  <w:num w:numId="14" w16cid:durableId="1712070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CIs4xKy/ab7v8+mczL4IL7d/JIECvc6PAlf3+2IFYJb+rCssp034QzQrrPtmP7tqSirO/GDrrOtTBs0dFfEcQ==" w:salt="jhAICTGrHqIOBnLIqzsv1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A9"/>
    <w:rsid w:val="0000117F"/>
    <w:rsid w:val="000038FD"/>
    <w:rsid w:val="0000777A"/>
    <w:rsid w:val="00014D98"/>
    <w:rsid w:val="0003028D"/>
    <w:rsid w:val="00030374"/>
    <w:rsid w:val="000307E0"/>
    <w:rsid w:val="00043501"/>
    <w:rsid w:val="0004508C"/>
    <w:rsid w:val="00056939"/>
    <w:rsid w:val="000636D7"/>
    <w:rsid w:val="000638E2"/>
    <w:rsid w:val="00064A12"/>
    <w:rsid w:val="00066754"/>
    <w:rsid w:val="00070714"/>
    <w:rsid w:val="00070C5F"/>
    <w:rsid w:val="0007514B"/>
    <w:rsid w:val="0007645F"/>
    <w:rsid w:val="00081C3E"/>
    <w:rsid w:val="000842CF"/>
    <w:rsid w:val="00086BF1"/>
    <w:rsid w:val="000959CA"/>
    <w:rsid w:val="00096CB6"/>
    <w:rsid w:val="000A113D"/>
    <w:rsid w:val="000A37FE"/>
    <w:rsid w:val="000A3A3E"/>
    <w:rsid w:val="000A41C5"/>
    <w:rsid w:val="000B20EC"/>
    <w:rsid w:val="000C3D15"/>
    <w:rsid w:val="000C5ED8"/>
    <w:rsid w:val="000C5F68"/>
    <w:rsid w:val="000D0833"/>
    <w:rsid w:val="000D356F"/>
    <w:rsid w:val="000F3A31"/>
    <w:rsid w:val="00104392"/>
    <w:rsid w:val="00113814"/>
    <w:rsid w:val="00121ACD"/>
    <w:rsid w:val="00122C87"/>
    <w:rsid w:val="00147A2C"/>
    <w:rsid w:val="00150BAD"/>
    <w:rsid w:val="00160C92"/>
    <w:rsid w:val="00165610"/>
    <w:rsid w:val="00167335"/>
    <w:rsid w:val="00173628"/>
    <w:rsid w:val="00173FE3"/>
    <w:rsid w:val="001743F2"/>
    <w:rsid w:val="001746EA"/>
    <w:rsid w:val="00191A4C"/>
    <w:rsid w:val="00195D04"/>
    <w:rsid w:val="001A0966"/>
    <w:rsid w:val="001B1DB4"/>
    <w:rsid w:val="001B48FD"/>
    <w:rsid w:val="001B718E"/>
    <w:rsid w:val="001C1773"/>
    <w:rsid w:val="001C7326"/>
    <w:rsid w:val="001D144B"/>
    <w:rsid w:val="001D4E93"/>
    <w:rsid w:val="001D5858"/>
    <w:rsid w:val="001D5A02"/>
    <w:rsid w:val="001E6230"/>
    <w:rsid w:val="001F731A"/>
    <w:rsid w:val="00205277"/>
    <w:rsid w:val="00212D7D"/>
    <w:rsid w:val="00213D41"/>
    <w:rsid w:val="0022684D"/>
    <w:rsid w:val="00232476"/>
    <w:rsid w:val="002442F9"/>
    <w:rsid w:val="00246915"/>
    <w:rsid w:val="00251211"/>
    <w:rsid w:val="002517F4"/>
    <w:rsid w:val="00251807"/>
    <w:rsid w:val="00254786"/>
    <w:rsid w:val="002806BD"/>
    <w:rsid w:val="00281BA0"/>
    <w:rsid w:val="00295AED"/>
    <w:rsid w:val="002A3B0A"/>
    <w:rsid w:val="002A61EC"/>
    <w:rsid w:val="002B5D05"/>
    <w:rsid w:val="002C7F5F"/>
    <w:rsid w:val="002F2595"/>
    <w:rsid w:val="003113BD"/>
    <w:rsid w:val="0031204D"/>
    <w:rsid w:val="00316F0C"/>
    <w:rsid w:val="003177EB"/>
    <w:rsid w:val="00330EED"/>
    <w:rsid w:val="00332D00"/>
    <w:rsid w:val="0033562F"/>
    <w:rsid w:val="003409ED"/>
    <w:rsid w:val="003411BC"/>
    <w:rsid w:val="00345FAC"/>
    <w:rsid w:val="00353A08"/>
    <w:rsid w:val="00365E66"/>
    <w:rsid w:val="00370B14"/>
    <w:rsid w:val="00373790"/>
    <w:rsid w:val="00387F63"/>
    <w:rsid w:val="00390565"/>
    <w:rsid w:val="00395E1F"/>
    <w:rsid w:val="003A207A"/>
    <w:rsid w:val="003B27B2"/>
    <w:rsid w:val="003B73BF"/>
    <w:rsid w:val="003C018F"/>
    <w:rsid w:val="003C68B4"/>
    <w:rsid w:val="003D1A02"/>
    <w:rsid w:val="003E42B2"/>
    <w:rsid w:val="003E5E30"/>
    <w:rsid w:val="003F1747"/>
    <w:rsid w:val="003F2C29"/>
    <w:rsid w:val="003F3770"/>
    <w:rsid w:val="003F5165"/>
    <w:rsid w:val="00407528"/>
    <w:rsid w:val="00413A44"/>
    <w:rsid w:val="00417923"/>
    <w:rsid w:val="00431C8E"/>
    <w:rsid w:val="004330A2"/>
    <w:rsid w:val="00436691"/>
    <w:rsid w:val="00436F3E"/>
    <w:rsid w:val="00442D96"/>
    <w:rsid w:val="00447377"/>
    <w:rsid w:val="004633CC"/>
    <w:rsid w:val="0047257E"/>
    <w:rsid w:val="00480718"/>
    <w:rsid w:val="004812EC"/>
    <w:rsid w:val="004820DB"/>
    <w:rsid w:val="00486C11"/>
    <w:rsid w:val="004874A3"/>
    <w:rsid w:val="004940D4"/>
    <w:rsid w:val="004A69E8"/>
    <w:rsid w:val="004B1087"/>
    <w:rsid w:val="004B120E"/>
    <w:rsid w:val="004B126A"/>
    <w:rsid w:val="004C12B9"/>
    <w:rsid w:val="004C7406"/>
    <w:rsid w:val="004D4E60"/>
    <w:rsid w:val="004E3591"/>
    <w:rsid w:val="004F2D14"/>
    <w:rsid w:val="004F3BFC"/>
    <w:rsid w:val="004F609B"/>
    <w:rsid w:val="00503C5F"/>
    <w:rsid w:val="00505688"/>
    <w:rsid w:val="00507E5D"/>
    <w:rsid w:val="00515EB8"/>
    <w:rsid w:val="00537FF9"/>
    <w:rsid w:val="005467A1"/>
    <w:rsid w:val="00555F9D"/>
    <w:rsid w:val="0056216C"/>
    <w:rsid w:val="005662B5"/>
    <w:rsid w:val="0057095D"/>
    <w:rsid w:val="00572C51"/>
    <w:rsid w:val="00573131"/>
    <w:rsid w:val="00577F1F"/>
    <w:rsid w:val="0059098E"/>
    <w:rsid w:val="00595DE3"/>
    <w:rsid w:val="005A694B"/>
    <w:rsid w:val="005F5291"/>
    <w:rsid w:val="00601B6A"/>
    <w:rsid w:val="006046DD"/>
    <w:rsid w:val="006131A1"/>
    <w:rsid w:val="006152C8"/>
    <w:rsid w:val="00645C0D"/>
    <w:rsid w:val="00647AD2"/>
    <w:rsid w:val="0065527B"/>
    <w:rsid w:val="00655CA6"/>
    <w:rsid w:val="00662B73"/>
    <w:rsid w:val="006645BC"/>
    <w:rsid w:val="00670110"/>
    <w:rsid w:val="00673E59"/>
    <w:rsid w:val="006801DB"/>
    <w:rsid w:val="00686159"/>
    <w:rsid w:val="006957C6"/>
    <w:rsid w:val="006A050B"/>
    <w:rsid w:val="006A061C"/>
    <w:rsid w:val="006A19FC"/>
    <w:rsid w:val="006A3530"/>
    <w:rsid w:val="006A375F"/>
    <w:rsid w:val="006C088A"/>
    <w:rsid w:val="006C32FE"/>
    <w:rsid w:val="006D25E1"/>
    <w:rsid w:val="006D2D2D"/>
    <w:rsid w:val="006D57A8"/>
    <w:rsid w:val="006E3440"/>
    <w:rsid w:val="006F355A"/>
    <w:rsid w:val="006F483E"/>
    <w:rsid w:val="00706F72"/>
    <w:rsid w:val="00724950"/>
    <w:rsid w:val="00726565"/>
    <w:rsid w:val="007308A1"/>
    <w:rsid w:val="0073230D"/>
    <w:rsid w:val="00733A03"/>
    <w:rsid w:val="007418E1"/>
    <w:rsid w:val="007438A8"/>
    <w:rsid w:val="00760E21"/>
    <w:rsid w:val="00777ECC"/>
    <w:rsid w:val="00785FC4"/>
    <w:rsid w:val="007861FD"/>
    <w:rsid w:val="00791679"/>
    <w:rsid w:val="0079248F"/>
    <w:rsid w:val="00793488"/>
    <w:rsid w:val="00795E7E"/>
    <w:rsid w:val="00796D46"/>
    <w:rsid w:val="007A4498"/>
    <w:rsid w:val="007C427E"/>
    <w:rsid w:val="007C4FB9"/>
    <w:rsid w:val="007D5C9A"/>
    <w:rsid w:val="007F7BB7"/>
    <w:rsid w:val="0080642F"/>
    <w:rsid w:val="008179DF"/>
    <w:rsid w:val="00831BDF"/>
    <w:rsid w:val="00860394"/>
    <w:rsid w:val="00862549"/>
    <w:rsid w:val="00865812"/>
    <w:rsid w:val="00880372"/>
    <w:rsid w:val="00880657"/>
    <w:rsid w:val="00881699"/>
    <w:rsid w:val="00891CFB"/>
    <w:rsid w:val="008938CF"/>
    <w:rsid w:val="008A2491"/>
    <w:rsid w:val="008B0D28"/>
    <w:rsid w:val="008B2164"/>
    <w:rsid w:val="008C4E57"/>
    <w:rsid w:val="008D1D83"/>
    <w:rsid w:val="008D1DB4"/>
    <w:rsid w:val="008F1ADA"/>
    <w:rsid w:val="008F386E"/>
    <w:rsid w:val="00905739"/>
    <w:rsid w:val="009062BC"/>
    <w:rsid w:val="00911664"/>
    <w:rsid w:val="009129DC"/>
    <w:rsid w:val="00913957"/>
    <w:rsid w:val="00914D6D"/>
    <w:rsid w:val="009208AF"/>
    <w:rsid w:val="0096266D"/>
    <w:rsid w:val="00964507"/>
    <w:rsid w:val="00970EFF"/>
    <w:rsid w:val="0097188F"/>
    <w:rsid w:val="00971C6D"/>
    <w:rsid w:val="0097228B"/>
    <w:rsid w:val="0097334B"/>
    <w:rsid w:val="009838DA"/>
    <w:rsid w:val="009916AE"/>
    <w:rsid w:val="009938E5"/>
    <w:rsid w:val="009A02E4"/>
    <w:rsid w:val="009B48B5"/>
    <w:rsid w:val="009D6EB5"/>
    <w:rsid w:val="009E15F5"/>
    <w:rsid w:val="009E7D72"/>
    <w:rsid w:val="009F367A"/>
    <w:rsid w:val="009F47E7"/>
    <w:rsid w:val="00A033A6"/>
    <w:rsid w:val="00A05670"/>
    <w:rsid w:val="00A12C47"/>
    <w:rsid w:val="00A22993"/>
    <w:rsid w:val="00A321CF"/>
    <w:rsid w:val="00A36849"/>
    <w:rsid w:val="00A50D1F"/>
    <w:rsid w:val="00A52768"/>
    <w:rsid w:val="00A54C9E"/>
    <w:rsid w:val="00A71326"/>
    <w:rsid w:val="00A7351D"/>
    <w:rsid w:val="00A841A0"/>
    <w:rsid w:val="00A84F94"/>
    <w:rsid w:val="00AB39CA"/>
    <w:rsid w:val="00AB3A62"/>
    <w:rsid w:val="00AC1BE0"/>
    <w:rsid w:val="00AC6B60"/>
    <w:rsid w:val="00AC6D33"/>
    <w:rsid w:val="00AC73E9"/>
    <w:rsid w:val="00AD1E9B"/>
    <w:rsid w:val="00AE155F"/>
    <w:rsid w:val="00AE4875"/>
    <w:rsid w:val="00B0196B"/>
    <w:rsid w:val="00B049FA"/>
    <w:rsid w:val="00B05DC6"/>
    <w:rsid w:val="00B075A3"/>
    <w:rsid w:val="00B11661"/>
    <w:rsid w:val="00B11CEA"/>
    <w:rsid w:val="00B15B7A"/>
    <w:rsid w:val="00B2102E"/>
    <w:rsid w:val="00B406E9"/>
    <w:rsid w:val="00B47B50"/>
    <w:rsid w:val="00B666EF"/>
    <w:rsid w:val="00B81A8A"/>
    <w:rsid w:val="00B84394"/>
    <w:rsid w:val="00B862E1"/>
    <w:rsid w:val="00B91FA7"/>
    <w:rsid w:val="00B925DA"/>
    <w:rsid w:val="00BA0B92"/>
    <w:rsid w:val="00BA205C"/>
    <w:rsid w:val="00BA6DE7"/>
    <w:rsid w:val="00BA75BE"/>
    <w:rsid w:val="00BB4B08"/>
    <w:rsid w:val="00BC2F87"/>
    <w:rsid w:val="00BD0C83"/>
    <w:rsid w:val="00BD5652"/>
    <w:rsid w:val="00BD7C34"/>
    <w:rsid w:val="00BE4B78"/>
    <w:rsid w:val="00BE64CB"/>
    <w:rsid w:val="00C05CCE"/>
    <w:rsid w:val="00C06921"/>
    <w:rsid w:val="00C070E2"/>
    <w:rsid w:val="00C2143C"/>
    <w:rsid w:val="00C2682B"/>
    <w:rsid w:val="00C35BA2"/>
    <w:rsid w:val="00C4058B"/>
    <w:rsid w:val="00C56360"/>
    <w:rsid w:val="00C8310B"/>
    <w:rsid w:val="00C87B57"/>
    <w:rsid w:val="00C9339D"/>
    <w:rsid w:val="00C94027"/>
    <w:rsid w:val="00CA0695"/>
    <w:rsid w:val="00CB592D"/>
    <w:rsid w:val="00CC4621"/>
    <w:rsid w:val="00CC59C6"/>
    <w:rsid w:val="00CD058D"/>
    <w:rsid w:val="00CE0DFB"/>
    <w:rsid w:val="00CE1941"/>
    <w:rsid w:val="00CE7110"/>
    <w:rsid w:val="00CF0265"/>
    <w:rsid w:val="00CF5C3D"/>
    <w:rsid w:val="00CF7D7A"/>
    <w:rsid w:val="00D07057"/>
    <w:rsid w:val="00D07433"/>
    <w:rsid w:val="00D13518"/>
    <w:rsid w:val="00D211E3"/>
    <w:rsid w:val="00D32A28"/>
    <w:rsid w:val="00D457DB"/>
    <w:rsid w:val="00D45FF7"/>
    <w:rsid w:val="00D53563"/>
    <w:rsid w:val="00D60E91"/>
    <w:rsid w:val="00D64209"/>
    <w:rsid w:val="00D734CD"/>
    <w:rsid w:val="00D9331A"/>
    <w:rsid w:val="00D96A38"/>
    <w:rsid w:val="00D979EB"/>
    <w:rsid w:val="00D97E77"/>
    <w:rsid w:val="00DA19A9"/>
    <w:rsid w:val="00DA31CF"/>
    <w:rsid w:val="00DA664E"/>
    <w:rsid w:val="00DB2909"/>
    <w:rsid w:val="00DB457D"/>
    <w:rsid w:val="00DB6603"/>
    <w:rsid w:val="00DB78A2"/>
    <w:rsid w:val="00DD3DBC"/>
    <w:rsid w:val="00DD432B"/>
    <w:rsid w:val="00DF41B4"/>
    <w:rsid w:val="00DF466C"/>
    <w:rsid w:val="00E0551F"/>
    <w:rsid w:val="00E121AC"/>
    <w:rsid w:val="00E1399A"/>
    <w:rsid w:val="00E2571A"/>
    <w:rsid w:val="00E25E59"/>
    <w:rsid w:val="00E45141"/>
    <w:rsid w:val="00E4595C"/>
    <w:rsid w:val="00E60491"/>
    <w:rsid w:val="00E614B0"/>
    <w:rsid w:val="00E70A8C"/>
    <w:rsid w:val="00E7516D"/>
    <w:rsid w:val="00E802AD"/>
    <w:rsid w:val="00E97129"/>
    <w:rsid w:val="00EA71BA"/>
    <w:rsid w:val="00EB70D4"/>
    <w:rsid w:val="00EC336B"/>
    <w:rsid w:val="00ED4AC0"/>
    <w:rsid w:val="00ED5F34"/>
    <w:rsid w:val="00EE1DC2"/>
    <w:rsid w:val="00EE2AB6"/>
    <w:rsid w:val="00EF1704"/>
    <w:rsid w:val="00F03DA2"/>
    <w:rsid w:val="00F15F69"/>
    <w:rsid w:val="00F30200"/>
    <w:rsid w:val="00F326AB"/>
    <w:rsid w:val="00F333FF"/>
    <w:rsid w:val="00F33C69"/>
    <w:rsid w:val="00F41C41"/>
    <w:rsid w:val="00F44F2D"/>
    <w:rsid w:val="00F46974"/>
    <w:rsid w:val="00F6725A"/>
    <w:rsid w:val="00F708C7"/>
    <w:rsid w:val="00F75401"/>
    <w:rsid w:val="00F77F61"/>
    <w:rsid w:val="00F82451"/>
    <w:rsid w:val="00F85507"/>
    <w:rsid w:val="00F855A7"/>
    <w:rsid w:val="00F92ADD"/>
    <w:rsid w:val="00F9487A"/>
    <w:rsid w:val="00F972A2"/>
    <w:rsid w:val="00FA2776"/>
    <w:rsid w:val="00FA48F9"/>
    <w:rsid w:val="00FA7244"/>
    <w:rsid w:val="00FB1FBE"/>
    <w:rsid w:val="00FC54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CB5EE"/>
  <w15:chartTrackingRefBased/>
  <w15:docId w15:val="{9D49A86B-43D8-4809-ACAB-5733522C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19A9"/>
    <w:pPr>
      <w:bidi/>
    </w:pPr>
    <w:rPr>
      <w:sz w:val="24"/>
      <w:szCs w:val="24"/>
      <w:lang w:eastAsia="he-IL"/>
    </w:rPr>
  </w:style>
  <w:style w:type="paragraph" w:styleId="1">
    <w:name w:val="heading 1"/>
    <w:basedOn w:val="a"/>
    <w:next w:val="a"/>
    <w:qFormat/>
    <w:rsid w:val="00DA19A9"/>
    <w:pPr>
      <w:keepNext/>
      <w:spacing w:line="360" w:lineRule="auto"/>
      <w:jc w:val="both"/>
      <w:outlineLvl w:val="0"/>
    </w:pPr>
    <w:rPr>
      <w:rFonts w:cs="David"/>
      <w:b/>
      <w:bCs/>
      <w:sz w:val="28"/>
      <w:szCs w:val="28"/>
    </w:rPr>
  </w:style>
  <w:style w:type="paragraph" w:styleId="2">
    <w:name w:val="heading 2"/>
    <w:basedOn w:val="a"/>
    <w:next w:val="a"/>
    <w:qFormat/>
    <w:rsid w:val="00DA19A9"/>
    <w:pPr>
      <w:keepNext/>
      <w:spacing w:line="360" w:lineRule="auto"/>
      <w:jc w:val="center"/>
      <w:outlineLvl w:val="1"/>
    </w:pPr>
    <w:rPr>
      <w:rFonts w:cs="David"/>
      <w:b/>
      <w:bCs/>
      <w:sz w:val="28"/>
      <w:szCs w:val="28"/>
    </w:rPr>
  </w:style>
  <w:style w:type="paragraph" w:styleId="3">
    <w:name w:val="heading 3"/>
    <w:basedOn w:val="a"/>
    <w:next w:val="a"/>
    <w:qFormat/>
    <w:rsid w:val="00DA19A9"/>
    <w:pPr>
      <w:keepNext/>
      <w:spacing w:line="360" w:lineRule="auto"/>
      <w:jc w:val="center"/>
      <w:outlineLvl w:val="2"/>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A19A9"/>
    <w:pPr>
      <w:spacing w:line="360" w:lineRule="auto"/>
      <w:ind w:left="1436" w:hanging="690"/>
      <w:jc w:val="both"/>
    </w:pPr>
    <w:rPr>
      <w:rFonts w:cs="David"/>
    </w:rPr>
  </w:style>
  <w:style w:type="paragraph" w:styleId="20">
    <w:name w:val="Body Text Indent 2"/>
    <w:basedOn w:val="a"/>
    <w:link w:val="21"/>
    <w:rsid w:val="00DA19A9"/>
    <w:pPr>
      <w:spacing w:line="360" w:lineRule="auto"/>
      <w:ind w:left="1436" w:hanging="690"/>
      <w:jc w:val="both"/>
    </w:pPr>
    <w:rPr>
      <w:rFonts w:cs="David"/>
    </w:rPr>
  </w:style>
  <w:style w:type="paragraph" w:styleId="30">
    <w:name w:val="Body Text Indent 3"/>
    <w:basedOn w:val="a"/>
    <w:rsid w:val="00DA19A9"/>
    <w:pPr>
      <w:spacing w:line="360" w:lineRule="auto"/>
      <w:ind w:left="1439" w:hanging="675"/>
      <w:jc w:val="both"/>
    </w:pPr>
    <w:rPr>
      <w:rFonts w:cs="David"/>
    </w:rPr>
  </w:style>
  <w:style w:type="paragraph" w:styleId="a4">
    <w:name w:val="footer"/>
    <w:basedOn w:val="a"/>
    <w:rsid w:val="002517F4"/>
    <w:pPr>
      <w:tabs>
        <w:tab w:val="center" w:pos="4153"/>
        <w:tab w:val="right" w:pos="8306"/>
      </w:tabs>
    </w:pPr>
  </w:style>
  <w:style w:type="character" w:styleId="a5">
    <w:name w:val="page number"/>
    <w:basedOn w:val="a0"/>
    <w:rsid w:val="002517F4"/>
  </w:style>
  <w:style w:type="paragraph" w:styleId="a6">
    <w:name w:val="List Paragraph"/>
    <w:basedOn w:val="a"/>
    <w:uiPriority w:val="99"/>
    <w:qFormat/>
    <w:rsid w:val="003F2C29"/>
    <w:pPr>
      <w:ind w:left="720"/>
    </w:pPr>
  </w:style>
  <w:style w:type="character" w:customStyle="1" w:styleId="default">
    <w:name w:val="default"/>
    <w:rsid w:val="00655CA6"/>
    <w:rPr>
      <w:rFonts w:ascii="Times New Roman" w:hAnsi="Times New Roman" w:cs="Times New Roman"/>
      <w:sz w:val="26"/>
      <w:szCs w:val="26"/>
    </w:rPr>
  </w:style>
  <w:style w:type="paragraph" w:customStyle="1" w:styleId="P00">
    <w:name w:val="P00"/>
    <w:rsid w:val="00655CA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styleId="a7">
    <w:name w:val="Body Text"/>
    <w:basedOn w:val="a"/>
    <w:link w:val="a8"/>
    <w:rsid w:val="000959CA"/>
    <w:pPr>
      <w:spacing w:after="120"/>
    </w:pPr>
  </w:style>
  <w:style w:type="character" w:customStyle="1" w:styleId="a8">
    <w:name w:val="גוף טקסט תו"/>
    <w:link w:val="a7"/>
    <w:rsid w:val="000959CA"/>
    <w:rPr>
      <w:sz w:val="24"/>
      <w:szCs w:val="24"/>
      <w:lang w:eastAsia="he-IL"/>
    </w:rPr>
  </w:style>
  <w:style w:type="character" w:customStyle="1" w:styleId="big-number">
    <w:name w:val="big-number"/>
    <w:rsid w:val="000959CA"/>
    <w:rPr>
      <w:rFonts w:ascii="Times New Roman" w:hAnsi="Times New Roman" w:cs="Times New Roman"/>
      <w:sz w:val="32"/>
      <w:szCs w:val="32"/>
    </w:rPr>
  </w:style>
  <w:style w:type="paragraph" w:customStyle="1" w:styleId="P11">
    <w:name w:val="P11"/>
    <w:basedOn w:val="P00"/>
    <w:rsid w:val="000A3A3E"/>
    <w:pPr>
      <w:tabs>
        <w:tab w:val="clear" w:pos="624"/>
      </w:tabs>
      <w:ind w:right="624"/>
    </w:pPr>
    <w:rPr>
      <w:rFonts w:cs="FrankRuehl"/>
    </w:rPr>
  </w:style>
  <w:style w:type="character" w:customStyle="1" w:styleId="21">
    <w:name w:val="כניסה בגוף טקסט 2 תו"/>
    <w:link w:val="20"/>
    <w:rsid w:val="000A3A3E"/>
    <w:rPr>
      <w:rFonts w:cs="David"/>
      <w:sz w:val="24"/>
      <w:szCs w:val="24"/>
      <w:lang w:eastAsia="he-IL"/>
    </w:rPr>
  </w:style>
  <w:style w:type="paragraph" w:styleId="a9">
    <w:name w:val="header"/>
    <w:basedOn w:val="a"/>
    <w:link w:val="aa"/>
    <w:rsid w:val="008D1D83"/>
    <w:pPr>
      <w:tabs>
        <w:tab w:val="center" w:pos="4153"/>
        <w:tab w:val="right" w:pos="8306"/>
      </w:tabs>
    </w:pPr>
    <w:rPr>
      <w:rFonts w:cs="David"/>
      <w:noProof/>
      <w:lang w:eastAsia="en-US"/>
    </w:rPr>
  </w:style>
  <w:style w:type="character" w:customStyle="1" w:styleId="aa">
    <w:name w:val="כותרת עליונה תו"/>
    <w:link w:val="a9"/>
    <w:rsid w:val="008D1D83"/>
    <w:rPr>
      <w:rFonts w:cs="David"/>
      <w:noProof/>
      <w:sz w:val="24"/>
      <w:szCs w:val="24"/>
    </w:rPr>
  </w:style>
  <w:style w:type="character" w:styleId="Hyperlink">
    <w:name w:val="Hyperlink"/>
    <w:rsid w:val="008D1D83"/>
    <w:rPr>
      <w:color w:val="0000FF"/>
      <w:u w:val="single"/>
    </w:rPr>
  </w:style>
  <w:style w:type="paragraph" w:styleId="NormalWeb">
    <w:name w:val="Normal (Web)"/>
    <w:basedOn w:val="a"/>
    <w:uiPriority w:val="99"/>
    <w:unhideWhenUsed/>
    <w:rsid w:val="00390565"/>
    <w:pPr>
      <w:bidi w:val="0"/>
      <w:spacing w:before="100" w:beforeAutospacing="1" w:after="100" w:afterAutospacing="1"/>
    </w:pPr>
    <w:rPr>
      <w:lang w:eastAsia="en-US"/>
    </w:rPr>
  </w:style>
  <w:style w:type="paragraph" w:styleId="ab">
    <w:name w:val="Revision"/>
    <w:hidden/>
    <w:uiPriority w:val="99"/>
    <w:semiHidden/>
    <w:rsid w:val="00CE0DFB"/>
    <w:rPr>
      <w:sz w:val="24"/>
      <w:szCs w:val="24"/>
      <w:lang w:eastAsia="he-IL"/>
    </w:rPr>
  </w:style>
  <w:style w:type="paragraph" w:styleId="ac">
    <w:name w:val="Balloon Text"/>
    <w:basedOn w:val="a"/>
    <w:link w:val="ad"/>
    <w:rsid w:val="00796D46"/>
    <w:rPr>
      <w:rFonts w:ascii="Tahoma" w:hAnsi="Tahoma" w:cs="Tahoma"/>
      <w:sz w:val="18"/>
      <w:szCs w:val="18"/>
    </w:rPr>
  </w:style>
  <w:style w:type="character" w:customStyle="1" w:styleId="ad">
    <w:name w:val="טקסט בלונים תו"/>
    <w:basedOn w:val="a0"/>
    <w:link w:val="ac"/>
    <w:rsid w:val="00796D46"/>
    <w:rPr>
      <w:rFonts w:ascii="Tahoma" w:hAnsi="Tahoma" w:cs="Tahoma"/>
      <w:sz w:val="18"/>
      <w:szCs w:val="18"/>
      <w:lang w:eastAsia="he-IL"/>
    </w:rPr>
  </w:style>
  <w:style w:type="paragraph" w:customStyle="1" w:styleId="ae">
    <w:name w:val="ימין"/>
    <w:basedOn w:val="a"/>
    <w:rsid w:val="00796D46"/>
    <w:pPr>
      <w:spacing w:after="60" w:line="360" w:lineRule="auto"/>
      <w:ind w:left="284"/>
      <w:jc w:val="both"/>
    </w:pPr>
    <w:rPr>
      <w:rFonts w:cs="Dav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55165">
      <w:bodyDiv w:val="1"/>
      <w:marLeft w:val="0"/>
      <w:marRight w:val="0"/>
      <w:marTop w:val="0"/>
      <w:marBottom w:val="0"/>
      <w:divBdr>
        <w:top w:val="none" w:sz="0" w:space="0" w:color="auto"/>
        <w:left w:val="none" w:sz="0" w:space="0" w:color="auto"/>
        <w:bottom w:val="none" w:sz="0" w:space="0" w:color="auto"/>
        <w:right w:val="none" w:sz="0" w:space="0" w:color="auto"/>
      </w:divBdr>
    </w:div>
    <w:div w:id="1823890114">
      <w:bodyDiv w:val="1"/>
      <w:marLeft w:val="0"/>
      <w:marRight w:val="0"/>
      <w:marTop w:val="0"/>
      <w:marBottom w:val="0"/>
      <w:divBdr>
        <w:top w:val="none" w:sz="0" w:space="0" w:color="auto"/>
        <w:left w:val="none" w:sz="0" w:space="0" w:color="auto"/>
        <w:bottom w:val="none" w:sz="0" w:space="0" w:color="auto"/>
        <w:right w:val="none" w:sz="0" w:space="0" w:color="auto"/>
      </w:divBdr>
    </w:div>
    <w:div w:id="20031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_html/law01/089_001.htm" TargetMode="External"/><Relationship Id="rId13" Type="http://schemas.openxmlformats.org/officeDocument/2006/relationships/hyperlink" Target="http://www.nevo.co.il/law_html/law01/240_001.htm" TargetMode="External"/><Relationship Id="rId18" Type="http://schemas.openxmlformats.org/officeDocument/2006/relationships/hyperlink" Target="http://www.nevo.co.il/safrut/bookgroup/3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vo.co.il/law_html/law01/240_001.htm" TargetMode="External"/><Relationship Id="rId17" Type="http://schemas.openxmlformats.org/officeDocument/2006/relationships/hyperlink" Target="http://www.nevo.co.il/law_html/law01/240_001.htm" TargetMode="External"/><Relationship Id="rId2" Type="http://schemas.openxmlformats.org/officeDocument/2006/relationships/numbering" Target="numbering.xml"/><Relationship Id="rId16" Type="http://schemas.openxmlformats.org/officeDocument/2006/relationships/hyperlink" Target="http://www.nevo.co.il/links/psika/?NEWPROC=&#1514;&#1511;&amp;NEWPARTA=35282&amp;NEWPARTB=04&amp;NEWPARTC=1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inks/psika/?link=&#1514;&#1488;%2010560/05" TargetMode="External"/><Relationship Id="rId5" Type="http://schemas.openxmlformats.org/officeDocument/2006/relationships/webSettings" Target="webSettings.xml"/><Relationship Id="rId15" Type="http://schemas.openxmlformats.org/officeDocument/2006/relationships/hyperlink" Target="http://www.nevo.co.il/links/psika/?link=%D7%A8%D7%A2%D7%90%207642/97&amp;Pvol=%D7%A0%D7%92" TargetMode="External"/><Relationship Id="rId10" Type="http://schemas.openxmlformats.org/officeDocument/2006/relationships/hyperlink" Target="http://www.nevo.co.il/law/71685/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vo.co.il/law/71685/2.c" TargetMode="External"/><Relationship Id="rId14" Type="http://schemas.openxmlformats.org/officeDocument/2006/relationships/hyperlink" Target="http://www.nevo.co.il/links/psika/?link=%D7%A2%D7%90%20660/74&amp;Pvol=%D7%9C%D7%91"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4B33B-4123-4D04-ABF2-1BA6BB55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2019</Words>
  <Characters>10097</Characters>
  <Application>Microsoft Office Word</Application>
  <DocSecurity>8</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בית המשפט לתביעות קטנות</vt:lpstr>
      <vt:lpstr>בית המשפט לתביעות קטנות</vt:lpstr>
    </vt:vector>
  </TitlesOfParts>
  <Company/>
  <LinksUpToDate>false</LinksUpToDate>
  <CharactersWithSpaces>12092</CharactersWithSpaces>
  <SharedDoc>false</SharedDoc>
  <HLinks>
    <vt:vector size="66" baseType="variant">
      <vt:variant>
        <vt:i4>2424879</vt:i4>
      </vt:variant>
      <vt:variant>
        <vt:i4>30</vt:i4>
      </vt:variant>
      <vt:variant>
        <vt:i4>0</vt:i4>
      </vt:variant>
      <vt:variant>
        <vt:i4>5</vt:i4>
      </vt:variant>
      <vt:variant>
        <vt:lpwstr>http://www.nevo.co.il/safrut/bookgroup/370</vt:lpwstr>
      </vt:variant>
      <vt:variant>
        <vt:lpwstr/>
      </vt:variant>
      <vt:variant>
        <vt:i4>4063285</vt:i4>
      </vt:variant>
      <vt:variant>
        <vt:i4>27</vt:i4>
      </vt:variant>
      <vt:variant>
        <vt:i4>0</vt:i4>
      </vt:variant>
      <vt:variant>
        <vt:i4>5</vt:i4>
      </vt:variant>
      <vt:variant>
        <vt:lpwstr>http://www.nevo.co.il/law_html/law01/240_001.htm</vt:lpwstr>
      </vt:variant>
      <vt:variant>
        <vt:lpwstr/>
      </vt:variant>
      <vt:variant>
        <vt:i4>98043345</vt:i4>
      </vt:variant>
      <vt:variant>
        <vt:i4>24</vt:i4>
      </vt:variant>
      <vt:variant>
        <vt:i4>0</vt:i4>
      </vt:variant>
      <vt:variant>
        <vt:i4>5</vt:i4>
      </vt:variant>
      <vt:variant>
        <vt:lpwstr>http://www.nevo.co.il/links/psika/?NEWPROC=תק&amp;NEWPARTA=35282&amp;NEWPARTB=04&amp;NEWPARTC=13</vt:lpwstr>
      </vt:variant>
      <vt:variant>
        <vt:lpwstr/>
      </vt:variant>
      <vt:variant>
        <vt:i4>6488104</vt:i4>
      </vt:variant>
      <vt:variant>
        <vt:i4>21</vt:i4>
      </vt:variant>
      <vt:variant>
        <vt:i4>0</vt:i4>
      </vt:variant>
      <vt:variant>
        <vt:i4>5</vt:i4>
      </vt:variant>
      <vt:variant>
        <vt:lpwstr>http://www.nevo.co.il/links/psika/?link=%D7%A8%D7%A2%D7%90%207642/97&amp;Pvol=%D7%A0%D7%92</vt:lpwstr>
      </vt:variant>
      <vt:variant>
        <vt:lpwstr/>
      </vt:variant>
      <vt:variant>
        <vt:i4>2883694</vt:i4>
      </vt:variant>
      <vt:variant>
        <vt:i4>18</vt:i4>
      </vt:variant>
      <vt:variant>
        <vt:i4>0</vt:i4>
      </vt:variant>
      <vt:variant>
        <vt:i4>5</vt:i4>
      </vt:variant>
      <vt:variant>
        <vt:lpwstr>http://www.nevo.co.il/links/psika/?link=%D7%A2%D7%90%20660/74&amp;Pvol=%D7%9C%D7%91</vt:lpwstr>
      </vt:variant>
      <vt:variant>
        <vt:lpwstr/>
      </vt:variant>
      <vt:variant>
        <vt:i4>4063285</vt:i4>
      </vt:variant>
      <vt:variant>
        <vt:i4>15</vt:i4>
      </vt:variant>
      <vt:variant>
        <vt:i4>0</vt:i4>
      </vt:variant>
      <vt:variant>
        <vt:i4>5</vt:i4>
      </vt:variant>
      <vt:variant>
        <vt:lpwstr>http://www.nevo.co.il/law_html/law01/240_001.htm</vt:lpwstr>
      </vt:variant>
      <vt:variant>
        <vt:lpwstr/>
      </vt:variant>
      <vt:variant>
        <vt:i4>4063285</vt:i4>
      </vt:variant>
      <vt:variant>
        <vt:i4>12</vt:i4>
      </vt:variant>
      <vt:variant>
        <vt:i4>0</vt:i4>
      </vt:variant>
      <vt:variant>
        <vt:i4>5</vt:i4>
      </vt:variant>
      <vt:variant>
        <vt:lpwstr>http://www.nevo.co.il/law_html/law01/240_001.htm</vt:lpwstr>
      </vt:variant>
      <vt:variant>
        <vt:lpwstr/>
      </vt:variant>
      <vt:variant>
        <vt:i4>100074905</vt:i4>
      </vt:variant>
      <vt:variant>
        <vt:i4>9</vt:i4>
      </vt:variant>
      <vt:variant>
        <vt:i4>0</vt:i4>
      </vt:variant>
      <vt:variant>
        <vt:i4>5</vt:i4>
      </vt:variant>
      <vt:variant>
        <vt:lpwstr>http://www.nevo.co.il/links/psika/?link=תא%2010560/05</vt:lpwstr>
      </vt:variant>
      <vt:variant>
        <vt:lpwstr/>
      </vt:variant>
      <vt:variant>
        <vt:i4>6029396</vt:i4>
      </vt:variant>
      <vt:variant>
        <vt:i4>6</vt:i4>
      </vt:variant>
      <vt:variant>
        <vt:i4>0</vt:i4>
      </vt:variant>
      <vt:variant>
        <vt:i4>5</vt:i4>
      </vt:variant>
      <vt:variant>
        <vt:lpwstr>http://www.nevo.co.il/law/71685/8</vt:lpwstr>
      </vt:variant>
      <vt:variant>
        <vt:lpwstr/>
      </vt:variant>
      <vt:variant>
        <vt:i4>7471206</vt:i4>
      </vt:variant>
      <vt:variant>
        <vt:i4>3</vt:i4>
      </vt:variant>
      <vt:variant>
        <vt:i4>0</vt:i4>
      </vt:variant>
      <vt:variant>
        <vt:i4>5</vt:i4>
      </vt:variant>
      <vt:variant>
        <vt:lpwstr>http://www.nevo.co.il/law/71685/2.c</vt:lpwstr>
      </vt:variant>
      <vt:variant>
        <vt:lpwstr/>
      </vt:variant>
      <vt:variant>
        <vt:i4>3473465</vt:i4>
      </vt:variant>
      <vt:variant>
        <vt:i4>0</vt:i4>
      </vt:variant>
      <vt:variant>
        <vt:i4>0</vt:i4>
      </vt:variant>
      <vt:variant>
        <vt:i4>5</vt:i4>
      </vt:variant>
      <vt:variant>
        <vt:lpwstr>http://www.nevo.co.il/law_html/law01/089_001.htm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המשפט לתביעות קטנות</dc:title>
  <dc:subject/>
  <dc:creator>nissim</dc:creator>
  <cp:keywords/>
  <cp:lastModifiedBy>Lior Weitz</cp:lastModifiedBy>
  <cp:revision>36</cp:revision>
  <dcterms:created xsi:type="dcterms:W3CDTF">2022-06-23T10:16:00Z</dcterms:created>
  <dcterms:modified xsi:type="dcterms:W3CDTF">2022-07-27T12:22:00Z</dcterms:modified>
</cp:coreProperties>
</file>