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C82E" w14:textId="77777777" w:rsidR="0092613C" w:rsidRDefault="0092613C" w:rsidP="0092613C">
      <w:pPr>
        <w:spacing w:after="120" w:line="360" w:lineRule="auto"/>
        <w:ind w:right="-284"/>
        <w:jc w:val="both"/>
        <w:rPr>
          <w:rFonts w:ascii="David" w:hAnsi="David" w:cs="David"/>
          <w:b/>
          <w:bCs/>
        </w:rPr>
      </w:pPr>
      <w:r>
        <w:rPr>
          <w:rFonts w:ascii="David" w:hAnsi="David" w:cs="David"/>
          <w:b/>
          <w:bCs/>
          <w:rtl/>
        </w:rPr>
        <w:t xml:space="preserve">המועצה הישראלית לצרכנות ניסחה עבורכם הצרכנים כתב תביעה לדוגמה המתאים לבית המשפט לתביעות קטנות. </w:t>
      </w:r>
    </w:p>
    <w:p w14:paraId="69C55DC8" w14:textId="096E3585" w:rsidR="0092613C" w:rsidRDefault="0092613C" w:rsidP="0092613C">
      <w:pPr>
        <w:spacing w:after="120" w:line="360" w:lineRule="auto"/>
        <w:ind w:right="-284"/>
        <w:jc w:val="both"/>
        <w:rPr>
          <w:rFonts w:ascii="David" w:hAnsi="David" w:cs="David"/>
          <w:b/>
          <w:bCs/>
          <w:u w:val="single"/>
          <w:rtl/>
        </w:rPr>
      </w:pPr>
      <w:r>
        <w:rPr>
          <w:rFonts w:ascii="David" w:hAnsi="David" w:cs="David"/>
          <w:b/>
          <w:bCs/>
          <w:rtl/>
        </w:rPr>
        <w:t xml:space="preserve">כתב התביעה מתאים למקרים בהם </w:t>
      </w:r>
      <w:r>
        <w:rPr>
          <w:rFonts w:ascii="David" w:hAnsi="David" w:cs="David"/>
          <w:b/>
          <w:bCs/>
          <w:u w:val="single"/>
          <w:rtl/>
        </w:rPr>
        <w:t xml:space="preserve">רכשתם </w:t>
      </w:r>
      <w:r>
        <w:rPr>
          <w:rFonts w:ascii="David" w:hAnsi="David" w:cs="David" w:hint="cs"/>
          <w:b/>
          <w:bCs/>
          <w:u w:val="single"/>
          <w:rtl/>
        </w:rPr>
        <w:t>שירותי אספקת אינטרנט ולפתע מצאתם תנאים שונים מאלה שהובטחו לכם בהסכם ההתקשרות, כמו למשל רכישת נתב.</w:t>
      </w:r>
    </w:p>
    <w:p w14:paraId="53ABB006" w14:textId="77777777" w:rsidR="0092613C" w:rsidRDefault="0092613C" w:rsidP="0092613C">
      <w:pPr>
        <w:spacing w:line="360" w:lineRule="auto"/>
        <w:ind w:right="-284"/>
        <w:jc w:val="both"/>
        <w:rPr>
          <w:rFonts w:ascii="David" w:hAnsi="David" w:cs="David"/>
          <w:b/>
          <w:bCs/>
        </w:rPr>
      </w:pPr>
      <w:r>
        <w:rPr>
          <w:rFonts w:ascii="David" w:hAnsi="David" w:cs="David"/>
          <w:b/>
          <w:bCs/>
          <w:rtl/>
        </w:rPr>
        <w:t>יש למלא את כתב התביעה עם הפרטים שלכם, פרטי הנתבע ופרטי המקרה המיוחדים שלכם.</w:t>
      </w:r>
    </w:p>
    <w:p w14:paraId="7C8CC55F" w14:textId="77777777" w:rsidR="0092613C" w:rsidRDefault="0092613C" w:rsidP="0092613C">
      <w:pPr>
        <w:spacing w:after="120" w:line="360" w:lineRule="auto"/>
        <w:ind w:right="-284"/>
        <w:jc w:val="both"/>
        <w:rPr>
          <w:rFonts w:ascii="David" w:hAnsi="David" w:cs="David"/>
          <w:b/>
          <w:bCs/>
          <w:rtl/>
        </w:rPr>
      </w:pPr>
      <w:r>
        <w:rPr>
          <w:rFonts w:ascii="David" w:hAnsi="David" w:cs="David"/>
          <w:b/>
          <w:bCs/>
          <w:rtl/>
        </w:rPr>
        <w:t xml:space="preserve">חשוב לקרוא היטב כל סעיף וסעיף בכתב התביעה, ולבצע את ההתאמות הנדרשות בהתאם לעובדות שהתרחשו במקרה הספציפי שלכם. </w:t>
      </w:r>
    </w:p>
    <w:p w14:paraId="3F7CBCA1" w14:textId="77777777" w:rsidR="0092613C" w:rsidRDefault="0092613C" w:rsidP="0092613C">
      <w:pPr>
        <w:spacing w:after="120" w:line="360" w:lineRule="auto"/>
        <w:ind w:right="-284"/>
        <w:jc w:val="both"/>
        <w:rPr>
          <w:rFonts w:ascii="David" w:hAnsi="David" w:cs="David"/>
          <w:b/>
          <w:bCs/>
        </w:rPr>
      </w:pPr>
      <w:r>
        <w:rPr>
          <w:rFonts w:ascii="David" w:hAnsi="David" w:cs="David"/>
          <w:b/>
          <w:bCs/>
          <w:rtl/>
        </w:rPr>
        <w:t>לכתב התביעה יש לצרף את כל המסמכים שהוזכרו בו והוא יוגש לבית משפט השלום שבאזור שיפוטו נמצא אחד מאלה:</w:t>
      </w:r>
    </w:p>
    <w:p w14:paraId="2F5D54B7" w14:textId="77777777" w:rsidR="0092613C" w:rsidRDefault="0092613C" w:rsidP="0092613C">
      <w:pPr>
        <w:spacing w:after="120" w:line="360" w:lineRule="auto"/>
        <w:ind w:right="-284" w:firstLine="720"/>
        <w:jc w:val="both"/>
        <w:rPr>
          <w:rFonts w:ascii="David" w:hAnsi="David" w:cs="David"/>
          <w:b/>
          <w:bCs/>
          <w:rtl/>
        </w:rPr>
      </w:pPr>
      <w:r>
        <w:rPr>
          <w:rFonts w:ascii="David" w:hAnsi="David" w:cs="David"/>
          <w:b/>
          <w:bCs/>
          <w:rtl/>
        </w:rPr>
        <w:t>1. מקום מגוריו של הנתבע;</w:t>
      </w:r>
    </w:p>
    <w:p w14:paraId="2A87BD5C" w14:textId="77777777" w:rsidR="0092613C" w:rsidRDefault="0092613C" w:rsidP="0092613C">
      <w:pPr>
        <w:spacing w:after="120" w:line="360" w:lineRule="auto"/>
        <w:ind w:right="-284" w:firstLine="720"/>
        <w:jc w:val="both"/>
        <w:rPr>
          <w:rFonts w:ascii="David" w:hAnsi="David" w:cs="David"/>
          <w:b/>
          <w:bCs/>
          <w:rtl/>
        </w:rPr>
      </w:pPr>
      <w:r>
        <w:rPr>
          <w:rFonts w:ascii="David" w:hAnsi="David" w:cs="David"/>
          <w:b/>
          <w:bCs/>
          <w:rtl/>
        </w:rPr>
        <w:t>2. מקום עסקו של הנתבע;</w:t>
      </w:r>
    </w:p>
    <w:p w14:paraId="347833D6" w14:textId="77777777" w:rsidR="0092613C" w:rsidRDefault="0092613C" w:rsidP="0092613C">
      <w:pPr>
        <w:spacing w:after="120" w:line="360" w:lineRule="auto"/>
        <w:ind w:left="720" w:right="-284"/>
        <w:jc w:val="both"/>
        <w:rPr>
          <w:rFonts w:ascii="David" w:hAnsi="David" w:cs="David"/>
          <w:b/>
          <w:bCs/>
          <w:rtl/>
        </w:rPr>
      </w:pPr>
      <w:r>
        <w:rPr>
          <w:rFonts w:ascii="David" w:hAnsi="David" w:cs="David"/>
          <w:b/>
          <w:bCs/>
          <w:rtl/>
        </w:rPr>
        <w:t>3. בסחר ברשת האינטרנט - לבית המשפט שבמחוז שיפוטו מצוי מקום מגוריו או מקום עסקו של הנתבע או התובע;</w:t>
      </w:r>
    </w:p>
    <w:p w14:paraId="0269622D" w14:textId="77777777" w:rsidR="0092613C" w:rsidRDefault="0092613C" w:rsidP="0092613C">
      <w:pPr>
        <w:spacing w:after="120" w:line="360" w:lineRule="auto"/>
        <w:ind w:right="-284"/>
        <w:jc w:val="both"/>
        <w:rPr>
          <w:rFonts w:ascii="David" w:hAnsi="David" w:cs="David"/>
          <w:b/>
          <w:bCs/>
          <w:rtl/>
        </w:rPr>
      </w:pPr>
      <w:r>
        <w:rPr>
          <w:rFonts w:ascii="David" w:hAnsi="David" w:cs="David"/>
          <w:b/>
          <w:bCs/>
          <w:rtl/>
        </w:rPr>
        <w:t xml:space="preserve">את כתב התביעה יש להגיש במזכירות בית משפט השלום המתאים (לפי הפרמטרים לעיל) או באמצעות הגשה מקוונת באתר נט-המשפט (ראו מדריך </w:t>
      </w:r>
      <w:hyperlink r:id="rId8" w:history="1">
        <w:r>
          <w:rPr>
            <w:rStyle w:val="Hyperlink"/>
            <w:rFonts w:ascii="David" w:hAnsi="David" w:hint="cs"/>
            <w:rtl/>
          </w:rPr>
          <w:t>כאן</w:t>
        </w:r>
      </w:hyperlink>
      <w:r>
        <w:rPr>
          <w:rFonts w:ascii="David" w:hAnsi="David" w:cs="David"/>
          <w:b/>
          <w:bCs/>
          <w:rtl/>
        </w:rPr>
        <w:t>).</w:t>
      </w:r>
    </w:p>
    <w:p w14:paraId="1FE80C20" w14:textId="77777777" w:rsidR="0092613C" w:rsidRDefault="0092613C" w:rsidP="0092613C">
      <w:pPr>
        <w:spacing w:line="360" w:lineRule="auto"/>
        <w:ind w:right="-284"/>
        <w:jc w:val="both"/>
        <w:rPr>
          <w:rFonts w:ascii="David" w:hAnsi="David" w:cs="David"/>
          <w:b/>
          <w:bCs/>
          <w:rtl/>
        </w:rPr>
      </w:pPr>
      <w:r>
        <w:rPr>
          <w:rFonts w:ascii="David" w:hAnsi="David" w:cs="David"/>
          <w:b/>
          <w:bCs/>
          <w:rtl/>
        </w:rPr>
        <w:t>סכום התביעה המקסימלי אותו תוכלו לתבוע בבית המשפט לתביעות קטנות עומד על סך של 34,600 ₪ (נכון ליום 1/1/2022). האגרה בבית המשפט לתביעות קטנות עומדת על סכום של 1% מסכום התביעה, אך לא תפחת מ – 50 ₪.</w:t>
      </w:r>
    </w:p>
    <w:p w14:paraId="2425EED0" w14:textId="77777777" w:rsidR="0092613C" w:rsidRDefault="0092613C" w:rsidP="0092613C">
      <w:pPr>
        <w:spacing w:line="360" w:lineRule="auto"/>
        <w:ind w:right="-284"/>
        <w:jc w:val="both"/>
        <w:rPr>
          <w:rFonts w:ascii="David" w:hAnsi="David" w:cs="David"/>
          <w:b/>
          <w:bCs/>
          <w:rtl/>
        </w:rPr>
      </w:pPr>
    </w:p>
    <w:p w14:paraId="5E475B1B" w14:textId="77777777" w:rsidR="0092613C" w:rsidRDefault="0092613C" w:rsidP="0092613C">
      <w:pPr>
        <w:spacing w:after="120" w:line="360" w:lineRule="auto"/>
        <w:ind w:right="-284"/>
        <w:jc w:val="both"/>
        <w:rPr>
          <w:rFonts w:ascii="David" w:hAnsi="David" w:cs="David"/>
          <w:b/>
          <w:bCs/>
          <w:rtl/>
        </w:rPr>
      </w:pPr>
      <w:r>
        <w:rPr>
          <w:rFonts w:ascii="David" w:hAnsi="David" w:cs="David"/>
          <w:b/>
          <w:bCs/>
          <w:rtl/>
        </w:rPr>
        <w:t>נשמח לקבל עותק של פסק הדין לכשיינתן.</w:t>
      </w:r>
    </w:p>
    <w:p w14:paraId="727F07D4" w14:textId="77777777" w:rsidR="0092613C" w:rsidRDefault="0092613C" w:rsidP="0092613C">
      <w:pPr>
        <w:spacing w:line="360" w:lineRule="auto"/>
        <w:ind w:right="-284"/>
        <w:jc w:val="both"/>
        <w:rPr>
          <w:rFonts w:ascii="David" w:hAnsi="David" w:cs="David"/>
          <w:b/>
          <w:bCs/>
          <w:rtl/>
        </w:rPr>
      </w:pPr>
      <w:r>
        <w:rPr>
          <w:rFonts w:ascii="David" w:hAnsi="David" w:cs="David"/>
          <w:b/>
          <w:bCs/>
          <w:rtl/>
        </w:rPr>
        <w:t xml:space="preserve">אין באמור לעיל משום חוות דעת משפטית ביחס למקרה הספציפי שלכם, אלא מידע כללי על הוראות החוק החלות, </w:t>
      </w:r>
      <w:proofErr w:type="spellStart"/>
      <w:r>
        <w:rPr>
          <w:rFonts w:ascii="David" w:hAnsi="David" w:cs="David"/>
          <w:b/>
          <w:bCs/>
          <w:rtl/>
        </w:rPr>
        <w:t>הסעדים</w:t>
      </w:r>
      <w:proofErr w:type="spellEnd"/>
      <w:r>
        <w:rPr>
          <w:rFonts w:ascii="David" w:hAnsi="David" w:cs="David"/>
          <w:b/>
          <w:bCs/>
          <w:rtl/>
        </w:rPr>
        <w:t xml:space="preserve"> הקיימים בחוק והאופן שבו ניתן לממש את זכויותיכם.</w:t>
      </w:r>
    </w:p>
    <w:p w14:paraId="0E5C34DF" w14:textId="77777777" w:rsidR="0092613C" w:rsidRDefault="0092613C" w:rsidP="0092613C">
      <w:pPr>
        <w:spacing w:line="360" w:lineRule="auto"/>
        <w:ind w:right="-284"/>
        <w:jc w:val="both"/>
        <w:rPr>
          <w:rFonts w:ascii="David" w:hAnsi="David" w:cs="David"/>
          <w:rtl/>
        </w:rPr>
      </w:pPr>
    </w:p>
    <w:p w14:paraId="02651560" w14:textId="77777777" w:rsidR="0092613C" w:rsidRDefault="0092613C" w:rsidP="0092613C">
      <w:pPr>
        <w:spacing w:line="360" w:lineRule="auto"/>
        <w:ind w:right="-284"/>
        <w:jc w:val="both"/>
        <w:rPr>
          <w:rFonts w:ascii="David" w:hAnsi="David" w:cs="David"/>
          <w:rtl/>
        </w:rPr>
      </w:pPr>
      <w:r>
        <w:rPr>
          <w:rFonts w:ascii="David" w:hAnsi="David" w:cs="David"/>
          <w:rtl/>
        </w:rPr>
        <w:t>במידה ותרצה לעבות את כתב התביעה, ניתן להיעזר במדריך תביעות קטנות שיש לנו כיום באתר</w:t>
      </w:r>
    </w:p>
    <w:p w14:paraId="7AF1A67D" w14:textId="77777777" w:rsidR="0092613C" w:rsidRDefault="00000000" w:rsidP="0092613C">
      <w:pPr>
        <w:spacing w:line="360" w:lineRule="auto"/>
        <w:ind w:right="-284"/>
        <w:jc w:val="both"/>
        <w:rPr>
          <w:rFonts w:ascii="David" w:hAnsi="David" w:cs="David"/>
          <w:rtl/>
        </w:rPr>
      </w:pPr>
      <w:hyperlink r:id="rId9" w:history="1">
        <w:r w:rsidR="0092613C">
          <w:rPr>
            <w:rStyle w:val="Hyperlink"/>
            <w:rFonts w:ascii="David" w:hAnsi="David"/>
          </w:rPr>
          <w:t>https://www.consumers.org.il/category/guide-to-small-claims</w:t>
        </w:r>
      </w:hyperlink>
    </w:p>
    <w:p w14:paraId="238D0678" w14:textId="77777777" w:rsidR="0092613C" w:rsidRDefault="0092613C" w:rsidP="0092613C">
      <w:pPr>
        <w:widowControl w:val="0"/>
        <w:tabs>
          <w:tab w:val="right" w:pos="9404"/>
        </w:tabs>
        <w:spacing w:line="280" w:lineRule="exact"/>
        <w:jc w:val="both"/>
        <w:rPr>
          <w:rFonts w:ascii="David" w:hAnsi="David" w:cs="David"/>
          <w:b/>
          <w:bCs/>
          <w:rtl/>
        </w:rPr>
      </w:pPr>
    </w:p>
    <w:p w14:paraId="743DFA24" w14:textId="77777777" w:rsidR="0092613C" w:rsidRDefault="0092613C" w:rsidP="0092613C">
      <w:pPr>
        <w:widowControl w:val="0"/>
        <w:tabs>
          <w:tab w:val="right" w:pos="9404"/>
        </w:tabs>
        <w:spacing w:line="280" w:lineRule="exact"/>
        <w:jc w:val="both"/>
        <w:rPr>
          <w:rFonts w:ascii="David" w:hAnsi="David" w:cs="David"/>
          <w:b/>
          <w:bCs/>
          <w:rtl/>
        </w:rPr>
      </w:pPr>
    </w:p>
    <w:p w14:paraId="08B21B09" w14:textId="77777777" w:rsidR="0092613C" w:rsidRDefault="0092613C" w:rsidP="0092613C">
      <w:pPr>
        <w:widowControl w:val="0"/>
        <w:tabs>
          <w:tab w:val="right" w:pos="9404"/>
        </w:tabs>
        <w:spacing w:line="280" w:lineRule="exact"/>
        <w:jc w:val="both"/>
        <w:rPr>
          <w:rFonts w:ascii="David" w:hAnsi="David" w:cs="David"/>
          <w:b/>
          <w:bCs/>
          <w:rtl/>
        </w:rPr>
      </w:pPr>
    </w:p>
    <w:p w14:paraId="33C3E7BC" w14:textId="77777777" w:rsidR="0092613C" w:rsidRDefault="0092613C" w:rsidP="0092613C">
      <w:pPr>
        <w:widowControl w:val="0"/>
        <w:tabs>
          <w:tab w:val="right" w:pos="9404"/>
        </w:tabs>
        <w:spacing w:line="280" w:lineRule="exact"/>
        <w:jc w:val="both"/>
        <w:rPr>
          <w:rFonts w:ascii="David" w:hAnsi="David" w:cs="David"/>
          <w:b/>
          <w:bCs/>
          <w:rtl/>
        </w:rPr>
      </w:pPr>
    </w:p>
    <w:p w14:paraId="7D9DEB5D" w14:textId="77777777" w:rsidR="0092613C" w:rsidRDefault="0092613C" w:rsidP="0092613C">
      <w:pPr>
        <w:widowControl w:val="0"/>
        <w:tabs>
          <w:tab w:val="right" w:pos="9404"/>
        </w:tabs>
        <w:spacing w:line="280" w:lineRule="exact"/>
        <w:jc w:val="both"/>
        <w:rPr>
          <w:rFonts w:ascii="David" w:hAnsi="David" w:cs="David"/>
          <w:b/>
          <w:bCs/>
          <w:rtl/>
        </w:rPr>
      </w:pPr>
    </w:p>
    <w:p w14:paraId="0B2B1894" w14:textId="77777777" w:rsidR="0092613C" w:rsidRDefault="0092613C" w:rsidP="00B15341">
      <w:pPr>
        <w:widowControl w:val="0"/>
        <w:tabs>
          <w:tab w:val="right" w:pos="9404"/>
        </w:tabs>
        <w:spacing w:line="360" w:lineRule="auto"/>
        <w:jc w:val="both"/>
        <w:rPr>
          <w:rFonts w:ascii="David" w:hAnsi="David" w:cs="David"/>
          <w:b/>
          <w:bCs/>
          <w:rtl/>
        </w:rPr>
      </w:pPr>
    </w:p>
    <w:p w14:paraId="1FAA88BC" w14:textId="77777777" w:rsidR="0092613C" w:rsidRDefault="0092613C" w:rsidP="00B15341">
      <w:pPr>
        <w:widowControl w:val="0"/>
        <w:tabs>
          <w:tab w:val="right" w:pos="9404"/>
        </w:tabs>
        <w:spacing w:line="360" w:lineRule="auto"/>
        <w:jc w:val="both"/>
        <w:rPr>
          <w:rFonts w:ascii="David" w:hAnsi="David" w:cs="David"/>
          <w:b/>
          <w:bCs/>
          <w:rtl/>
        </w:rPr>
      </w:pPr>
    </w:p>
    <w:p w14:paraId="4883A4E8" w14:textId="77777777" w:rsidR="0092613C" w:rsidRDefault="0092613C" w:rsidP="00B15341">
      <w:pPr>
        <w:widowControl w:val="0"/>
        <w:tabs>
          <w:tab w:val="right" w:pos="9404"/>
        </w:tabs>
        <w:spacing w:line="360" w:lineRule="auto"/>
        <w:jc w:val="both"/>
        <w:rPr>
          <w:rFonts w:ascii="David" w:hAnsi="David" w:cs="David"/>
          <w:b/>
          <w:bCs/>
          <w:rtl/>
        </w:rPr>
      </w:pPr>
    </w:p>
    <w:p w14:paraId="0A3B8A2D" w14:textId="77777777" w:rsidR="0092613C" w:rsidRDefault="0092613C" w:rsidP="00B15341">
      <w:pPr>
        <w:widowControl w:val="0"/>
        <w:tabs>
          <w:tab w:val="right" w:pos="9404"/>
        </w:tabs>
        <w:spacing w:line="360" w:lineRule="auto"/>
        <w:jc w:val="both"/>
        <w:rPr>
          <w:rFonts w:ascii="David" w:hAnsi="David" w:cs="David"/>
          <w:b/>
          <w:bCs/>
          <w:rtl/>
        </w:rPr>
      </w:pPr>
    </w:p>
    <w:p w14:paraId="482251A2" w14:textId="77777777" w:rsidR="0092613C" w:rsidRDefault="0092613C" w:rsidP="00B15341">
      <w:pPr>
        <w:widowControl w:val="0"/>
        <w:tabs>
          <w:tab w:val="right" w:pos="9404"/>
        </w:tabs>
        <w:spacing w:line="360" w:lineRule="auto"/>
        <w:jc w:val="both"/>
        <w:rPr>
          <w:rFonts w:ascii="David" w:hAnsi="David" w:cs="David"/>
          <w:b/>
          <w:bCs/>
          <w:rtl/>
        </w:rPr>
      </w:pPr>
    </w:p>
    <w:p w14:paraId="63A3BFA4" w14:textId="77777777" w:rsidR="0092613C" w:rsidRDefault="0092613C" w:rsidP="00B15341">
      <w:pPr>
        <w:widowControl w:val="0"/>
        <w:tabs>
          <w:tab w:val="right" w:pos="9404"/>
        </w:tabs>
        <w:spacing w:line="360" w:lineRule="auto"/>
        <w:jc w:val="both"/>
        <w:rPr>
          <w:rFonts w:ascii="David" w:hAnsi="David" w:cs="David"/>
          <w:b/>
          <w:bCs/>
          <w:rtl/>
        </w:rPr>
      </w:pPr>
    </w:p>
    <w:p w14:paraId="29E1433B" w14:textId="77777777" w:rsidR="0092613C" w:rsidRDefault="0092613C" w:rsidP="00B15341">
      <w:pPr>
        <w:widowControl w:val="0"/>
        <w:tabs>
          <w:tab w:val="right" w:pos="9404"/>
        </w:tabs>
        <w:spacing w:line="360" w:lineRule="auto"/>
        <w:jc w:val="both"/>
        <w:rPr>
          <w:rFonts w:ascii="David" w:hAnsi="David" w:cs="David"/>
          <w:b/>
          <w:bCs/>
          <w:rtl/>
        </w:rPr>
      </w:pPr>
    </w:p>
    <w:p w14:paraId="138AAC5B" w14:textId="41DCEEA6" w:rsidR="00B15341" w:rsidRPr="00B15341" w:rsidRDefault="00B15341" w:rsidP="00B15341">
      <w:pPr>
        <w:widowControl w:val="0"/>
        <w:tabs>
          <w:tab w:val="right" w:pos="9404"/>
        </w:tabs>
        <w:spacing w:line="360" w:lineRule="auto"/>
        <w:jc w:val="both"/>
        <w:rPr>
          <w:rFonts w:ascii="David" w:hAnsi="David" w:cs="David"/>
          <w:b/>
          <w:bCs/>
          <w:lang w:eastAsia="en-US"/>
        </w:rPr>
      </w:pPr>
      <w:r w:rsidRPr="00B15341">
        <w:rPr>
          <w:rFonts w:ascii="David" w:hAnsi="David" w:cs="David"/>
          <w:b/>
          <w:bCs/>
          <w:rtl/>
        </w:rPr>
        <w:lastRenderedPageBreak/>
        <w:t xml:space="preserve">בבית המשפט לתביעות קטנות </w:t>
      </w:r>
      <w:r w:rsidRPr="00B15341">
        <w:rPr>
          <w:rFonts w:ascii="David" w:hAnsi="David" w:cs="David"/>
          <w:b/>
          <w:bCs/>
          <w:rtl/>
        </w:rPr>
        <w:tab/>
      </w:r>
    </w:p>
    <w:p w14:paraId="4A02DDEC" w14:textId="77777777" w:rsidR="00B15341" w:rsidRPr="00B15341" w:rsidRDefault="00B15341" w:rsidP="00B15341">
      <w:pPr>
        <w:widowControl w:val="0"/>
        <w:spacing w:line="360" w:lineRule="auto"/>
        <w:jc w:val="both"/>
        <w:rPr>
          <w:rFonts w:ascii="David" w:hAnsi="David" w:cs="David"/>
          <w:b/>
          <w:bCs/>
          <w:noProof/>
        </w:rPr>
      </w:pPr>
      <w:r w:rsidRPr="00B15341">
        <w:rPr>
          <w:rFonts w:ascii="David" w:hAnsi="David" w:cs="David"/>
          <w:b/>
          <w:bCs/>
          <w:rtl/>
        </w:rPr>
        <w:t xml:space="preserve">ב </w:t>
      </w:r>
      <w:permStart w:id="410911730" w:edGrp="everyone"/>
      <w:r w:rsidRPr="00B15341">
        <w:rPr>
          <w:rFonts w:ascii="David" w:hAnsi="David" w:cs="David"/>
          <w:b/>
          <w:bCs/>
          <w:rtl/>
        </w:rPr>
        <w:t>___________</w:t>
      </w:r>
      <w:permEnd w:id="410911730"/>
    </w:p>
    <w:p w14:paraId="6B088FC8" w14:textId="77777777" w:rsidR="00B15341" w:rsidRPr="00B15341" w:rsidRDefault="00B15341" w:rsidP="00B15341">
      <w:pPr>
        <w:widowControl w:val="0"/>
        <w:spacing w:line="360" w:lineRule="auto"/>
        <w:jc w:val="both"/>
        <w:rPr>
          <w:rFonts w:ascii="David" w:hAnsi="David" w:cs="David"/>
          <w:lang w:eastAsia="en-US"/>
        </w:rPr>
      </w:pPr>
      <w:r w:rsidRPr="00B15341">
        <w:rPr>
          <w:rFonts w:ascii="David" w:hAnsi="David" w:cs="David"/>
          <w:b/>
          <w:bCs/>
          <w:rtl/>
        </w:rPr>
        <w:t>כתב התביעה נחתם ביום</w:t>
      </w:r>
      <w:r w:rsidRPr="00B15341">
        <w:rPr>
          <w:rFonts w:ascii="David" w:hAnsi="David" w:cs="David"/>
          <w:rtl/>
        </w:rPr>
        <w:t xml:space="preserve"> </w:t>
      </w:r>
      <w:permStart w:id="995440040" w:edGrp="everyone"/>
      <w:r w:rsidRPr="00B15341">
        <w:rPr>
          <w:rFonts w:ascii="David" w:hAnsi="David" w:cs="David"/>
          <w:rtl/>
        </w:rPr>
        <w:t xml:space="preserve">_______ </w:t>
      </w:r>
      <w:permEnd w:id="995440040"/>
    </w:p>
    <w:p w14:paraId="4280DED2" w14:textId="77777777" w:rsidR="00B15341" w:rsidRPr="00B15341" w:rsidRDefault="00B15341" w:rsidP="00B15341">
      <w:pPr>
        <w:widowControl w:val="0"/>
        <w:spacing w:line="360" w:lineRule="auto"/>
        <w:jc w:val="both"/>
        <w:rPr>
          <w:rFonts w:ascii="David" w:hAnsi="David" w:cs="David"/>
          <w:b/>
          <w:bCs/>
        </w:rPr>
      </w:pPr>
    </w:p>
    <w:p w14:paraId="64F0FF2B" w14:textId="77777777" w:rsidR="00B15341" w:rsidRPr="00B15341" w:rsidRDefault="00B15341" w:rsidP="00B15341">
      <w:pPr>
        <w:widowControl w:val="0"/>
        <w:spacing w:line="360" w:lineRule="auto"/>
        <w:jc w:val="both"/>
        <w:rPr>
          <w:rFonts w:ascii="David" w:hAnsi="David" w:cs="David"/>
          <w:b/>
          <w:bCs/>
          <w:u w:val="single"/>
        </w:rPr>
      </w:pPr>
    </w:p>
    <w:tbl>
      <w:tblPr>
        <w:bidiVisual/>
        <w:tblW w:w="8635" w:type="dxa"/>
        <w:tblLook w:val="01E0" w:firstRow="1" w:lastRow="1" w:firstColumn="1" w:lastColumn="1" w:noHBand="0" w:noVBand="0"/>
      </w:tblPr>
      <w:tblGrid>
        <w:gridCol w:w="841"/>
        <w:gridCol w:w="6104"/>
        <w:gridCol w:w="1690"/>
      </w:tblGrid>
      <w:tr w:rsidR="00B15341" w:rsidRPr="00B15341" w14:paraId="4E7311F3" w14:textId="77777777" w:rsidTr="00B24C36">
        <w:trPr>
          <w:cantSplit/>
        </w:trPr>
        <w:tc>
          <w:tcPr>
            <w:tcW w:w="841" w:type="dxa"/>
          </w:tcPr>
          <w:p w14:paraId="0C7A0F82" w14:textId="77777777" w:rsidR="00B15341" w:rsidRPr="00B15341" w:rsidRDefault="00B15341" w:rsidP="00B15341">
            <w:pPr>
              <w:widowControl w:val="0"/>
              <w:spacing w:line="360" w:lineRule="auto"/>
              <w:jc w:val="both"/>
              <w:rPr>
                <w:rFonts w:ascii="David" w:hAnsi="David" w:cs="David"/>
              </w:rPr>
            </w:pPr>
          </w:p>
          <w:p w14:paraId="41B19D82" w14:textId="77777777" w:rsidR="00B15341" w:rsidRPr="00B15341" w:rsidRDefault="00B15341" w:rsidP="00B15341">
            <w:pPr>
              <w:widowControl w:val="0"/>
              <w:spacing w:line="360" w:lineRule="auto"/>
              <w:jc w:val="both"/>
              <w:rPr>
                <w:rFonts w:ascii="David" w:hAnsi="David" w:cs="David"/>
                <w:rtl/>
              </w:rPr>
            </w:pPr>
          </w:p>
        </w:tc>
        <w:tc>
          <w:tcPr>
            <w:tcW w:w="6104" w:type="dxa"/>
            <w:hideMark/>
          </w:tcPr>
          <w:p w14:paraId="55F44F4E" w14:textId="77777777" w:rsidR="00B15341" w:rsidRPr="00B15341" w:rsidRDefault="00B15341" w:rsidP="00B15341">
            <w:pPr>
              <w:pStyle w:val="af0"/>
              <w:widowControl w:val="0"/>
              <w:ind w:right="610"/>
              <w:rPr>
                <w:rFonts w:ascii="David" w:hAnsi="David"/>
                <w:b/>
                <w:bCs/>
                <w:sz w:val="24"/>
                <w:rtl/>
              </w:rPr>
            </w:pPr>
            <w:r w:rsidRPr="00B15341">
              <w:rPr>
                <w:rFonts w:ascii="David" w:hAnsi="David"/>
                <w:b/>
                <w:bCs/>
                <w:sz w:val="24"/>
                <w:rtl/>
              </w:rPr>
              <w:t xml:space="preserve"> שם ותעודת זהות</w:t>
            </w:r>
            <w:permStart w:id="563616650" w:edGrp="everyone"/>
            <w:r w:rsidRPr="00B15341">
              <w:rPr>
                <w:rFonts w:ascii="David" w:hAnsi="David"/>
                <w:b/>
                <w:bCs/>
                <w:sz w:val="24"/>
                <w:rtl/>
              </w:rPr>
              <w:t xml:space="preserve">:_________________ </w:t>
            </w:r>
            <w:permEnd w:id="563616650"/>
          </w:p>
          <w:p w14:paraId="18933D54" w14:textId="77777777" w:rsidR="00B15341" w:rsidRPr="00B15341" w:rsidRDefault="00B15341" w:rsidP="00B15341">
            <w:pPr>
              <w:pStyle w:val="af0"/>
              <w:widowControl w:val="0"/>
              <w:spacing w:after="0"/>
              <w:ind w:left="1245" w:right="610"/>
              <w:rPr>
                <w:rFonts w:ascii="David" w:hAnsi="David"/>
                <w:sz w:val="24"/>
                <w:rtl/>
              </w:rPr>
            </w:pPr>
            <w:r w:rsidRPr="00B15341">
              <w:rPr>
                <w:rFonts w:ascii="David" w:hAnsi="David"/>
                <w:b/>
                <w:bCs/>
                <w:sz w:val="24"/>
                <w:rtl/>
              </w:rPr>
              <w:t>כתובת</w:t>
            </w:r>
            <w:r w:rsidRPr="00B15341">
              <w:rPr>
                <w:rFonts w:ascii="David" w:hAnsi="David"/>
                <w:sz w:val="24"/>
                <w:rtl/>
              </w:rPr>
              <w:t xml:space="preserve">: </w:t>
            </w:r>
            <w:permStart w:id="1060312797" w:edGrp="everyone"/>
            <w:r w:rsidRPr="00B15341">
              <w:rPr>
                <w:rFonts w:ascii="David" w:hAnsi="David"/>
                <w:sz w:val="24"/>
                <w:rtl/>
              </w:rPr>
              <w:t>______________________</w:t>
            </w:r>
            <w:permEnd w:id="1060312797"/>
          </w:p>
          <w:p w14:paraId="63A478C2" w14:textId="77777777" w:rsidR="00B15341" w:rsidRPr="00B15341" w:rsidRDefault="00B15341" w:rsidP="00B15341">
            <w:pPr>
              <w:pStyle w:val="af0"/>
              <w:widowControl w:val="0"/>
              <w:spacing w:after="0"/>
              <w:ind w:left="1245" w:right="610"/>
              <w:rPr>
                <w:rFonts w:ascii="David" w:hAnsi="David"/>
                <w:sz w:val="24"/>
                <w:rtl/>
              </w:rPr>
            </w:pPr>
            <w:r w:rsidRPr="00B15341">
              <w:rPr>
                <w:rFonts w:ascii="David" w:hAnsi="David"/>
                <w:b/>
                <w:bCs/>
                <w:sz w:val="24"/>
                <w:rtl/>
              </w:rPr>
              <w:t>טלפון</w:t>
            </w:r>
            <w:permStart w:id="1436506413" w:edGrp="everyone"/>
            <w:r w:rsidRPr="00B15341">
              <w:rPr>
                <w:rFonts w:ascii="David" w:hAnsi="David"/>
                <w:sz w:val="24"/>
                <w:rtl/>
              </w:rPr>
              <w:t>:______________________</w:t>
            </w:r>
            <w:permEnd w:id="1436506413"/>
          </w:p>
          <w:p w14:paraId="37B9A1FD" w14:textId="77777777" w:rsidR="00B15341" w:rsidRPr="00B15341" w:rsidRDefault="00B15341" w:rsidP="00B15341">
            <w:pPr>
              <w:pStyle w:val="af0"/>
              <w:widowControl w:val="0"/>
              <w:spacing w:after="0"/>
              <w:ind w:left="1245" w:right="610"/>
              <w:rPr>
                <w:rFonts w:ascii="David" w:hAnsi="David"/>
                <w:sz w:val="24"/>
                <w:rtl/>
              </w:rPr>
            </w:pPr>
            <w:r w:rsidRPr="00B15341">
              <w:rPr>
                <w:rFonts w:ascii="David" w:hAnsi="David"/>
                <w:b/>
                <w:bCs/>
                <w:sz w:val="24"/>
                <w:rtl/>
              </w:rPr>
              <w:t>דוא</w:t>
            </w:r>
            <w:r w:rsidRPr="00B15341">
              <w:rPr>
                <w:rFonts w:ascii="David" w:hAnsi="David"/>
                <w:sz w:val="24"/>
                <w:rtl/>
              </w:rPr>
              <w:t>"ל</w:t>
            </w:r>
            <w:permStart w:id="889805854" w:edGrp="everyone"/>
            <w:r w:rsidRPr="00B15341">
              <w:rPr>
                <w:rFonts w:ascii="David" w:hAnsi="David"/>
                <w:sz w:val="24"/>
                <w:rtl/>
              </w:rPr>
              <w:t>:_____________________</w:t>
            </w:r>
            <w:permEnd w:id="889805854"/>
          </w:p>
          <w:p w14:paraId="678835E2" w14:textId="77777777" w:rsidR="00B15341" w:rsidRPr="00B15341" w:rsidRDefault="00B15341" w:rsidP="00B15341">
            <w:pPr>
              <w:widowControl w:val="0"/>
              <w:spacing w:line="360" w:lineRule="auto"/>
              <w:ind w:left="657" w:right="610"/>
              <w:jc w:val="both"/>
              <w:rPr>
                <w:rFonts w:ascii="David" w:hAnsi="David" w:cs="David"/>
                <w:rtl/>
              </w:rPr>
            </w:pPr>
            <w:r w:rsidRPr="00B15341">
              <w:rPr>
                <w:rFonts w:ascii="David" w:hAnsi="David" w:cs="David"/>
                <w:rtl/>
              </w:rPr>
              <w:t xml:space="preserve"> </w:t>
            </w:r>
          </w:p>
        </w:tc>
        <w:tc>
          <w:tcPr>
            <w:tcW w:w="1690" w:type="dxa"/>
            <w:vAlign w:val="bottom"/>
            <w:hideMark/>
          </w:tcPr>
          <w:p w14:paraId="6F880A2C" w14:textId="77777777" w:rsidR="00B15341" w:rsidRPr="00B15341" w:rsidRDefault="00B15341" w:rsidP="00B15341">
            <w:pPr>
              <w:widowControl w:val="0"/>
              <w:spacing w:line="360" w:lineRule="auto"/>
              <w:jc w:val="both"/>
              <w:rPr>
                <w:rFonts w:ascii="David" w:hAnsi="David" w:cs="David"/>
                <w:b/>
                <w:bCs/>
                <w:u w:val="single"/>
                <w:rtl/>
              </w:rPr>
            </w:pPr>
            <w:r w:rsidRPr="00B15341">
              <w:rPr>
                <w:rFonts w:ascii="David" w:hAnsi="David" w:cs="David"/>
                <w:b/>
                <w:bCs/>
                <w:u w:val="single"/>
                <w:rtl/>
              </w:rPr>
              <w:t>להלן: התובע/ת</w:t>
            </w:r>
          </w:p>
          <w:p w14:paraId="50FB297A" w14:textId="77777777" w:rsidR="00B15341" w:rsidRPr="00B15341" w:rsidRDefault="00B15341" w:rsidP="00B15341">
            <w:pPr>
              <w:widowControl w:val="0"/>
              <w:spacing w:line="360" w:lineRule="auto"/>
              <w:jc w:val="both"/>
              <w:rPr>
                <w:rFonts w:ascii="David" w:hAnsi="David" w:cs="David"/>
              </w:rPr>
            </w:pPr>
            <w:r w:rsidRPr="00B15341">
              <w:rPr>
                <w:rFonts w:ascii="David" w:hAnsi="David" w:cs="David"/>
                <w:rtl/>
              </w:rPr>
              <w:t xml:space="preserve"> </w:t>
            </w:r>
          </w:p>
        </w:tc>
      </w:tr>
      <w:tr w:rsidR="00B15341" w:rsidRPr="00B15341" w14:paraId="777F547C" w14:textId="77777777" w:rsidTr="00B24C36">
        <w:trPr>
          <w:cantSplit/>
        </w:trPr>
        <w:tc>
          <w:tcPr>
            <w:tcW w:w="841" w:type="dxa"/>
          </w:tcPr>
          <w:p w14:paraId="2F846EF2" w14:textId="77777777" w:rsidR="00B15341" w:rsidRPr="00B15341" w:rsidRDefault="00B15341" w:rsidP="00B15341">
            <w:pPr>
              <w:widowControl w:val="0"/>
              <w:spacing w:line="360" w:lineRule="auto"/>
              <w:jc w:val="both"/>
              <w:rPr>
                <w:rFonts w:ascii="David" w:hAnsi="David" w:cs="David"/>
                <w:rtl/>
              </w:rPr>
            </w:pPr>
          </w:p>
        </w:tc>
        <w:tc>
          <w:tcPr>
            <w:tcW w:w="6104" w:type="dxa"/>
          </w:tcPr>
          <w:p w14:paraId="06A10153" w14:textId="77777777" w:rsidR="00B15341" w:rsidRPr="00B15341" w:rsidRDefault="00B15341" w:rsidP="00B15341">
            <w:pPr>
              <w:widowControl w:val="0"/>
              <w:spacing w:line="360" w:lineRule="auto"/>
              <w:ind w:left="1779" w:right="610"/>
              <w:jc w:val="both"/>
              <w:rPr>
                <w:rFonts w:ascii="David" w:hAnsi="David" w:cs="David"/>
                <w:b/>
                <w:bCs/>
                <w:rtl/>
              </w:rPr>
            </w:pPr>
            <w:r w:rsidRPr="00B15341">
              <w:rPr>
                <w:rFonts w:ascii="David" w:hAnsi="David" w:cs="David"/>
                <w:b/>
                <w:bCs/>
                <w:rtl/>
              </w:rPr>
              <w:t xml:space="preserve"> - נ ג ד -</w:t>
            </w:r>
          </w:p>
          <w:p w14:paraId="69BC8499" w14:textId="77777777" w:rsidR="00B15341" w:rsidRPr="00B15341" w:rsidRDefault="00B15341" w:rsidP="00B15341">
            <w:pPr>
              <w:widowControl w:val="0"/>
              <w:spacing w:line="360" w:lineRule="auto"/>
              <w:ind w:left="997" w:right="610"/>
              <w:jc w:val="both"/>
              <w:rPr>
                <w:rFonts w:ascii="David" w:hAnsi="David" w:cs="David"/>
                <w:b/>
                <w:bCs/>
                <w:rtl/>
              </w:rPr>
            </w:pPr>
          </w:p>
        </w:tc>
        <w:tc>
          <w:tcPr>
            <w:tcW w:w="1690" w:type="dxa"/>
            <w:vAlign w:val="bottom"/>
          </w:tcPr>
          <w:p w14:paraId="0037CB4F" w14:textId="77777777" w:rsidR="00B15341" w:rsidRPr="00B15341" w:rsidRDefault="00B15341" w:rsidP="00B15341">
            <w:pPr>
              <w:widowControl w:val="0"/>
              <w:spacing w:line="360" w:lineRule="auto"/>
              <w:jc w:val="both"/>
              <w:rPr>
                <w:rFonts w:ascii="David" w:hAnsi="David" w:cs="David"/>
                <w:b/>
                <w:bCs/>
                <w:u w:val="single"/>
                <w:rtl/>
              </w:rPr>
            </w:pPr>
          </w:p>
        </w:tc>
      </w:tr>
      <w:tr w:rsidR="00B15341" w:rsidRPr="00B15341" w14:paraId="5EF281BF" w14:textId="77777777" w:rsidTr="00B24C36">
        <w:trPr>
          <w:cantSplit/>
          <w:trHeight w:val="68"/>
        </w:trPr>
        <w:tc>
          <w:tcPr>
            <w:tcW w:w="841" w:type="dxa"/>
          </w:tcPr>
          <w:p w14:paraId="6AD9217E" w14:textId="77777777" w:rsidR="00B15341" w:rsidRPr="00B15341" w:rsidRDefault="00B15341" w:rsidP="00B15341">
            <w:pPr>
              <w:widowControl w:val="0"/>
              <w:spacing w:line="360" w:lineRule="auto"/>
              <w:jc w:val="both"/>
              <w:rPr>
                <w:rFonts w:ascii="David" w:hAnsi="David" w:cs="David"/>
                <w:rtl/>
              </w:rPr>
            </w:pPr>
          </w:p>
        </w:tc>
        <w:tc>
          <w:tcPr>
            <w:tcW w:w="6104" w:type="dxa"/>
          </w:tcPr>
          <w:p w14:paraId="26E6BE29" w14:textId="77777777" w:rsidR="00B15341" w:rsidRPr="00B15341" w:rsidRDefault="00B15341" w:rsidP="00B15341">
            <w:pPr>
              <w:pStyle w:val="af0"/>
              <w:widowControl w:val="0"/>
              <w:spacing w:after="0"/>
              <w:ind w:left="1245" w:right="610"/>
              <w:rPr>
                <w:rFonts w:ascii="David" w:hAnsi="David"/>
                <w:b/>
                <w:bCs/>
                <w:sz w:val="24"/>
                <w:rtl/>
              </w:rPr>
            </w:pPr>
            <w:r w:rsidRPr="00B15341">
              <w:rPr>
                <w:rFonts w:ascii="David" w:hAnsi="David"/>
                <w:b/>
                <w:bCs/>
                <w:sz w:val="24"/>
                <w:rtl/>
              </w:rPr>
              <w:t xml:space="preserve">שם חברה </w:t>
            </w:r>
            <w:proofErr w:type="spellStart"/>
            <w:r w:rsidRPr="00B15341">
              <w:rPr>
                <w:rFonts w:ascii="David" w:hAnsi="David"/>
                <w:b/>
                <w:bCs/>
                <w:sz w:val="24"/>
                <w:rtl/>
              </w:rPr>
              <w:t>וח.פ</w:t>
            </w:r>
            <w:permStart w:id="647181299" w:edGrp="everyone"/>
            <w:proofErr w:type="spellEnd"/>
            <w:r w:rsidRPr="00B15341">
              <w:rPr>
                <w:rFonts w:ascii="David" w:hAnsi="David"/>
                <w:b/>
                <w:bCs/>
                <w:sz w:val="24"/>
                <w:rtl/>
              </w:rPr>
              <w:t>:__________________</w:t>
            </w:r>
            <w:permEnd w:id="647181299"/>
          </w:p>
          <w:p w14:paraId="7D19E735" w14:textId="77777777" w:rsidR="00B15341" w:rsidRPr="00B15341" w:rsidRDefault="00B15341" w:rsidP="00B15341">
            <w:pPr>
              <w:pStyle w:val="af0"/>
              <w:widowControl w:val="0"/>
              <w:spacing w:after="0"/>
              <w:ind w:left="1245" w:right="610"/>
              <w:rPr>
                <w:rFonts w:ascii="David" w:hAnsi="David"/>
                <w:sz w:val="24"/>
                <w:rtl/>
              </w:rPr>
            </w:pPr>
            <w:r w:rsidRPr="00B15341">
              <w:rPr>
                <w:rFonts w:ascii="David" w:hAnsi="David"/>
                <w:b/>
                <w:bCs/>
                <w:sz w:val="24"/>
                <w:rtl/>
              </w:rPr>
              <w:t>כתובת</w:t>
            </w:r>
            <w:r w:rsidRPr="00B15341">
              <w:rPr>
                <w:rFonts w:ascii="David" w:hAnsi="David"/>
                <w:sz w:val="24"/>
                <w:rtl/>
              </w:rPr>
              <w:t xml:space="preserve">: </w:t>
            </w:r>
            <w:permStart w:id="932609650" w:edGrp="everyone"/>
            <w:r w:rsidRPr="00B15341">
              <w:rPr>
                <w:rFonts w:ascii="David" w:hAnsi="David"/>
                <w:sz w:val="24"/>
                <w:rtl/>
              </w:rPr>
              <w:t>______________________</w:t>
            </w:r>
            <w:permEnd w:id="932609650"/>
          </w:p>
          <w:p w14:paraId="65C7E4EC" w14:textId="77777777" w:rsidR="00B15341" w:rsidRPr="00B15341" w:rsidRDefault="00B15341" w:rsidP="00B15341">
            <w:pPr>
              <w:pStyle w:val="af0"/>
              <w:widowControl w:val="0"/>
              <w:spacing w:after="0"/>
              <w:ind w:left="1245" w:right="610"/>
              <w:rPr>
                <w:rFonts w:ascii="David" w:hAnsi="David"/>
                <w:sz w:val="24"/>
                <w:rtl/>
              </w:rPr>
            </w:pPr>
            <w:r w:rsidRPr="00B15341">
              <w:rPr>
                <w:rFonts w:ascii="David" w:hAnsi="David"/>
                <w:b/>
                <w:bCs/>
                <w:sz w:val="24"/>
                <w:rtl/>
              </w:rPr>
              <w:t>טלפון</w:t>
            </w:r>
            <w:permStart w:id="52650807" w:edGrp="everyone"/>
            <w:r w:rsidRPr="00B15341">
              <w:rPr>
                <w:rFonts w:ascii="David" w:hAnsi="David"/>
                <w:sz w:val="24"/>
                <w:rtl/>
              </w:rPr>
              <w:t>:______________________</w:t>
            </w:r>
            <w:permEnd w:id="52650807"/>
          </w:p>
          <w:p w14:paraId="40A61790" w14:textId="77777777" w:rsidR="00B15341" w:rsidRPr="00B15341" w:rsidRDefault="00B15341" w:rsidP="00B15341">
            <w:pPr>
              <w:pStyle w:val="af0"/>
              <w:widowControl w:val="0"/>
              <w:spacing w:after="0"/>
              <w:ind w:left="1245" w:right="610"/>
              <w:rPr>
                <w:rFonts w:ascii="David" w:hAnsi="David"/>
                <w:sz w:val="24"/>
                <w:rtl/>
              </w:rPr>
            </w:pPr>
            <w:r w:rsidRPr="00B15341">
              <w:rPr>
                <w:rFonts w:ascii="David" w:hAnsi="David"/>
                <w:b/>
                <w:bCs/>
                <w:sz w:val="24"/>
                <w:rtl/>
              </w:rPr>
              <w:t>דוא</w:t>
            </w:r>
            <w:r w:rsidRPr="00B15341">
              <w:rPr>
                <w:rFonts w:ascii="David" w:hAnsi="David"/>
                <w:sz w:val="24"/>
                <w:rtl/>
              </w:rPr>
              <w:t>"</w:t>
            </w:r>
            <w:r w:rsidRPr="00B15341">
              <w:rPr>
                <w:rFonts w:ascii="David" w:hAnsi="David"/>
                <w:b/>
                <w:bCs/>
                <w:sz w:val="24"/>
                <w:rtl/>
              </w:rPr>
              <w:t>ל</w:t>
            </w:r>
            <w:permStart w:id="266370039" w:edGrp="everyone"/>
            <w:r w:rsidRPr="00B15341">
              <w:rPr>
                <w:rFonts w:ascii="David" w:hAnsi="David"/>
                <w:sz w:val="24"/>
                <w:rtl/>
              </w:rPr>
              <w:t>:_____________________</w:t>
            </w:r>
            <w:permEnd w:id="266370039"/>
          </w:p>
          <w:p w14:paraId="3EE2C362" w14:textId="77777777" w:rsidR="00B15341" w:rsidRPr="00B15341" w:rsidRDefault="00B15341" w:rsidP="00B15341">
            <w:pPr>
              <w:pStyle w:val="af0"/>
              <w:widowControl w:val="0"/>
              <w:spacing w:after="0"/>
              <w:ind w:left="1245" w:right="610"/>
              <w:rPr>
                <w:rFonts w:ascii="David" w:hAnsi="David"/>
                <w:b/>
                <w:bCs/>
                <w:sz w:val="24"/>
                <w:rtl/>
              </w:rPr>
            </w:pPr>
          </w:p>
          <w:p w14:paraId="1C6E58CD" w14:textId="77777777" w:rsidR="00B15341" w:rsidRPr="00B15341" w:rsidRDefault="00B15341" w:rsidP="00B15341">
            <w:pPr>
              <w:pStyle w:val="af0"/>
              <w:widowControl w:val="0"/>
              <w:spacing w:after="0"/>
              <w:ind w:left="1245" w:right="610"/>
              <w:rPr>
                <w:rFonts w:ascii="David" w:hAnsi="David"/>
                <w:sz w:val="24"/>
                <w:rtl/>
              </w:rPr>
            </w:pPr>
          </w:p>
        </w:tc>
        <w:tc>
          <w:tcPr>
            <w:tcW w:w="1690" w:type="dxa"/>
            <w:vAlign w:val="bottom"/>
            <w:hideMark/>
          </w:tcPr>
          <w:p w14:paraId="50516DEA" w14:textId="77777777" w:rsidR="00B15341" w:rsidRPr="00B15341" w:rsidRDefault="00B15341" w:rsidP="00B15341">
            <w:pPr>
              <w:widowControl w:val="0"/>
              <w:spacing w:line="360" w:lineRule="auto"/>
              <w:jc w:val="both"/>
              <w:rPr>
                <w:rFonts w:ascii="David" w:hAnsi="David" w:cs="David"/>
                <w:b/>
                <w:bCs/>
                <w:u w:val="single"/>
                <w:rtl/>
              </w:rPr>
            </w:pPr>
            <w:r w:rsidRPr="00B15341">
              <w:rPr>
                <w:rFonts w:ascii="David" w:hAnsi="David" w:cs="David"/>
                <w:b/>
                <w:bCs/>
                <w:u w:val="single"/>
                <w:rtl/>
              </w:rPr>
              <w:t>להלן: הנתבע/ת</w:t>
            </w:r>
          </w:p>
        </w:tc>
      </w:tr>
    </w:tbl>
    <w:p w14:paraId="18687121" w14:textId="77777777" w:rsidR="00B15341" w:rsidRPr="00B15341" w:rsidRDefault="00B15341" w:rsidP="00B15341">
      <w:pPr>
        <w:pStyle w:val="3"/>
        <w:jc w:val="both"/>
        <w:rPr>
          <w:rFonts w:ascii="David" w:hAnsi="David"/>
          <w:noProof/>
          <w:sz w:val="24"/>
          <w:szCs w:val="24"/>
          <w:rtl/>
        </w:rPr>
      </w:pPr>
      <w:r w:rsidRPr="00B15341">
        <w:rPr>
          <w:rFonts w:ascii="David" w:hAnsi="David"/>
          <w:sz w:val="24"/>
          <w:szCs w:val="24"/>
          <w:rtl/>
        </w:rPr>
        <w:t xml:space="preserve">מהות התביעה: כספית + צו לביטול עסקה. </w:t>
      </w:r>
    </w:p>
    <w:p w14:paraId="79C8B250" w14:textId="77777777" w:rsidR="00B15341" w:rsidRPr="00B15341" w:rsidRDefault="00B15341" w:rsidP="00B15341">
      <w:pPr>
        <w:pStyle w:val="3"/>
        <w:jc w:val="both"/>
        <w:rPr>
          <w:rFonts w:ascii="David" w:hAnsi="David"/>
          <w:sz w:val="24"/>
          <w:szCs w:val="24"/>
          <w:rtl/>
          <w:lang w:eastAsia="en-US"/>
        </w:rPr>
      </w:pPr>
      <w:r w:rsidRPr="00B15341">
        <w:rPr>
          <w:rFonts w:ascii="David" w:hAnsi="David"/>
          <w:sz w:val="24"/>
          <w:szCs w:val="24"/>
          <w:rtl/>
        </w:rPr>
        <w:t xml:space="preserve">סכום התביעה: </w:t>
      </w:r>
      <w:permStart w:id="1267615420" w:edGrp="everyone"/>
      <w:r w:rsidRPr="00B15341">
        <w:rPr>
          <w:rFonts w:ascii="David" w:hAnsi="David"/>
          <w:sz w:val="24"/>
          <w:szCs w:val="24"/>
          <w:rtl/>
        </w:rPr>
        <w:t xml:space="preserve">____________ </w:t>
      </w:r>
      <w:permEnd w:id="1267615420"/>
      <w:r w:rsidRPr="00B15341">
        <w:rPr>
          <w:rFonts w:ascii="David" w:hAnsi="David"/>
          <w:sz w:val="24"/>
          <w:szCs w:val="24"/>
          <w:rtl/>
        </w:rPr>
        <w:t>₪.</w:t>
      </w:r>
    </w:p>
    <w:p w14:paraId="6D4A9A08" w14:textId="77777777" w:rsidR="00DA19A9" w:rsidRPr="00B15341" w:rsidRDefault="00DA19A9" w:rsidP="00B15341">
      <w:pPr>
        <w:spacing w:line="360" w:lineRule="auto"/>
        <w:jc w:val="both"/>
        <w:rPr>
          <w:rFonts w:ascii="David" w:hAnsi="David" w:cs="David"/>
          <w:rtl/>
        </w:rPr>
      </w:pPr>
    </w:p>
    <w:p w14:paraId="620427CE" w14:textId="77777777" w:rsidR="00DA19A9" w:rsidRPr="00B15341" w:rsidRDefault="00DA19A9" w:rsidP="003A6421">
      <w:pPr>
        <w:pStyle w:val="3"/>
        <w:rPr>
          <w:rFonts w:ascii="David" w:hAnsi="David"/>
          <w:sz w:val="24"/>
          <w:szCs w:val="24"/>
          <w:rtl/>
        </w:rPr>
      </w:pPr>
      <w:r w:rsidRPr="00B15341">
        <w:rPr>
          <w:rFonts w:ascii="David" w:hAnsi="David"/>
          <w:sz w:val="24"/>
          <w:szCs w:val="24"/>
          <w:rtl/>
        </w:rPr>
        <w:t>כתב תביעה</w:t>
      </w:r>
    </w:p>
    <w:p w14:paraId="5477F043" w14:textId="77777777" w:rsidR="001A0966" w:rsidRPr="00B15341" w:rsidRDefault="001A0966" w:rsidP="00B15341">
      <w:pPr>
        <w:jc w:val="both"/>
        <w:rPr>
          <w:rFonts w:ascii="David" w:hAnsi="David" w:cs="David"/>
          <w:rtl/>
        </w:rPr>
      </w:pPr>
    </w:p>
    <w:p w14:paraId="18491FCC" w14:textId="70E6EB3A" w:rsidR="00DA19A9" w:rsidRPr="00B15341" w:rsidRDefault="00DA19A9" w:rsidP="00B15341">
      <w:pPr>
        <w:spacing w:line="360" w:lineRule="auto"/>
        <w:jc w:val="both"/>
        <w:rPr>
          <w:rFonts w:ascii="David" w:hAnsi="David" w:cs="David"/>
          <w:rtl/>
        </w:rPr>
      </w:pPr>
      <w:r w:rsidRPr="00B15341">
        <w:rPr>
          <w:rFonts w:ascii="David" w:hAnsi="David" w:cs="David"/>
          <w:b/>
          <w:bCs/>
          <w:u w:val="single"/>
          <w:rtl/>
        </w:rPr>
        <w:t>הצדדים</w:t>
      </w:r>
    </w:p>
    <w:p w14:paraId="48558656" w14:textId="28C6EB67" w:rsidR="00DA19A9" w:rsidRPr="00B15341" w:rsidRDefault="00DA19A9"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t>התובע</w:t>
      </w:r>
      <w:r w:rsidR="00397146" w:rsidRPr="00B15341">
        <w:rPr>
          <w:rFonts w:ascii="David" w:hAnsi="David" w:cs="David"/>
          <w:rtl/>
        </w:rPr>
        <w:t xml:space="preserve"> ה</w:t>
      </w:r>
      <w:r w:rsidR="004F1B25" w:rsidRPr="00B15341">
        <w:rPr>
          <w:rFonts w:ascii="David" w:hAnsi="David" w:cs="David"/>
          <w:rtl/>
        </w:rPr>
        <w:t>י</w:t>
      </w:r>
      <w:r w:rsidR="00397146" w:rsidRPr="00B15341">
        <w:rPr>
          <w:rFonts w:ascii="David" w:hAnsi="David" w:cs="David"/>
          <w:rtl/>
        </w:rPr>
        <w:t>נ</w:t>
      </w:r>
      <w:r w:rsidR="0000151F" w:rsidRPr="00B15341">
        <w:rPr>
          <w:rFonts w:ascii="David" w:hAnsi="David" w:cs="David"/>
          <w:rtl/>
        </w:rPr>
        <w:t>ו</w:t>
      </w:r>
      <w:r w:rsidR="004F1B25" w:rsidRPr="00B15341">
        <w:rPr>
          <w:rFonts w:ascii="David" w:hAnsi="David" w:cs="David"/>
          <w:rtl/>
        </w:rPr>
        <w:t xml:space="preserve"> </w:t>
      </w:r>
      <w:r w:rsidR="00397146" w:rsidRPr="00B15341">
        <w:rPr>
          <w:rFonts w:ascii="David" w:hAnsi="David" w:cs="David"/>
          <w:rtl/>
        </w:rPr>
        <w:t>צרכ</w:t>
      </w:r>
      <w:r w:rsidR="0000151F" w:rsidRPr="00B15341">
        <w:rPr>
          <w:rFonts w:ascii="David" w:hAnsi="David" w:cs="David"/>
          <w:rtl/>
        </w:rPr>
        <w:t>ן</w:t>
      </w:r>
      <w:r w:rsidR="003A7179" w:rsidRPr="00B15341">
        <w:rPr>
          <w:rFonts w:ascii="David" w:hAnsi="David" w:cs="David"/>
          <w:rtl/>
        </w:rPr>
        <w:t>,</w:t>
      </w:r>
      <w:r w:rsidR="00397146" w:rsidRPr="00B15341">
        <w:rPr>
          <w:rFonts w:ascii="David" w:hAnsi="David" w:cs="David"/>
          <w:rtl/>
        </w:rPr>
        <w:t xml:space="preserve"> אשר רכש</w:t>
      </w:r>
      <w:r w:rsidRPr="00B15341">
        <w:rPr>
          <w:rFonts w:ascii="David" w:hAnsi="David" w:cs="David"/>
          <w:rtl/>
        </w:rPr>
        <w:t xml:space="preserve"> </w:t>
      </w:r>
      <w:r w:rsidR="00125325" w:rsidRPr="00B15341">
        <w:rPr>
          <w:rFonts w:ascii="David" w:hAnsi="David" w:cs="David"/>
          <w:rtl/>
        </w:rPr>
        <w:t>מהנתבעת</w:t>
      </w:r>
      <w:r w:rsidR="00D71269" w:rsidRPr="00B15341">
        <w:rPr>
          <w:rFonts w:ascii="David" w:hAnsi="David" w:cs="David"/>
          <w:rtl/>
        </w:rPr>
        <w:t xml:space="preserve"> בעסקת מכר מרחוק </w:t>
      </w:r>
      <w:r w:rsidR="000E3922" w:rsidRPr="00B15341">
        <w:rPr>
          <w:rFonts w:ascii="David" w:hAnsi="David" w:cs="David"/>
          <w:rtl/>
        </w:rPr>
        <w:t>שירות לאספקת</w:t>
      </w:r>
      <w:r w:rsidR="005A449C" w:rsidRPr="00B15341">
        <w:rPr>
          <w:rFonts w:ascii="David" w:hAnsi="David" w:cs="David"/>
          <w:rtl/>
        </w:rPr>
        <w:t xml:space="preserve"> אינטרנט</w:t>
      </w:r>
      <w:r w:rsidRPr="00B15341">
        <w:rPr>
          <w:rFonts w:ascii="David" w:hAnsi="David" w:cs="David"/>
          <w:rtl/>
        </w:rPr>
        <w:t>, כמפורט בפרשת התביעה.</w:t>
      </w:r>
    </w:p>
    <w:p w14:paraId="307D1FEE" w14:textId="4587E2A1" w:rsidR="00397146" w:rsidRPr="00B15341" w:rsidRDefault="00397146"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tl/>
        </w:rPr>
      </w:pPr>
      <w:r w:rsidRPr="00B15341">
        <w:rPr>
          <w:rFonts w:ascii="David" w:hAnsi="David" w:cs="David"/>
          <w:rtl/>
        </w:rPr>
        <w:t xml:space="preserve">במועד הרלוונטי </w:t>
      </w:r>
      <w:r w:rsidR="003A7179" w:rsidRPr="00B15341">
        <w:rPr>
          <w:rFonts w:ascii="David" w:hAnsi="David" w:cs="David"/>
          <w:rtl/>
        </w:rPr>
        <w:t xml:space="preserve">לתביעה, </w:t>
      </w:r>
      <w:r w:rsidRPr="00B15341">
        <w:rPr>
          <w:rFonts w:ascii="David" w:hAnsi="David" w:cs="David"/>
          <w:rtl/>
        </w:rPr>
        <w:t>הייתה הנתבעת חברה בע"מ</w:t>
      </w:r>
      <w:r w:rsidR="002B7D31" w:rsidRPr="00B15341">
        <w:rPr>
          <w:rFonts w:ascii="David" w:hAnsi="David" w:cs="David"/>
          <w:rtl/>
        </w:rPr>
        <w:t>,</w:t>
      </w:r>
      <w:r w:rsidRPr="00B15341">
        <w:rPr>
          <w:rFonts w:ascii="David" w:hAnsi="David" w:cs="David"/>
          <w:rtl/>
        </w:rPr>
        <w:t xml:space="preserve"> הרשומה בישראל ועוסקת, ככל הידוע לתובע, בשיווק ו</w:t>
      </w:r>
      <w:r w:rsidR="007E6301" w:rsidRPr="00B15341">
        <w:rPr>
          <w:rFonts w:ascii="David" w:hAnsi="David" w:cs="David"/>
          <w:rtl/>
        </w:rPr>
        <w:t>ממכר</w:t>
      </w:r>
      <w:r w:rsidRPr="00B15341">
        <w:rPr>
          <w:rFonts w:ascii="David" w:hAnsi="David" w:cs="David"/>
          <w:rtl/>
        </w:rPr>
        <w:t xml:space="preserve"> </w:t>
      </w:r>
      <w:r w:rsidR="000E3922" w:rsidRPr="00B15341">
        <w:rPr>
          <w:rFonts w:ascii="David" w:hAnsi="David" w:cs="David"/>
          <w:rtl/>
        </w:rPr>
        <w:t>שירותי תקשורת מקוונת</w:t>
      </w:r>
      <w:r w:rsidR="007B2E21" w:rsidRPr="00B15341">
        <w:rPr>
          <w:rFonts w:ascii="David" w:hAnsi="David" w:cs="David"/>
          <w:rtl/>
        </w:rPr>
        <w:t xml:space="preserve">, בזהות עסקית כחברת </w:t>
      </w:r>
      <w:permStart w:id="124391000" w:edGrp="everyone"/>
      <w:r w:rsidR="005423B6" w:rsidRPr="00B15341">
        <w:rPr>
          <w:rFonts w:ascii="David" w:hAnsi="David" w:cs="David"/>
          <w:b/>
          <w:bCs/>
          <w:rtl/>
        </w:rPr>
        <w:t>________________</w:t>
      </w:r>
      <w:r w:rsidR="007B2E21" w:rsidRPr="00B15341">
        <w:rPr>
          <w:rFonts w:ascii="David" w:hAnsi="David" w:cs="David"/>
          <w:rtl/>
        </w:rPr>
        <w:t>.</w:t>
      </w:r>
      <w:permEnd w:id="124391000"/>
    </w:p>
    <w:p w14:paraId="3F03EE17" w14:textId="12E0B9BD" w:rsidR="007656BC" w:rsidRPr="00B15341" w:rsidRDefault="00345D0F" w:rsidP="00B15341">
      <w:pPr>
        <w:tabs>
          <w:tab w:val="left" w:pos="8164"/>
        </w:tabs>
        <w:spacing w:after="120" w:line="360" w:lineRule="auto"/>
        <w:ind w:left="510"/>
        <w:jc w:val="both"/>
        <w:rPr>
          <w:rFonts w:ascii="David" w:hAnsi="David" w:cs="David"/>
          <w:rtl/>
        </w:rPr>
      </w:pPr>
      <w:r w:rsidRPr="00B15341">
        <w:rPr>
          <w:rFonts w:ascii="David" w:hAnsi="David" w:cs="David"/>
          <w:rtl/>
        </w:rPr>
        <w:t xml:space="preserve">... העתק </w:t>
      </w:r>
      <w:r w:rsidR="000A6B72" w:rsidRPr="00B15341">
        <w:rPr>
          <w:rFonts w:ascii="David" w:hAnsi="David" w:cs="David"/>
          <w:rtl/>
        </w:rPr>
        <w:t xml:space="preserve">תמצית </w:t>
      </w:r>
      <w:r w:rsidR="0088722E" w:rsidRPr="00B15341">
        <w:rPr>
          <w:rFonts w:ascii="David" w:hAnsi="David" w:cs="David"/>
          <w:rtl/>
        </w:rPr>
        <w:t>פרטי</w:t>
      </w:r>
      <w:r w:rsidR="00B15341" w:rsidRPr="00B15341">
        <w:rPr>
          <w:rFonts w:ascii="David" w:hAnsi="David" w:cs="David"/>
          <w:rtl/>
        </w:rPr>
        <w:t xml:space="preserve"> </w:t>
      </w:r>
      <w:r w:rsidR="000A6B72" w:rsidRPr="00B15341">
        <w:rPr>
          <w:rFonts w:ascii="David" w:hAnsi="David" w:cs="David"/>
          <w:rtl/>
        </w:rPr>
        <w:t xml:space="preserve">הנתבעת </w:t>
      </w:r>
      <w:r w:rsidR="0088722E" w:rsidRPr="00B15341">
        <w:rPr>
          <w:rFonts w:ascii="David" w:hAnsi="David" w:cs="David"/>
          <w:rtl/>
        </w:rPr>
        <w:t>ב</w:t>
      </w:r>
      <w:r w:rsidR="000355E9" w:rsidRPr="00B15341">
        <w:rPr>
          <w:rFonts w:ascii="David" w:hAnsi="David" w:cs="David"/>
          <w:rtl/>
        </w:rPr>
        <w:t xml:space="preserve">רשם החברות, </w:t>
      </w:r>
      <w:r w:rsidRPr="00B15341">
        <w:rPr>
          <w:rFonts w:ascii="David" w:hAnsi="David" w:cs="David"/>
          <w:rtl/>
        </w:rPr>
        <w:t>מצורף לתביעה ומסומן כ</w:t>
      </w:r>
      <w:r w:rsidRPr="00B15341">
        <w:rPr>
          <w:rFonts w:ascii="David" w:hAnsi="David" w:cs="David"/>
          <w:b/>
          <w:bCs/>
          <w:rtl/>
        </w:rPr>
        <w:t xml:space="preserve">נספח </w:t>
      </w:r>
      <w:r w:rsidR="000355E9" w:rsidRPr="00B15341">
        <w:rPr>
          <w:rFonts w:ascii="David" w:hAnsi="David" w:cs="David"/>
          <w:b/>
          <w:bCs/>
          <w:rtl/>
        </w:rPr>
        <w:t>1</w:t>
      </w:r>
      <w:r w:rsidR="000355E9" w:rsidRPr="00B15341">
        <w:rPr>
          <w:rFonts w:ascii="David" w:hAnsi="David" w:cs="David"/>
          <w:rtl/>
        </w:rPr>
        <w:t>.</w:t>
      </w:r>
    </w:p>
    <w:p w14:paraId="14D1B8AE" w14:textId="77777777" w:rsidR="00914750" w:rsidRPr="00B15341" w:rsidRDefault="00914750" w:rsidP="00B15341">
      <w:pPr>
        <w:spacing w:line="360" w:lineRule="auto"/>
        <w:jc w:val="both"/>
        <w:rPr>
          <w:rFonts w:ascii="David" w:hAnsi="David" w:cs="David"/>
        </w:rPr>
      </w:pPr>
      <w:r w:rsidRPr="00B15341">
        <w:rPr>
          <w:rFonts w:ascii="David" w:hAnsi="David" w:cs="David"/>
          <w:b/>
          <w:bCs/>
          <w:u w:val="single"/>
          <w:rtl/>
        </w:rPr>
        <w:t>העובדות</w:t>
      </w:r>
    </w:p>
    <w:p w14:paraId="7ED8BDF4" w14:textId="458EEA84" w:rsidR="00B15341" w:rsidRPr="00B15341" w:rsidRDefault="0010576A"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t>בתאריך</w:t>
      </w:r>
      <w:r w:rsidR="00F605E6" w:rsidRPr="00B15341">
        <w:rPr>
          <w:rFonts w:ascii="David" w:hAnsi="David" w:cs="David"/>
          <w:rtl/>
        </w:rPr>
        <w:t xml:space="preserve"> </w:t>
      </w:r>
      <w:permStart w:id="1017315525" w:edGrp="everyone"/>
      <w:r w:rsidR="005423B6" w:rsidRPr="00B15341">
        <w:rPr>
          <w:rFonts w:ascii="David" w:hAnsi="David" w:cs="David"/>
          <w:b/>
          <w:bCs/>
          <w:rtl/>
        </w:rPr>
        <w:t>_____________</w:t>
      </w:r>
      <w:r w:rsidR="000355E9" w:rsidRPr="00B15341">
        <w:rPr>
          <w:rFonts w:ascii="David" w:hAnsi="David" w:cs="David"/>
          <w:rtl/>
        </w:rPr>
        <w:t xml:space="preserve"> </w:t>
      </w:r>
      <w:permEnd w:id="1017315525"/>
      <w:r w:rsidR="00352350" w:rsidRPr="00B15341">
        <w:rPr>
          <w:rFonts w:ascii="David" w:hAnsi="David" w:cs="David"/>
          <w:rtl/>
        </w:rPr>
        <w:t>פנתה</w:t>
      </w:r>
      <w:r w:rsidR="00870E8F" w:rsidRPr="00B15341">
        <w:rPr>
          <w:rFonts w:ascii="David" w:hAnsi="David" w:cs="David"/>
          <w:rtl/>
        </w:rPr>
        <w:t xml:space="preserve"> נציגת </w:t>
      </w:r>
      <w:r w:rsidR="00352350" w:rsidRPr="00B15341">
        <w:rPr>
          <w:rFonts w:ascii="David" w:hAnsi="David" w:cs="David"/>
          <w:rtl/>
        </w:rPr>
        <w:t xml:space="preserve">הנתבעת באמצעות הטלפון אל </w:t>
      </w:r>
      <w:r w:rsidR="00626191" w:rsidRPr="00B15341">
        <w:rPr>
          <w:rFonts w:ascii="David" w:hAnsi="David" w:cs="David"/>
          <w:rtl/>
        </w:rPr>
        <w:t>התובע</w:t>
      </w:r>
      <w:r w:rsidR="00B15341" w:rsidRPr="00B15341">
        <w:rPr>
          <w:rFonts w:ascii="David" w:hAnsi="David" w:cs="David"/>
          <w:rtl/>
        </w:rPr>
        <w:t xml:space="preserve"> </w:t>
      </w:r>
      <w:r w:rsidR="00870E8F" w:rsidRPr="00B15341">
        <w:rPr>
          <w:rFonts w:ascii="David" w:hAnsi="David" w:cs="David"/>
          <w:rtl/>
        </w:rPr>
        <w:t>ושכנע אותו לרכוש שירות</w:t>
      </w:r>
      <w:r w:rsidR="00B15341" w:rsidRPr="00B15341">
        <w:rPr>
          <w:rFonts w:ascii="David" w:hAnsi="David" w:cs="David"/>
          <w:rtl/>
        </w:rPr>
        <w:t xml:space="preserve"> </w:t>
      </w:r>
      <w:r w:rsidR="00870E8F" w:rsidRPr="00B15341">
        <w:rPr>
          <w:rFonts w:ascii="David" w:hAnsi="David" w:cs="David"/>
          <w:rtl/>
        </w:rPr>
        <w:t>לאספקת אינטרנט</w:t>
      </w:r>
      <w:r w:rsidR="00B15341" w:rsidRPr="00B15341">
        <w:rPr>
          <w:rFonts w:ascii="David" w:hAnsi="David" w:cs="David"/>
          <w:rtl/>
        </w:rPr>
        <w:t xml:space="preserve"> </w:t>
      </w:r>
      <w:r w:rsidR="00870E8F" w:rsidRPr="00B15341">
        <w:rPr>
          <w:rFonts w:ascii="David" w:hAnsi="David" w:cs="David"/>
          <w:rtl/>
        </w:rPr>
        <w:t>לביתו הכולל תשתית אינטרנט וספק</w:t>
      </w:r>
      <w:r w:rsidR="00B15341" w:rsidRPr="00B15341">
        <w:rPr>
          <w:rFonts w:ascii="David" w:hAnsi="David" w:cs="David"/>
          <w:rtl/>
        </w:rPr>
        <w:t xml:space="preserve"> </w:t>
      </w:r>
      <w:r w:rsidR="00870E8F" w:rsidRPr="00B15341">
        <w:rPr>
          <w:rFonts w:ascii="David" w:hAnsi="David" w:cs="David"/>
          <w:rtl/>
        </w:rPr>
        <w:t xml:space="preserve">לתקופה של </w:t>
      </w:r>
      <w:permStart w:id="1295933101" w:edGrp="everyone"/>
      <w:r w:rsidR="00870E8F" w:rsidRPr="00B15341">
        <w:rPr>
          <w:rFonts w:ascii="David" w:hAnsi="David" w:cs="David"/>
          <w:rtl/>
        </w:rPr>
        <w:t>____</w:t>
      </w:r>
      <w:r w:rsidR="00B15341" w:rsidRPr="00B15341">
        <w:rPr>
          <w:rFonts w:ascii="David" w:hAnsi="David" w:cs="David" w:hint="cs"/>
          <w:rtl/>
        </w:rPr>
        <w:t xml:space="preserve"> </w:t>
      </w:r>
      <w:permEnd w:id="1295933101"/>
      <w:r w:rsidR="00993EC1" w:rsidRPr="00B15341">
        <w:rPr>
          <w:rFonts w:ascii="David" w:hAnsi="David" w:cs="David"/>
          <w:rtl/>
        </w:rPr>
        <w:t xml:space="preserve">חודשים </w:t>
      </w:r>
      <w:r w:rsidR="00F605E6" w:rsidRPr="00B15341">
        <w:rPr>
          <w:rFonts w:ascii="David" w:hAnsi="David" w:cs="David"/>
          <w:rtl/>
        </w:rPr>
        <w:t>(להלן : "</w:t>
      </w:r>
      <w:r w:rsidR="00870E8F" w:rsidRPr="00B15341">
        <w:rPr>
          <w:rFonts w:ascii="David" w:hAnsi="David" w:cs="David"/>
          <w:b/>
          <w:bCs/>
          <w:rtl/>
        </w:rPr>
        <w:t>השירות</w:t>
      </w:r>
      <w:r w:rsidR="00F605E6" w:rsidRPr="00B15341">
        <w:rPr>
          <w:rFonts w:ascii="David" w:hAnsi="David" w:cs="David"/>
          <w:rtl/>
        </w:rPr>
        <w:t xml:space="preserve">") </w:t>
      </w:r>
      <w:r w:rsidR="00870E8F" w:rsidRPr="00B15341">
        <w:rPr>
          <w:rFonts w:ascii="David" w:hAnsi="David" w:cs="David"/>
          <w:rtl/>
        </w:rPr>
        <w:t>תמורת</w:t>
      </w:r>
      <w:r w:rsidR="00B15341" w:rsidRPr="00B15341">
        <w:rPr>
          <w:rFonts w:ascii="David" w:hAnsi="David" w:cs="David"/>
          <w:rtl/>
        </w:rPr>
        <w:t xml:space="preserve"> </w:t>
      </w:r>
      <w:r w:rsidR="00870E8F" w:rsidRPr="00B15341">
        <w:rPr>
          <w:rFonts w:ascii="David" w:hAnsi="David" w:cs="David"/>
          <w:rtl/>
        </w:rPr>
        <w:t xml:space="preserve">תשלום כולל בסך </w:t>
      </w:r>
      <w:permStart w:id="1665214715" w:edGrp="everyone"/>
      <w:r w:rsidR="00870E8F" w:rsidRPr="00B15341">
        <w:rPr>
          <w:rFonts w:ascii="David" w:hAnsi="David" w:cs="David"/>
          <w:rtl/>
        </w:rPr>
        <w:t xml:space="preserve">_________ </w:t>
      </w:r>
      <w:permEnd w:id="1665214715"/>
      <w:r w:rsidR="00B15341" w:rsidRPr="00B15341">
        <w:rPr>
          <w:rFonts w:ascii="David" w:hAnsi="David" w:cs="David" w:hint="cs"/>
          <w:rtl/>
        </w:rPr>
        <w:t xml:space="preserve">₪ </w:t>
      </w:r>
      <w:r w:rsidR="00870E8F" w:rsidRPr="00B15341">
        <w:rPr>
          <w:rFonts w:ascii="David" w:hAnsi="David" w:cs="David"/>
          <w:rtl/>
        </w:rPr>
        <w:t xml:space="preserve">(להלן:" </w:t>
      </w:r>
      <w:r w:rsidR="00870E8F" w:rsidRPr="00B15341">
        <w:rPr>
          <w:rFonts w:ascii="David" w:hAnsi="David" w:cs="David"/>
          <w:b/>
          <w:bCs/>
          <w:rtl/>
        </w:rPr>
        <w:t>העסקה</w:t>
      </w:r>
      <w:r w:rsidR="00870E8F" w:rsidRPr="00B15341">
        <w:rPr>
          <w:rFonts w:ascii="David" w:hAnsi="David" w:cs="David"/>
          <w:rtl/>
        </w:rPr>
        <w:t>")</w:t>
      </w:r>
      <w:r w:rsidR="00B15341" w:rsidRPr="00B15341">
        <w:rPr>
          <w:rFonts w:ascii="David" w:hAnsi="David" w:cs="David" w:hint="cs"/>
          <w:rtl/>
        </w:rPr>
        <w:t>.</w:t>
      </w:r>
    </w:p>
    <w:p w14:paraId="6C7A6EE6" w14:textId="12C3DBED" w:rsidR="00A323A9" w:rsidRPr="00B15341" w:rsidRDefault="00104A8F"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t xml:space="preserve">במעמד זה </w:t>
      </w:r>
      <w:r w:rsidR="00821CDE" w:rsidRPr="00B15341">
        <w:rPr>
          <w:rFonts w:ascii="David" w:hAnsi="David" w:cs="David"/>
          <w:rtl/>
        </w:rPr>
        <w:t xml:space="preserve">בירר התובע עם הנתבעת </w:t>
      </w:r>
      <w:r w:rsidR="00993EC1" w:rsidRPr="00B15341">
        <w:rPr>
          <w:rFonts w:ascii="David" w:hAnsi="David" w:cs="David"/>
          <w:rtl/>
        </w:rPr>
        <w:t>תנאי</w:t>
      </w:r>
      <w:r w:rsidR="00B15341" w:rsidRPr="00B15341">
        <w:rPr>
          <w:rFonts w:ascii="David" w:hAnsi="David" w:cs="David"/>
          <w:rtl/>
        </w:rPr>
        <w:t xml:space="preserve"> </w:t>
      </w:r>
      <w:r w:rsidR="00F605E6" w:rsidRPr="00B15341">
        <w:rPr>
          <w:rFonts w:ascii="David" w:hAnsi="David" w:cs="David"/>
          <w:rtl/>
        </w:rPr>
        <w:t xml:space="preserve">ביטול העסקה </w:t>
      </w:r>
      <w:r w:rsidR="00A323A9" w:rsidRPr="00B15341">
        <w:rPr>
          <w:rFonts w:ascii="David" w:hAnsi="David" w:cs="David"/>
          <w:rtl/>
        </w:rPr>
        <w:t>ונענה על ידה</w:t>
      </w:r>
      <w:r w:rsidR="00B15341" w:rsidRPr="00B15341">
        <w:rPr>
          <w:rFonts w:ascii="David" w:hAnsi="David" w:cs="David"/>
          <w:rtl/>
        </w:rPr>
        <w:t xml:space="preserve"> </w:t>
      </w:r>
      <w:r w:rsidR="00A323A9" w:rsidRPr="00B15341">
        <w:rPr>
          <w:rFonts w:ascii="David" w:hAnsi="David" w:cs="David"/>
          <w:rtl/>
        </w:rPr>
        <w:t>כי ניתן לבטל את העסקה:</w:t>
      </w:r>
      <w:r w:rsidR="00F605E6" w:rsidRPr="00B15341">
        <w:rPr>
          <w:rFonts w:ascii="David" w:hAnsi="David" w:cs="David"/>
          <w:rtl/>
        </w:rPr>
        <w:t xml:space="preserve"> "בכול רגע אפשר לבצע פעולה זו"</w:t>
      </w:r>
      <w:r w:rsidR="00A323A9" w:rsidRPr="00B15341">
        <w:rPr>
          <w:rFonts w:ascii="David" w:hAnsi="David" w:cs="David"/>
          <w:rtl/>
        </w:rPr>
        <w:t>.</w:t>
      </w:r>
    </w:p>
    <w:p w14:paraId="4CA6BA43" w14:textId="1274099F" w:rsidR="00F605E6" w:rsidRPr="00B15341" w:rsidRDefault="00A323A9"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lastRenderedPageBreak/>
        <w:t>לנוכח האמור השתכנע התובע לרכוש</w:t>
      </w:r>
      <w:r w:rsidR="00B15341" w:rsidRPr="00B15341">
        <w:rPr>
          <w:rFonts w:ascii="David" w:hAnsi="David" w:cs="David"/>
          <w:rtl/>
        </w:rPr>
        <w:t xml:space="preserve"> </w:t>
      </w:r>
      <w:r w:rsidRPr="00B15341">
        <w:rPr>
          <w:rFonts w:ascii="David" w:hAnsi="David" w:cs="David"/>
          <w:rtl/>
        </w:rPr>
        <w:t xml:space="preserve">השירות מהנתבעת </w:t>
      </w:r>
      <w:r w:rsidR="00D22C60" w:rsidRPr="00B15341">
        <w:rPr>
          <w:rFonts w:ascii="David" w:hAnsi="David" w:cs="David"/>
          <w:rtl/>
        </w:rPr>
        <w:t>ו</w:t>
      </w:r>
      <w:r w:rsidR="00D71269" w:rsidRPr="00B15341">
        <w:rPr>
          <w:rFonts w:ascii="David" w:hAnsi="David" w:cs="David"/>
          <w:rtl/>
        </w:rPr>
        <w:t>מסר לנתבעת נתוני כרטיס האשראי שלו וזה שילם עלות העסקה</w:t>
      </w:r>
      <w:r w:rsidR="00B15341" w:rsidRPr="00B15341">
        <w:rPr>
          <w:rFonts w:ascii="David" w:hAnsi="David" w:cs="David"/>
          <w:rtl/>
        </w:rPr>
        <w:t xml:space="preserve"> </w:t>
      </w:r>
      <w:r w:rsidR="00D22C60" w:rsidRPr="00B15341">
        <w:rPr>
          <w:rFonts w:ascii="David" w:hAnsi="David" w:cs="David"/>
          <w:rtl/>
        </w:rPr>
        <w:t>ב</w:t>
      </w:r>
      <w:permStart w:id="1213732913" w:edGrp="everyone"/>
      <w:r w:rsidR="00D22C60" w:rsidRPr="00B15341">
        <w:rPr>
          <w:rFonts w:ascii="David" w:hAnsi="David" w:cs="David"/>
          <w:rtl/>
        </w:rPr>
        <w:t>_______</w:t>
      </w:r>
      <w:r w:rsidR="00B15341" w:rsidRPr="00B15341">
        <w:rPr>
          <w:rFonts w:ascii="David" w:hAnsi="David" w:cs="David" w:hint="cs"/>
          <w:rtl/>
        </w:rPr>
        <w:t xml:space="preserve"> </w:t>
      </w:r>
      <w:permEnd w:id="1213732913"/>
      <w:r w:rsidR="00D22C60" w:rsidRPr="00B15341">
        <w:rPr>
          <w:rFonts w:ascii="David" w:hAnsi="David" w:cs="David"/>
          <w:rtl/>
        </w:rPr>
        <w:t>תשלומים באמצעות כרטיס האשראי</w:t>
      </w:r>
      <w:r w:rsidR="00D71269" w:rsidRPr="00B15341">
        <w:rPr>
          <w:rFonts w:ascii="David" w:hAnsi="David" w:cs="David"/>
          <w:rtl/>
        </w:rPr>
        <w:t xml:space="preserve"> כאמור</w:t>
      </w:r>
      <w:r w:rsidR="00D22C60" w:rsidRPr="00B15341">
        <w:rPr>
          <w:rFonts w:ascii="David" w:hAnsi="David" w:cs="David"/>
          <w:rtl/>
        </w:rPr>
        <w:t xml:space="preserve">. </w:t>
      </w:r>
    </w:p>
    <w:p w14:paraId="61E73F1E" w14:textId="6071D9AE" w:rsidR="007B455B" w:rsidRPr="00B15341" w:rsidRDefault="00CC6118"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tl/>
        </w:rPr>
      </w:pPr>
      <w:r w:rsidRPr="00B15341">
        <w:rPr>
          <w:rFonts w:ascii="David" w:hAnsi="David" w:cs="David"/>
          <w:rtl/>
        </w:rPr>
        <w:t xml:space="preserve"> לאחר ביצוע העסקה</w:t>
      </w:r>
      <w:r w:rsidR="0097336D" w:rsidRPr="00B15341">
        <w:rPr>
          <w:rFonts w:ascii="David" w:hAnsi="David" w:cs="David"/>
          <w:rtl/>
        </w:rPr>
        <w:t xml:space="preserve"> </w:t>
      </w:r>
      <w:r w:rsidRPr="00B15341">
        <w:rPr>
          <w:rFonts w:ascii="David" w:hAnsi="David" w:cs="David"/>
          <w:rtl/>
        </w:rPr>
        <w:t>הבחין</w:t>
      </w:r>
      <w:r w:rsidR="00D71269" w:rsidRPr="00B15341">
        <w:rPr>
          <w:rFonts w:ascii="David" w:hAnsi="David" w:cs="David"/>
          <w:rtl/>
        </w:rPr>
        <w:t xml:space="preserve"> התובע</w:t>
      </w:r>
      <w:r w:rsidR="00B15341" w:rsidRPr="00B15341">
        <w:rPr>
          <w:rFonts w:ascii="David" w:hAnsi="David" w:cs="David"/>
          <w:rtl/>
        </w:rPr>
        <w:t xml:space="preserve"> </w:t>
      </w:r>
      <w:r w:rsidR="007B455B" w:rsidRPr="00B15341">
        <w:rPr>
          <w:rFonts w:ascii="David" w:hAnsi="David" w:cs="David"/>
          <w:rtl/>
        </w:rPr>
        <w:t>כי</w:t>
      </w:r>
      <w:r w:rsidR="00B15341" w:rsidRPr="00B15341">
        <w:rPr>
          <w:rFonts w:ascii="David" w:hAnsi="David" w:cs="David"/>
          <w:rtl/>
        </w:rPr>
        <w:t xml:space="preserve"> </w:t>
      </w:r>
      <w:r w:rsidR="008B75CD" w:rsidRPr="00B15341">
        <w:rPr>
          <w:rFonts w:ascii="David" w:hAnsi="David" w:cs="David"/>
          <w:rtl/>
        </w:rPr>
        <w:t>במסמכי הסכם ההתקשרות ששלחה לו הנתבעת</w:t>
      </w:r>
      <w:r w:rsidR="00B15341" w:rsidRPr="00B15341">
        <w:rPr>
          <w:rFonts w:ascii="David" w:hAnsi="David" w:cs="David" w:hint="cs"/>
          <w:rtl/>
        </w:rPr>
        <w:t xml:space="preserve">, </w:t>
      </w:r>
      <w:r w:rsidR="008B75CD" w:rsidRPr="00B15341">
        <w:rPr>
          <w:rFonts w:ascii="David" w:hAnsi="David" w:cs="David"/>
          <w:rtl/>
        </w:rPr>
        <w:t xml:space="preserve">כי </w:t>
      </w:r>
      <w:r w:rsidR="007B455B" w:rsidRPr="00B15341">
        <w:rPr>
          <w:rFonts w:ascii="David" w:hAnsi="David" w:cs="David"/>
          <w:rtl/>
        </w:rPr>
        <w:t>תנאי העסקה שונים מן התנאים ש</w:t>
      </w:r>
      <w:r w:rsidR="00A2190D" w:rsidRPr="00B15341">
        <w:rPr>
          <w:rFonts w:ascii="David" w:hAnsi="David" w:cs="David"/>
          <w:rtl/>
        </w:rPr>
        <w:t xml:space="preserve">הוסכם עליהם </w:t>
      </w:r>
      <w:r w:rsidR="007B455B" w:rsidRPr="00B15341">
        <w:rPr>
          <w:rFonts w:ascii="David" w:hAnsi="David" w:cs="David"/>
          <w:rtl/>
        </w:rPr>
        <w:t>ע"פ במעמד ביצוע העסקה</w:t>
      </w:r>
      <w:r w:rsidR="00B15341" w:rsidRPr="00B15341">
        <w:rPr>
          <w:rFonts w:ascii="David" w:hAnsi="David" w:cs="David"/>
          <w:rtl/>
        </w:rPr>
        <w:t xml:space="preserve"> </w:t>
      </w:r>
      <w:r w:rsidR="00F13FFD" w:rsidRPr="00B15341">
        <w:rPr>
          <w:rFonts w:ascii="David" w:hAnsi="David" w:cs="David"/>
          <w:rtl/>
        </w:rPr>
        <w:t xml:space="preserve">כך למשל </w:t>
      </w:r>
      <w:r w:rsidR="00563B60" w:rsidRPr="00B15341">
        <w:rPr>
          <w:rFonts w:ascii="David" w:hAnsi="David" w:cs="David"/>
          <w:rtl/>
        </w:rPr>
        <w:t xml:space="preserve">השירות בגין הנתב הוא </w:t>
      </w:r>
      <w:r w:rsidR="00786E11" w:rsidRPr="00B15341">
        <w:rPr>
          <w:rFonts w:ascii="David" w:hAnsi="David" w:cs="David"/>
          <w:rtl/>
        </w:rPr>
        <w:t>למשך</w:t>
      </w:r>
      <w:r w:rsidR="00E03D99" w:rsidRPr="00B15341">
        <w:rPr>
          <w:rFonts w:ascii="David" w:hAnsi="David" w:cs="David"/>
          <w:rtl/>
        </w:rPr>
        <w:t xml:space="preserve"> תקופה של</w:t>
      </w:r>
      <w:r w:rsidR="00B15341" w:rsidRPr="00B15341">
        <w:rPr>
          <w:rFonts w:ascii="David" w:hAnsi="David" w:cs="David"/>
          <w:rtl/>
        </w:rPr>
        <w:t xml:space="preserve"> </w:t>
      </w:r>
      <w:permStart w:id="1943211635" w:edGrp="everyone"/>
      <w:r w:rsidR="00786E11" w:rsidRPr="00B15341">
        <w:rPr>
          <w:rFonts w:ascii="David" w:hAnsi="David" w:cs="David"/>
          <w:rtl/>
        </w:rPr>
        <w:t>___</w:t>
      </w:r>
      <w:r w:rsidR="00E03D99" w:rsidRPr="00B15341">
        <w:rPr>
          <w:rFonts w:ascii="David" w:hAnsi="David" w:cs="David"/>
          <w:rtl/>
        </w:rPr>
        <w:t>____</w:t>
      </w:r>
      <w:r w:rsidR="00786E11" w:rsidRPr="00B15341">
        <w:rPr>
          <w:rFonts w:ascii="David" w:hAnsi="David" w:cs="David"/>
          <w:rtl/>
        </w:rPr>
        <w:t>___</w:t>
      </w:r>
      <w:r w:rsidR="004C73F2" w:rsidRPr="00B15341">
        <w:rPr>
          <w:rFonts w:ascii="David" w:hAnsi="David" w:cs="David"/>
          <w:rtl/>
        </w:rPr>
        <w:t xml:space="preserve"> </w:t>
      </w:r>
      <w:permEnd w:id="1943211635"/>
      <w:r w:rsidR="004C73F2" w:rsidRPr="00B15341">
        <w:rPr>
          <w:rFonts w:ascii="David" w:hAnsi="David" w:cs="David"/>
          <w:rtl/>
        </w:rPr>
        <w:t xml:space="preserve">שנים </w:t>
      </w:r>
      <w:r w:rsidR="007B455B" w:rsidRPr="00B15341">
        <w:rPr>
          <w:rFonts w:ascii="David" w:hAnsi="David" w:cs="David"/>
          <w:rtl/>
        </w:rPr>
        <w:t>ו</w:t>
      </w:r>
      <w:r w:rsidR="004C73F2" w:rsidRPr="00B15341">
        <w:rPr>
          <w:rFonts w:ascii="David" w:hAnsi="David" w:cs="David"/>
          <w:rtl/>
        </w:rPr>
        <w:t xml:space="preserve">בשווי כולל בסך </w:t>
      </w:r>
      <w:permStart w:id="644706795" w:edGrp="everyone"/>
      <w:r w:rsidR="00786E11" w:rsidRPr="00B15341">
        <w:rPr>
          <w:rFonts w:ascii="David" w:hAnsi="David" w:cs="David"/>
          <w:rtl/>
        </w:rPr>
        <w:t>_____</w:t>
      </w:r>
      <w:r w:rsidR="00F605E6" w:rsidRPr="00B15341">
        <w:rPr>
          <w:rFonts w:ascii="David" w:hAnsi="David" w:cs="David"/>
          <w:rtl/>
        </w:rPr>
        <w:t xml:space="preserve"> </w:t>
      </w:r>
      <w:permEnd w:id="644706795"/>
      <w:r w:rsidR="004C73F2" w:rsidRPr="00B15341">
        <w:rPr>
          <w:rFonts w:ascii="David" w:hAnsi="David" w:cs="David"/>
          <w:rtl/>
        </w:rPr>
        <w:t>₪</w:t>
      </w:r>
      <w:r w:rsidR="00B15341" w:rsidRPr="00B15341">
        <w:rPr>
          <w:rFonts w:ascii="David" w:hAnsi="David" w:cs="David" w:hint="cs"/>
          <w:rtl/>
        </w:rPr>
        <w:t>.</w:t>
      </w:r>
    </w:p>
    <w:p w14:paraId="62574CD3" w14:textId="3DC27EAB" w:rsidR="005B296E" w:rsidRPr="00B15341" w:rsidRDefault="005B296E" w:rsidP="00B15341">
      <w:pPr>
        <w:tabs>
          <w:tab w:val="left" w:pos="8164"/>
        </w:tabs>
        <w:spacing w:after="120" w:line="360" w:lineRule="auto"/>
        <w:ind w:left="510"/>
        <w:jc w:val="both"/>
        <w:rPr>
          <w:rFonts w:ascii="David" w:hAnsi="David" w:cs="David"/>
          <w:rtl/>
        </w:rPr>
      </w:pPr>
      <w:r w:rsidRPr="00B15341">
        <w:rPr>
          <w:rFonts w:ascii="David" w:hAnsi="David" w:cs="David"/>
          <w:rtl/>
        </w:rPr>
        <w:t xml:space="preserve">... העתק </w:t>
      </w:r>
      <w:r w:rsidR="00786E11" w:rsidRPr="00B15341">
        <w:rPr>
          <w:rFonts w:ascii="David" w:hAnsi="David" w:cs="David"/>
          <w:rtl/>
        </w:rPr>
        <w:t xml:space="preserve">הסכם ההתקשרות </w:t>
      </w:r>
      <w:r w:rsidR="00E84322" w:rsidRPr="00B15341">
        <w:rPr>
          <w:rFonts w:ascii="David" w:hAnsi="David" w:cs="David"/>
          <w:rtl/>
        </w:rPr>
        <w:t>שהנתבעת</w:t>
      </w:r>
      <w:r w:rsidR="007B455B" w:rsidRPr="00B15341">
        <w:rPr>
          <w:rFonts w:ascii="David" w:hAnsi="David" w:cs="David"/>
          <w:rtl/>
        </w:rPr>
        <w:t xml:space="preserve"> שלחה לתובע </w:t>
      </w:r>
      <w:r w:rsidR="00E84322" w:rsidRPr="00B15341">
        <w:rPr>
          <w:rFonts w:ascii="David" w:hAnsi="David" w:cs="David"/>
          <w:rtl/>
        </w:rPr>
        <w:t xml:space="preserve">עבור הנתב, </w:t>
      </w:r>
      <w:r w:rsidRPr="00B15341">
        <w:rPr>
          <w:rFonts w:ascii="David" w:hAnsi="David" w:cs="David"/>
          <w:rtl/>
        </w:rPr>
        <w:t>מצורף לתביעה ומסומן כ</w:t>
      </w:r>
      <w:r w:rsidRPr="00B15341">
        <w:rPr>
          <w:rFonts w:ascii="David" w:hAnsi="David" w:cs="David"/>
          <w:b/>
          <w:bCs/>
          <w:rtl/>
        </w:rPr>
        <w:t>נספח</w:t>
      </w:r>
      <w:r w:rsidRPr="00B15341">
        <w:rPr>
          <w:rFonts w:ascii="David" w:hAnsi="David" w:cs="David"/>
          <w:rtl/>
        </w:rPr>
        <w:t xml:space="preserve"> </w:t>
      </w:r>
      <w:r w:rsidRPr="00B15341">
        <w:rPr>
          <w:rFonts w:ascii="David" w:hAnsi="David" w:cs="David"/>
          <w:b/>
          <w:bCs/>
          <w:rtl/>
        </w:rPr>
        <w:t>2</w:t>
      </w:r>
      <w:r w:rsidRPr="00B15341">
        <w:rPr>
          <w:rFonts w:ascii="David" w:hAnsi="David" w:cs="David"/>
          <w:rtl/>
        </w:rPr>
        <w:t>.</w:t>
      </w:r>
    </w:p>
    <w:p w14:paraId="7D21D549" w14:textId="2DCAFAAD" w:rsidR="00E84322" w:rsidRPr="00B15341" w:rsidRDefault="00F13FFD"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tl/>
        </w:rPr>
      </w:pPr>
      <w:r w:rsidRPr="00B15341">
        <w:rPr>
          <w:rFonts w:ascii="David" w:hAnsi="David" w:cs="David"/>
          <w:rtl/>
        </w:rPr>
        <w:t>לנוכח האמור לעיל החליט התובע לנצל את זכותו הצרכנית</w:t>
      </w:r>
      <w:r w:rsidR="00B15341" w:rsidRPr="00B15341">
        <w:rPr>
          <w:rFonts w:ascii="David" w:hAnsi="David" w:cs="David"/>
          <w:rtl/>
        </w:rPr>
        <w:t xml:space="preserve"> </w:t>
      </w:r>
      <w:r w:rsidRPr="00B15341">
        <w:rPr>
          <w:rFonts w:ascii="David" w:hAnsi="David" w:cs="David"/>
          <w:rtl/>
        </w:rPr>
        <w:t>ולבטל העסקה</w:t>
      </w:r>
      <w:r w:rsidR="00B15341" w:rsidRPr="00B15341">
        <w:rPr>
          <w:rFonts w:ascii="David" w:hAnsi="David" w:cs="David" w:hint="cs"/>
          <w:rtl/>
        </w:rPr>
        <w:t>.</w:t>
      </w:r>
      <w:r w:rsidR="00B15341" w:rsidRPr="00B15341">
        <w:rPr>
          <w:rFonts w:ascii="David" w:hAnsi="David" w:cs="David"/>
          <w:rtl/>
        </w:rPr>
        <w:t xml:space="preserve"> </w:t>
      </w:r>
      <w:r w:rsidRPr="00B15341">
        <w:rPr>
          <w:rFonts w:ascii="David" w:hAnsi="David" w:cs="David"/>
          <w:rtl/>
        </w:rPr>
        <w:t>לפיכך</w:t>
      </w:r>
      <w:r w:rsidR="00B15341" w:rsidRPr="00B15341">
        <w:rPr>
          <w:rFonts w:ascii="David" w:hAnsi="David" w:cs="David"/>
          <w:rtl/>
        </w:rPr>
        <w:t xml:space="preserve"> </w:t>
      </w:r>
      <w:r w:rsidRPr="00B15341">
        <w:rPr>
          <w:rFonts w:ascii="David" w:hAnsi="David" w:cs="David"/>
          <w:rtl/>
        </w:rPr>
        <w:t xml:space="preserve">הוא פנה ביום אל הנתבעת וביקש הימנה </w:t>
      </w:r>
      <w:r w:rsidR="00E84322" w:rsidRPr="00B15341">
        <w:rPr>
          <w:rFonts w:ascii="David" w:hAnsi="David" w:cs="David"/>
          <w:rtl/>
        </w:rPr>
        <w:t>לבטל את העסקה</w:t>
      </w:r>
      <w:r w:rsidRPr="00B15341">
        <w:rPr>
          <w:rFonts w:ascii="David" w:hAnsi="David" w:cs="David"/>
          <w:rtl/>
        </w:rPr>
        <w:t xml:space="preserve"> </w:t>
      </w:r>
      <w:r w:rsidR="00AB1728" w:rsidRPr="00B15341">
        <w:rPr>
          <w:rFonts w:ascii="David" w:hAnsi="David" w:cs="David"/>
          <w:rtl/>
        </w:rPr>
        <w:t>ולהשיב לו מלוא התמורה ששילם בגינה -בחזרה</w:t>
      </w:r>
      <w:r w:rsidR="00B15341" w:rsidRPr="00B15341">
        <w:rPr>
          <w:rFonts w:ascii="David" w:hAnsi="David" w:cs="David"/>
          <w:rtl/>
        </w:rPr>
        <w:t xml:space="preserve"> </w:t>
      </w:r>
      <w:r w:rsidR="00AB1728" w:rsidRPr="00B15341">
        <w:rPr>
          <w:rFonts w:ascii="David" w:hAnsi="David" w:cs="David"/>
          <w:rtl/>
        </w:rPr>
        <w:t>אך לא נענה כלל ע"י הנתבעת</w:t>
      </w:r>
      <w:r w:rsidR="00B15341" w:rsidRPr="00B15341">
        <w:rPr>
          <w:rFonts w:ascii="David" w:hAnsi="David" w:cs="David" w:hint="cs"/>
          <w:rtl/>
        </w:rPr>
        <w:t>.</w:t>
      </w:r>
    </w:p>
    <w:p w14:paraId="57354BCC" w14:textId="19CFC356" w:rsidR="009B106C" w:rsidRPr="00B15341" w:rsidRDefault="00E84322" w:rsidP="00B15341">
      <w:pPr>
        <w:tabs>
          <w:tab w:val="left" w:pos="8164"/>
        </w:tabs>
        <w:spacing w:after="120" w:line="360" w:lineRule="auto"/>
        <w:ind w:left="510"/>
        <w:jc w:val="both"/>
        <w:rPr>
          <w:rFonts w:ascii="David" w:hAnsi="David" w:cs="David"/>
        </w:rPr>
      </w:pPr>
      <w:r w:rsidRPr="00B15341">
        <w:rPr>
          <w:rFonts w:ascii="David" w:hAnsi="David" w:cs="David"/>
          <w:rtl/>
        </w:rPr>
        <w:t xml:space="preserve">... העתק </w:t>
      </w:r>
      <w:r w:rsidR="00786E11" w:rsidRPr="00B15341">
        <w:rPr>
          <w:rFonts w:ascii="David" w:hAnsi="David" w:cs="David"/>
          <w:rtl/>
        </w:rPr>
        <w:t xml:space="preserve">פניות </w:t>
      </w:r>
      <w:r w:rsidRPr="00B15341">
        <w:rPr>
          <w:rFonts w:ascii="David" w:hAnsi="David" w:cs="David"/>
          <w:rtl/>
        </w:rPr>
        <w:t xml:space="preserve">התובע מיום </w:t>
      </w:r>
      <w:permStart w:id="1631391486" w:edGrp="everyone"/>
      <w:r w:rsidR="00786E11" w:rsidRPr="00B15341">
        <w:rPr>
          <w:rFonts w:ascii="David" w:hAnsi="David" w:cs="David"/>
          <w:rtl/>
        </w:rPr>
        <w:t>________</w:t>
      </w:r>
      <w:r w:rsidRPr="00B15341">
        <w:rPr>
          <w:rFonts w:ascii="David" w:hAnsi="David" w:cs="David"/>
          <w:rtl/>
        </w:rPr>
        <w:t xml:space="preserve"> </w:t>
      </w:r>
      <w:permEnd w:id="1631391486"/>
      <w:r w:rsidRPr="00B15341">
        <w:rPr>
          <w:rFonts w:ascii="David" w:hAnsi="David" w:cs="David"/>
          <w:rtl/>
        </w:rPr>
        <w:t xml:space="preserve">אל הנתבעת </w:t>
      </w:r>
      <w:r w:rsidR="00AB1728" w:rsidRPr="00B15341">
        <w:rPr>
          <w:rFonts w:ascii="David" w:hAnsi="David" w:cs="David"/>
          <w:rtl/>
        </w:rPr>
        <w:t>בבקשה ל</w:t>
      </w:r>
      <w:r w:rsidRPr="00B15341">
        <w:rPr>
          <w:rFonts w:ascii="David" w:hAnsi="David" w:cs="David"/>
          <w:rtl/>
        </w:rPr>
        <w:t>ביט</w:t>
      </w:r>
      <w:r w:rsidR="00AB1728" w:rsidRPr="00B15341">
        <w:rPr>
          <w:rFonts w:ascii="David" w:hAnsi="David" w:cs="David"/>
          <w:rtl/>
        </w:rPr>
        <w:t>ו</w:t>
      </w:r>
      <w:r w:rsidRPr="00B15341">
        <w:rPr>
          <w:rFonts w:ascii="David" w:hAnsi="David" w:cs="David"/>
          <w:rtl/>
        </w:rPr>
        <w:t>ל העסקה עמה, מצורף לתביעה ומסומן כ</w:t>
      </w:r>
      <w:r w:rsidRPr="00B15341">
        <w:rPr>
          <w:rFonts w:ascii="David" w:hAnsi="David" w:cs="David"/>
          <w:b/>
          <w:bCs/>
          <w:rtl/>
        </w:rPr>
        <w:t xml:space="preserve">נספח </w:t>
      </w:r>
      <w:r w:rsidR="00786E11" w:rsidRPr="00B15341">
        <w:rPr>
          <w:rFonts w:ascii="David" w:hAnsi="David" w:cs="David"/>
          <w:b/>
          <w:bCs/>
          <w:rtl/>
        </w:rPr>
        <w:t>3</w:t>
      </w:r>
      <w:r w:rsidRPr="00B15341">
        <w:rPr>
          <w:rFonts w:ascii="David" w:hAnsi="David" w:cs="David"/>
          <w:b/>
          <w:bCs/>
          <w:rtl/>
        </w:rPr>
        <w:t>.</w:t>
      </w:r>
    </w:p>
    <w:p w14:paraId="021B841C" w14:textId="77777777" w:rsidR="00B15341" w:rsidRPr="00B15341" w:rsidRDefault="00A2190D"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t>לנוכח התנהלותה של הנתבעת כמפורט לעיל</w:t>
      </w:r>
      <w:r w:rsidR="00B15341" w:rsidRPr="00B15341">
        <w:rPr>
          <w:rFonts w:ascii="David" w:hAnsi="David" w:cs="David" w:hint="cs"/>
          <w:rtl/>
        </w:rPr>
        <w:t>,</w:t>
      </w:r>
      <w:r w:rsidR="00B15341" w:rsidRPr="00B15341">
        <w:rPr>
          <w:rFonts w:ascii="David" w:hAnsi="David" w:cs="David"/>
          <w:rtl/>
        </w:rPr>
        <w:t xml:space="preserve"> </w:t>
      </w:r>
      <w:r w:rsidR="00FB0719" w:rsidRPr="00B15341">
        <w:rPr>
          <w:rFonts w:ascii="David" w:hAnsi="David" w:cs="David"/>
          <w:rtl/>
        </w:rPr>
        <w:t>בתאריך</w:t>
      </w:r>
      <w:r w:rsidR="009B106C" w:rsidRPr="00B15341">
        <w:rPr>
          <w:rFonts w:ascii="David" w:hAnsi="David" w:cs="David"/>
          <w:rtl/>
        </w:rPr>
        <w:t xml:space="preserve"> </w:t>
      </w:r>
      <w:permStart w:id="2065579098" w:edGrp="everyone"/>
      <w:r w:rsidR="00786E11" w:rsidRPr="00B15341">
        <w:rPr>
          <w:rFonts w:ascii="David" w:hAnsi="David" w:cs="David"/>
          <w:rtl/>
        </w:rPr>
        <w:t>___</w:t>
      </w:r>
      <w:r w:rsidR="00E03D99" w:rsidRPr="00B15341">
        <w:rPr>
          <w:rFonts w:ascii="David" w:hAnsi="David" w:cs="David"/>
          <w:rtl/>
        </w:rPr>
        <w:t>__</w:t>
      </w:r>
      <w:r w:rsidR="00786E11" w:rsidRPr="00B15341">
        <w:rPr>
          <w:rFonts w:ascii="David" w:hAnsi="David" w:cs="David"/>
          <w:rtl/>
        </w:rPr>
        <w:t>_______</w:t>
      </w:r>
      <w:r w:rsidR="00B15341" w:rsidRPr="00B15341">
        <w:rPr>
          <w:rFonts w:ascii="David" w:hAnsi="David" w:cs="David"/>
          <w:rtl/>
        </w:rPr>
        <w:t xml:space="preserve"> </w:t>
      </w:r>
      <w:permEnd w:id="2065579098"/>
      <w:r w:rsidR="0086213C" w:rsidRPr="00B15341">
        <w:rPr>
          <w:rFonts w:ascii="David" w:hAnsi="David" w:cs="David"/>
          <w:rtl/>
        </w:rPr>
        <w:t xml:space="preserve">פנה </w:t>
      </w:r>
      <w:r w:rsidR="00B15341" w:rsidRPr="00B15341">
        <w:rPr>
          <w:rFonts w:ascii="David" w:hAnsi="David" w:cs="David" w:hint="cs"/>
          <w:rtl/>
        </w:rPr>
        <w:t xml:space="preserve">התובע </w:t>
      </w:r>
      <w:r w:rsidR="00DB2F33" w:rsidRPr="00B15341">
        <w:rPr>
          <w:rFonts w:ascii="David" w:hAnsi="David" w:cs="David"/>
          <w:rtl/>
        </w:rPr>
        <w:t xml:space="preserve">אל המועצה הישראלית לצרכנות </w:t>
      </w:r>
      <w:r w:rsidR="002F3ABC" w:rsidRPr="00B15341">
        <w:rPr>
          <w:rFonts w:ascii="David" w:hAnsi="David" w:cs="David"/>
          <w:rtl/>
        </w:rPr>
        <w:t>בתלונה כנגד הנתבעת ו</w:t>
      </w:r>
      <w:r w:rsidR="00140590" w:rsidRPr="00B15341">
        <w:rPr>
          <w:rFonts w:ascii="David" w:hAnsi="David" w:cs="David"/>
          <w:rtl/>
        </w:rPr>
        <w:t>ב</w:t>
      </w:r>
      <w:r w:rsidR="002F3ABC" w:rsidRPr="00B15341">
        <w:rPr>
          <w:rFonts w:ascii="David" w:hAnsi="David" w:cs="David"/>
          <w:rtl/>
        </w:rPr>
        <w:t>ב</w:t>
      </w:r>
      <w:r w:rsidR="00140590" w:rsidRPr="00B15341">
        <w:rPr>
          <w:rFonts w:ascii="David" w:hAnsi="David" w:cs="David"/>
          <w:rtl/>
        </w:rPr>
        <w:t>קש</w:t>
      </w:r>
      <w:r w:rsidR="002F3ABC" w:rsidRPr="00B15341">
        <w:rPr>
          <w:rFonts w:ascii="David" w:hAnsi="David" w:cs="David"/>
          <w:rtl/>
        </w:rPr>
        <w:t>ה</w:t>
      </w:r>
      <w:r w:rsidR="00B15341" w:rsidRPr="00B15341">
        <w:rPr>
          <w:rFonts w:ascii="David" w:hAnsi="David" w:cs="David"/>
          <w:rtl/>
        </w:rPr>
        <w:t xml:space="preserve"> </w:t>
      </w:r>
      <w:r w:rsidR="00DB2F33" w:rsidRPr="00B15341">
        <w:rPr>
          <w:rFonts w:ascii="David" w:hAnsi="David" w:cs="David"/>
          <w:rtl/>
        </w:rPr>
        <w:t xml:space="preserve">לסיוע במיצוי </w:t>
      </w:r>
      <w:r w:rsidR="00140590" w:rsidRPr="00B15341">
        <w:rPr>
          <w:rFonts w:ascii="David" w:hAnsi="David" w:cs="David"/>
          <w:rtl/>
        </w:rPr>
        <w:t>זכויותיו</w:t>
      </w:r>
      <w:r w:rsidR="00BA3847" w:rsidRPr="00B15341">
        <w:rPr>
          <w:rFonts w:ascii="David" w:hAnsi="David" w:cs="David"/>
          <w:rtl/>
        </w:rPr>
        <w:t xml:space="preserve"> על-פי דין</w:t>
      </w:r>
      <w:r w:rsidR="00142F80" w:rsidRPr="00B15341">
        <w:rPr>
          <w:rFonts w:ascii="David" w:hAnsi="David" w:cs="David"/>
          <w:rtl/>
        </w:rPr>
        <w:t>.</w:t>
      </w:r>
      <w:r w:rsidR="002F3ABC" w:rsidRPr="00B15341">
        <w:rPr>
          <w:rFonts w:ascii="David" w:hAnsi="David" w:cs="David"/>
          <w:rtl/>
        </w:rPr>
        <w:t xml:space="preserve"> </w:t>
      </w:r>
    </w:p>
    <w:p w14:paraId="3155265B" w14:textId="2B4A27D5" w:rsidR="0086213C" w:rsidRPr="00B15341" w:rsidRDefault="00B15341"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tl/>
        </w:rPr>
      </w:pPr>
      <w:r w:rsidRPr="00B15341">
        <w:rPr>
          <w:rFonts w:ascii="David" w:hAnsi="David" w:cs="David" w:hint="cs"/>
          <w:rtl/>
        </w:rPr>
        <w:t xml:space="preserve">למרות פניותיה של המועצה אל הנתבעת, </w:t>
      </w:r>
      <w:r w:rsidR="002F3ABC" w:rsidRPr="00B15341">
        <w:rPr>
          <w:rFonts w:ascii="David" w:hAnsi="David" w:cs="David"/>
          <w:rtl/>
        </w:rPr>
        <w:t xml:space="preserve">לא טרחה </w:t>
      </w:r>
      <w:r w:rsidRPr="00B15341">
        <w:rPr>
          <w:rFonts w:ascii="David" w:hAnsi="David" w:cs="David"/>
          <w:rtl/>
        </w:rPr>
        <w:t xml:space="preserve">הנתבעת </w:t>
      </w:r>
      <w:r w:rsidR="002F3ABC" w:rsidRPr="00B15341">
        <w:rPr>
          <w:rFonts w:ascii="David" w:hAnsi="David" w:cs="David"/>
          <w:rtl/>
        </w:rPr>
        <w:t>להשיב למועצה הישראלית לצרכנו</w:t>
      </w:r>
      <w:r w:rsidRPr="00B15341">
        <w:rPr>
          <w:rFonts w:ascii="David" w:hAnsi="David" w:cs="David" w:hint="cs"/>
          <w:rtl/>
        </w:rPr>
        <w:t>ת.</w:t>
      </w:r>
    </w:p>
    <w:p w14:paraId="54F40D2A" w14:textId="71AF07A3" w:rsidR="0086213C" w:rsidRPr="00B15341" w:rsidRDefault="0086213C" w:rsidP="00B15341">
      <w:pPr>
        <w:tabs>
          <w:tab w:val="left" w:pos="8164"/>
        </w:tabs>
        <w:spacing w:after="120" w:line="360" w:lineRule="auto"/>
        <w:ind w:left="510"/>
        <w:jc w:val="both"/>
        <w:rPr>
          <w:rFonts w:ascii="David" w:hAnsi="David" w:cs="David"/>
        </w:rPr>
      </w:pPr>
      <w:r w:rsidRPr="00B15341">
        <w:rPr>
          <w:rFonts w:ascii="David" w:hAnsi="David" w:cs="David"/>
          <w:rtl/>
        </w:rPr>
        <w:t>...העתק פניית התובע</w:t>
      </w:r>
      <w:r w:rsidR="00DB2F33" w:rsidRPr="00B15341">
        <w:rPr>
          <w:rFonts w:ascii="David" w:hAnsi="David" w:cs="David"/>
          <w:rtl/>
        </w:rPr>
        <w:t xml:space="preserve"> </w:t>
      </w:r>
      <w:r w:rsidRPr="00B15341">
        <w:rPr>
          <w:rFonts w:ascii="David" w:hAnsi="David" w:cs="David"/>
          <w:rtl/>
        </w:rPr>
        <w:t>אל המועצה הישראלית לצרכנות</w:t>
      </w:r>
      <w:r w:rsidR="002F3ABC" w:rsidRPr="00B15341">
        <w:rPr>
          <w:rFonts w:ascii="David" w:hAnsi="David" w:cs="David"/>
          <w:rtl/>
        </w:rPr>
        <w:t xml:space="preserve"> מיום </w:t>
      </w:r>
      <w:permStart w:id="2043438853" w:edGrp="everyone"/>
      <w:r w:rsidR="002F3ABC" w:rsidRPr="00B15341">
        <w:rPr>
          <w:rFonts w:ascii="David" w:hAnsi="David" w:cs="David"/>
          <w:rtl/>
        </w:rPr>
        <w:t>_____________</w:t>
      </w:r>
      <w:r w:rsidRPr="00B15341">
        <w:rPr>
          <w:rFonts w:ascii="David" w:hAnsi="David" w:cs="David"/>
          <w:rtl/>
        </w:rPr>
        <w:t xml:space="preserve">, </w:t>
      </w:r>
      <w:permEnd w:id="2043438853"/>
      <w:r w:rsidRPr="00B15341">
        <w:rPr>
          <w:rFonts w:ascii="David" w:hAnsi="David" w:cs="David"/>
          <w:rtl/>
        </w:rPr>
        <w:t>מצורף לתביעה ומסומן</w:t>
      </w:r>
      <w:r w:rsidR="004A230F" w:rsidRPr="00B15341">
        <w:rPr>
          <w:rFonts w:ascii="David" w:hAnsi="David" w:cs="David"/>
          <w:rtl/>
        </w:rPr>
        <w:t xml:space="preserve"> </w:t>
      </w:r>
      <w:r w:rsidRPr="00B15341">
        <w:rPr>
          <w:rFonts w:ascii="David" w:hAnsi="David" w:cs="David"/>
          <w:rtl/>
        </w:rPr>
        <w:t>כ</w:t>
      </w:r>
      <w:r w:rsidRPr="00B15341">
        <w:rPr>
          <w:rFonts w:ascii="David" w:hAnsi="David" w:cs="David"/>
          <w:b/>
          <w:bCs/>
          <w:rtl/>
        </w:rPr>
        <w:t>נספח</w:t>
      </w:r>
      <w:r w:rsidR="00140590" w:rsidRPr="00B15341">
        <w:rPr>
          <w:rFonts w:ascii="David" w:hAnsi="David" w:cs="David"/>
          <w:rtl/>
        </w:rPr>
        <w:t xml:space="preserve"> </w:t>
      </w:r>
      <w:r w:rsidR="00786E11" w:rsidRPr="00B15341">
        <w:rPr>
          <w:rFonts w:ascii="David" w:hAnsi="David" w:cs="David"/>
          <w:b/>
          <w:bCs/>
          <w:rtl/>
        </w:rPr>
        <w:t>4</w:t>
      </w:r>
      <w:r w:rsidR="008E07AA" w:rsidRPr="00B15341">
        <w:rPr>
          <w:rFonts w:ascii="David" w:hAnsi="David" w:cs="David"/>
          <w:rtl/>
        </w:rPr>
        <w:t xml:space="preserve"> </w:t>
      </w:r>
      <w:r w:rsidR="009B106C" w:rsidRPr="00B15341">
        <w:rPr>
          <w:rFonts w:ascii="David" w:hAnsi="David" w:cs="David"/>
          <w:rtl/>
        </w:rPr>
        <w:t>.</w:t>
      </w:r>
    </w:p>
    <w:p w14:paraId="69B57BD9" w14:textId="1DB8615D" w:rsidR="000C7E1D" w:rsidRPr="00B15341" w:rsidRDefault="00531C0C"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t>ב</w:t>
      </w:r>
      <w:r w:rsidR="001856C4" w:rsidRPr="00B15341">
        <w:rPr>
          <w:rFonts w:ascii="David" w:hAnsi="David" w:cs="David"/>
          <w:rtl/>
        </w:rPr>
        <w:t xml:space="preserve">נסיבות </w:t>
      </w:r>
      <w:r w:rsidR="002F3ABC" w:rsidRPr="00B15341">
        <w:rPr>
          <w:rFonts w:ascii="David" w:hAnsi="David" w:cs="David"/>
          <w:rtl/>
        </w:rPr>
        <w:t xml:space="preserve">אלו </w:t>
      </w:r>
      <w:r w:rsidR="008F6C80" w:rsidRPr="00B15341">
        <w:rPr>
          <w:rFonts w:ascii="David" w:hAnsi="David" w:cs="David"/>
          <w:rtl/>
        </w:rPr>
        <w:t>לא נותר ל</w:t>
      </w:r>
      <w:r w:rsidR="00776B5F" w:rsidRPr="00B15341">
        <w:rPr>
          <w:rFonts w:ascii="David" w:hAnsi="David" w:cs="David"/>
          <w:rtl/>
        </w:rPr>
        <w:t>תובע</w:t>
      </w:r>
      <w:r w:rsidR="00B15341" w:rsidRPr="00B15341">
        <w:rPr>
          <w:rFonts w:ascii="David" w:hAnsi="David" w:cs="David"/>
          <w:rtl/>
        </w:rPr>
        <w:t xml:space="preserve"> </w:t>
      </w:r>
      <w:r w:rsidR="008F6C80" w:rsidRPr="00B15341">
        <w:rPr>
          <w:rFonts w:ascii="David" w:hAnsi="David" w:cs="David"/>
          <w:rtl/>
        </w:rPr>
        <w:t>אלא ל</w:t>
      </w:r>
      <w:r w:rsidR="00A03C12" w:rsidRPr="00B15341">
        <w:rPr>
          <w:rFonts w:ascii="David" w:hAnsi="David" w:cs="David"/>
          <w:rtl/>
        </w:rPr>
        <w:t>הג</w:t>
      </w:r>
      <w:r w:rsidR="008F6C80" w:rsidRPr="00B15341">
        <w:rPr>
          <w:rFonts w:ascii="David" w:hAnsi="David" w:cs="David"/>
          <w:rtl/>
        </w:rPr>
        <w:t>י</w:t>
      </w:r>
      <w:r w:rsidR="006D08FF" w:rsidRPr="00B15341">
        <w:rPr>
          <w:rFonts w:ascii="David" w:hAnsi="David" w:cs="David"/>
          <w:rtl/>
        </w:rPr>
        <w:t>ש</w:t>
      </w:r>
      <w:r w:rsidR="008F6C80" w:rsidRPr="00B15341">
        <w:rPr>
          <w:rFonts w:ascii="David" w:hAnsi="David" w:cs="David"/>
          <w:rtl/>
        </w:rPr>
        <w:t xml:space="preserve"> א</w:t>
      </w:r>
      <w:r w:rsidR="00A03C12" w:rsidRPr="00B15341">
        <w:rPr>
          <w:rFonts w:ascii="David" w:hAnsi="David" w:cs="David"/>
          <w:rtl/>
        </w:rPr>
        <w:t>ת</w:t>
      </w:r>
      <w:r w:rsidR="006D08FF" w:rsidRPr="00B15341">
        <w:rPr>
          <w:rFonts w:ascii="David" w:hAnsi="David" w:cs="David"/>
          <w:rtl/>
        </w:rPr>
        <w:t xml:space="preserve"> תביעת</w:t>
      </w:r>
      <w:r w:rsidRPr="00B15341">
        <w:rPr>
          <w:rFonts w:ascii="David" w:hAnsi="David" w:cs="David"/>
          <w:rtl/>
        </w:rPr>
        <w:t>ו</w:t>
      </w:r>
      <w:r w:rsidR="006D08FF" w:rsidRPr="00B15341">
        <w:rPr>
          <w:rFonts w:ascii="David" w:hAnsi="David" w:cs="David"/>
          <w:rtl/>
        </w:rPr>
        <w:t xml:space="preserve"> לבית משפט נכבד זה, לקבלת סעד שבדין</w:t>
      </w:r>
      <w:r w:rsidR="00914750" w:rsidRPr="00B15341">
        <w:rPr>
          <w:rFonts w:ascii="David" w:hAnsi="David" w:cs="David"/>
          <w:rtl/>
        </w:rPr>
        <w:t>.</w:t>
      </w:r>
    </w:p>
    <w:p w14:paraId="725D1E27" w14:textId="77777777" w:rsidR="00914750" w:rsidRPr="00B15341" w:rsidRDefault="00914750" w:rsidP="00B15341">
      <w:pPr>
        <w:spacing w:line="360" w:lineRule="auto"/>
        <w:ind w:left="1132" w:hanging="44"/>
        <w:jc w:val="both"/>
        <w:rPr>
          <w:rFonts w:ascii="David" w:hAnsi="David" w:cs="David"/>
          <w:b/>
          <w:bCs/>
          <w:u w:val="single"/>
        </w:rPr>
      </w:pPr>
      <w:r w:rsidRPr="00B15341">
        <w:rPr>
          <w:rFonts w:ascii="David" w:hAnsi="David" w:cs="David"/>
          <w:rtl/>
        </w:rPr>
        <w:t xml:space="preserve"> </w:t>
      </w:r>
      <w:r w:rsidR="006D08FF" w:rsidRPr="00B15341">
        <w:rPr>
          <w:rFonts w:ascii="David" w:hAnsi="David" w:cs="David"/>
          <w:b/>
          <w:bCs/>
          <w:u w:val="single"/>
          <w:rtl/>
        </w:rPr>
        <w:t>טענות התובע ו</w:t>
      </w:r>
      <w:r w:rsidRPr="00B15341">
        <w:rPr>
          <w:rFonts w:ascii="David" w:hAnsi="David" w:cs="David"/>
          <w:b/>
          <w:bCs/>
          <w:u w:val="single"/>
          <w:rtl/>
        </w:rPr>
        <w:t>הפן המשפטי</w:t>
      </w:r>
    </w:p>
    <w:p w14:paraId="795AB4B4" w14:textId="7E98148D" w:rsidR="008219CD" w:rsidRPr="00B15341" w:rsidRDefault="00293ED4"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i/>
          <w:iCs/>
          <w:lang w:eastAsia="en-US"/>
        </w:rPr>
      </w:pPr>
      <w:r w:rsidRPr="00B15341">
        <w:rPr>
          <w:rFonts w:ascii="David" w:hAnsi="David" w:cs="David"/>
          <w:rtl/>
        </w:rPr>
        <w:t>מהלך העניינים שנסקר</w:t>
      </w:r>
      <w:r w:rsidR="00914750" w:rsidRPr="00B15341">
        <w:rPr>
          <w:rFonts w:ascii="David" w:hAnsi="David" w:cs="David"/>
          <w:rtl/>
        </w:rPr>
        <w:t xml:space="preserve"> בפרק 'העובדות'</w:t>
      </w:r>
      <w:r w:rsidRPr="00B15341">
        <w:rPr>
          <w:rFonts w:ascii="David" w:hAnsi="David" w:cs="David"/>
          <w:rtl/>
        </w:rPr>
        <w:t xml:space="preserve"> של התביעה</w:t>
      </w:r>
      <w:r w:rsidR="00914750" w:rsidRPr="00B15341">
        <w:rPr>
          <w:rFonts w:ascii="David" w:hAnsi="David" w:cs="David"/>
          <w:rtl/>
        </w:rPr>
        <w:t>, מעיד בעליל על כך ש</w:t>
      </w:r>
      <w:r w:rsidR="0089379A" w:rsidRPr="00B15341">
        <w:rPr>
          <w:rFonts w:ascii="David" w:hAnsi="David" w:cs="David"/>
          <w:rtl/>
        </w:rPr>
        <w:t xml:space="preserve">רקימת </w:t>
      </w:r>
      <w:r w:rsidR="00914750" w:rsidRPr="00B15341">
        <w:rPr>
          <w:rFonts w:ascii="David" w:hAnsi="David" w:cs="David"/>
          <w:rtl/>
        </w:rPr>
        <w:t xml:space="preserve">העסקה </w:t>
      </w:r>
      <w:r w:rsidRPr="00B15341">
        <w:rPr>
          <w:rFonts w:ascii="David" w:hAnsi="David" w:cs="David"/>
          <w:rtl/>
        </w:rPr>
        <w:t xml:space="preserve">שנכרתה בין הצדדים </w:t>
      </w:r>
      <w:r w:rsidR="0089379A" w:rsidRPr="00B15341">
        <w:rPr>
          <w:rFonts w:ascii="David" w:hAnsi="David" w:cs="David"/>
          <w:rtl/>
        </w:rPr>
        <w:t>מהווה 'שיווק מרחוק' כהגדרתו בסעיף 14ג(ו) לחוק הגנת הצרכן התשמ"ח-1981 (</w:t>
      </w:r>
      <w:proofErr w:type="spellStart"/>
      <w:r w:rsidR="0089379A" w:rsidRPr="00B15341">
        <w:rPr>
          <w:rFonts w:ascii="David" w:hAnsi="David" w:cs="David"/>
          <w:rtl/>
        </w:rPr>
        <w:t>להלן:"</w:t>
      </w:r>
      <w:r w:rsidR="0089379A" w:rsidRPr="00B15341">
        <w:rPr>
          <w:rFonts w:ascii="David" w:hAnsi="David" w:cs="David"/>
          <w:b/>
          <w:bCs/>
          <w:rtl/>
        </w:rPr>
        <w:t>חוק</w:t>
      </w:r>
      <w:proofErr w:type="spellEnd"/>
      <w:r w:rsidR="0089379A" w:rsidRPr="00B15341">
        <w:rPr>
          <w:rFonts w:ascii="David" w:hAnsi="David" w:cs="David"/>
          <w:b/>
          <w:bCs/>
          <w:rtl/>
        </w:rPr>
        <w:t xml:space="preserve"> הגנת הצרכן</w:t>
      </w:r>
      <w:r w:rsidR="00DE43FA" w:rsidRPr="00B15341">
        <w:rPr>
          <w:rFonts w:ascii="David" w:hAnsi="David" w:cs="David"/>
          <w:rtl/>
        </w:rPr>
        <w:t xml:space="preserve"> ו/או "</w:t>
      </w:r>
      <w:r w:rsidR="00DE43FA" w:rsidRPr="00B15341">
        <w:rPr>
          <w:rFonts w:ascii="David" w:hAnsi="David" w:cs="David"/>
          <w:b/>
          <w:bCs/>
          <w:rtl/>
        </w:rPr>
        <w:t>החוק</w:t>
      </w:r>
      <w:r w:rsidR="0089379A" w:rsidRPr="00B15341">
        <w:rPr>
          <w:rFonts w:ascii="David" w:hAnsi="David" w:cs="David"/>
          <w:rtl/>
        </w:rPr>
        <w:t>") וכריתת עסקה זו עם הנתבעת נכנסת בגדרה של הגדרת 'עסקת מכר מרחוק' בסעיף 14ג(ו) לחוק הגנת הצרכן</w:t>
      </w:r>
      <w:r w:rsidR="00987433" w:rsidRPr="00B15341">
        <w:rPr>
          <w:rFonts w:ascii="David" w:hAnsi="David" w:cs="David"/>
          <w:rtl/>
        </w:rPr>
        <w:t xml:space="preserve">. </w:t>
      </w:r>
      <w:r w:rsidR="0089379A" w:rsidRPr="00B15341">
        <w:rPr>
          <w:rFonts w:ascii="David" w:hAnsi="David" w:cs="David"/>
          <w:rtl/>
        </w:rPr>
        <w:t>, על המשתמע מכך לעניין ביטול העסקה, המעוגן בסעיף 14ג(ג)(2) לחוק הגנת הצרכן</w:t>
      </w:r>
      <w:r w:rsidR="008E07AA" w:rsidRPr="00B15341">
        <w:rPr>
          <w:rFonts w:ascii="David" w:hAnsi="David" w:cs="David"/>
          <w:rtl/>
          <w:lang w:eastAsia="en-US"/>
        </w:rPr>
        <w:t>.</w:t>
      </w:r>
      <w:r w:rsidR="008219CD" w:rsidRPr="00B15341">
        <w:rPr>
          <w:rFonts w:ascii="David" w:hAnsi="David" w:cs="David"/>
          <w:i/>
          <w:iCs/>
          <w:lang w:eastAsia="en-US"/>
        </w:rPr>
        <w:t xml:space="preserve"> </w:t>
      </w:r>
    </w:p>
    <w:p w14:paraId="27D34505" w14:textId="2B596893" w:rsidR="00132816" w:rsidRPr="00B15341" w:rsidRDefault="00132816"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lang w:eastAsia="en-US"/>
        </w:rPr>
      </w:pPr>
      <w:r w:rsidRPr="00B15341">
        <w:rPr>
          <w:rFonts w:ascii="David" w:hAnsi="David" w:cs="David"/>
          <w:rtl/>
        </w:rPr>
        <w:t>התובע ידגיש כי הוא יישם כהלכה את האמור בסעיף 14ג</w:t>
      </w:r>
      <w:r w:rsidRPr="00B15341">
        <w:rPr>
          <w:rFonts w:ascii="David" w:hAnsi="David" w:cs="David"/>
          <w:rtl/>
          <w:lang w:eastAsia="en-US"/>
        </w:rPr>
        <w:t>.(ג)(2) לחוק הגנת הצרכן אודות ביטול בכתב של העסקה ומנגד הנתבעת הפרה בבוטות את הוראת סעיף 14ה(ב) לחוק זה, כמו-גם את הצהרתה המילולית לתובע במהלך רקימת העסקה</w:t>
      </w:r>
      <w:r w:rsidR="00AC2544" w:rsidRPr="00B15341">
        <w:rPr>
          <w:rFonts w:ascii="David" w:hAnsi="David" w:cs="David"/>
          <w:rtl/>
          <w:lang w:eastAsia="en-US"/>
        </w:rPr>
        <w:t xml:space="preserve">, </w:t>
      </w:r>
      <w:r w:rsidRPr="00B15341">
        <w:rPr>
          <w:rFonts w:ascii="David" w:hAnsi="David" w:cs="David"/>
          <w:rtl/>
          <w:lang w:eastAsia="en-US"/>
        </w:rPr>
        <w:t xml:space="preserve">אשר </w:t>
      </w:r>
      <w:r w:rsidR="00AC2544" w:rsidRPr="00B15341">
        <w:rPr>
          <w:rFonts w:ascii="David" w:hAnsi="David" w:cs="David"/>
          <w:rtl/>
          <w:lang w:eastAsia="en-US"/>
        </w:rPr>
        <w:t>גם עליה נסמכה '</w:t>
      </w:r>
      <w:proofErr w:type="spellStart"/>
      <w:r w:rsidR="00AC2544" w:rsidRPr="00B15341">
        <w:rPr>
          <w:rFonts w:ascii="David" w:hAnsi="David" w:cs="David"/>
          <w:rtl/>
          <w:lang w:eastAsia="en-US"/>
        </w:rPr>
        <w:t>גמירות</w:t>
      </w:r>
      <w:proofErr w:type="spellEnd"/>
      <w:r w:rsidR="00AC2544" w:rsidRPr="00B15341">
        <w:rPr>
          <w:rFonts w:ascii="David" w:hAnsi="David" w:cs="David"/>
          <w:rtl/>
          <w:lang w:eastAsia="en-US"/>
        </w:rPr>
        <w:t xml:space="preserve"> הדעת' שלו לבצע את העסקה עמה.</w:t>
      </w:r>
    </w:p>
    <w:p w14:paraId="6F0B8C62" w14:textId="77777777" w:rsidR="00802FAE" w:rsidRPr="00B15341" w:rsidRDefault="00802FAE"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lastRenderedPageBreak/>
        <w:t xml:space="preserve">מכלול הנסיבות המתואר לעיל מצביע ללא כחל וסרק על התנהלותה סרת תום-הלב של הנתבעת כלפי התובע ביצירת 'מצג שווא' אודות יישום זמין ומהיר של הוראות החוק דלעיל לביטול העסקה. זאת , בניגוד מוחלט לחובת 'תום הלב' החלה עליה מכוחה של הוראת סעיף 15 לחוק החוזים (חלק כללי), </w:t>
      </w:r>
      <w:proofErr w:type="spellStart"/>
      <w:r w:rsidRPr="00B15341">
        <w:rPr>
          <w:rFonts w:ascii="David" w:hAnsi="David" w:cs="David"/>
          <w:rtl/>
        </w:rPr>
        <w:t>התשל"ג</w:t>
      </w:r>
      <w:proofErr w:type="spellEnd"/>
      <w:r w:rsidRPr="00B15341">
        <w:rPr>
          <w:rFonts w:ascii="David" w:hAnsi="David" w:cs="David"/>
          <w:rtl/>
        </w:rPr>
        <w:t xml:space="preserve"> - 1973 (להלן: </w:t>
      </w:r>
      <w:r w:rsidRPr="00B15341">
        <w:rPr>
          <w:rFonts w:ascii="David" w:hAnsi="David" w:cs="David"/>
          <w:b/>
          <w:bCs/>
          <w:rtl/>
        </w:rPr>
        <w:t>חוק החוזים</w:t>
      </w:r>
      <w:r w:rsidRPr="00B15341">
        <w:rPr>
          <w:rFonts w:ascii="David" w:hAnsi="David" w:cs="David"/>
          <w:rtl/>
        </w:rPr>
        <w:t>) ומכוחן של הוראות סעיפים 12 ו- 39 לחוק החוזים, המטיל על הצדדים חובה לנהוג בתום לב במשאם ומתנם ואף בקיום החוזה ביניהם.</w:t>
      </w:r>
    </w:p>
    <w:p w14:paraId="291574F4" w14:textId="77777777" w:rsidR="00802FAE" w:rsidRPr="00B15341" w:rsidRDefault="00802FAE"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t>מקל וחומר; שעה שפניית התובע לביטול העסקה התרחשה בחלוף יום אחד, בלבד, ממועד כריתת העסקה ובטרם הגיע ציוד הקצה לידיו כדי לתפעל את השירות שהוא רכש מהנתבעת ושעה שהא לא צרך, כלל, את שירות הנתבעת.</w:t>
      </w:r>
    </w:p>
    <w:p w14:paraId="3734771A" w14:textId="26CB779C" w:rsidR="00802FAE" w:rsidRPr="00B15341" w:rsidRDefault="00802FAE"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t xml:space="preserve">התובע נסמך בהקשר זה גם על מובאה </w:t>
      </w:r>
      <w:r w:rsidRPr="00B15341">
        <w:rPr>
          <w:rFonts w:ascii="David" w:hAnsi="David" w:cs="David"/>
          <w:kern w:val="36"/>
          <w:rtl/>
        </w:rPr>
        <w:t xml:space="preserve">מפסיקת בית משפט לתביעות קטנות בחדרה ב-ת"ק 60232-11-15 </w:t>
      </w:r>
      <w:r w:rsidRPr="00B15341">
        <w:rPr>
          <w:rFonts w:ascii="David" w:hAnsi="David" w:cs="David"/>
          <w:b/>
          <w:bCs/>
          <w:kern w:val="36"/>
          <w:rtl/>
        </w:rPr>
        <w:t xml:space="preserve">יעל פלמ"ח נ' </w:t>
      </w:r>
      <w:r w:rsidRPr="00B15341">
        <w:rPr>
          <w:rFonts w:ascii="David" w:hAnsi="David" w:cs="David"/>
          <w:b/>
          <w:bCs/>
          <w:rtl/>
        </w:rPr>
        <w:t>ג.ק מערכות מתקדמות לניקוי בע"מ</w:t>
      </w:r>
      <w:r w:rsidRPr="00B15341">
        <w:rPr>
          <w:rFonts w:ascii="David" w:hAnsi="David" w:cs="David"/>
          <w:kern w:val="36"/>
          <w:rtl/>
        </w:rPr>
        <w:t xml:space="preserve">, שם נקבע , בין השאר, כדלקמן: </w:t>
      </w:r>
      <w:r w:rsidRPr="00B15341">
        <w:rPr>
          <w:rFonts w:ascii="David" w:hAnsi="David" w:cs="David"/>
          <w:rtl/>
        </w:rPr>
        <w:t>"</w:t>
      </w:r>
      <w:r w:rsidRPr="00B15341">
        <w:rPr>
          <w:rFonts w:ascii="David" w:hAnsi="David" w:cs="David"/>
          <w:i/>
          <w:iCs/>
          <w:rtl/>
        </w:rPr>
        <w:t>במצב דברים זה..</w:t>
      </w:r>
      <w:r w:rsidR="00B15341" w:rsidRPr="00B15341">
        <w:rPr>
          <w:rFonts w:ascii="David" w:hAnsi="David" w:cs="David"/>
          <w:i/>
          <w:iCs/>
          <w:rtl/>
        </w:rPr>
        <w:t xml:space="preserve"> </w:t>
      </w:r>
      <w:r w:rsidRPr="00B15341">
        <w:rPr>
          <w:rFonts w:ascii="David" w:hAnsi="David" w:cs="David"/>
          <w:i/>
          <w:iCs/>
          <w:rtl/>
        </w:rPr>
        <w:t>אבחן את העסקה לאור סעיף 12 לחוק החוזים (חלק כללי) תשל"ג – 1973 , הנושא את הכותרת: 'תום-לב במשא ומתן'. סעיף זה חל על שלב המשא ומתן הטרום-חוזי, דהיינו - מרגע המפגש ועד לכריתת החוזה. אמנם, חובת תום הלב מוטלת, ברגיל, על שני הצדדים לחוזה, אולם לנוכח הוראות חוק הגנת הצרכן כאמור, נראה כי יש מקום לדרוש מן הצד החזק יותר בעסקה - במקרה זה הנתבעת - חובת תום לב מוגברת"</w:t>
      </w:r>
      <w:r w:rsidRPr="00B15341">
        <w:rPr>
          <w:rFonts w:ascii="David" w:hAnsi="David" w:cs="David"/>
          <w:i/>
          <w:iCs/>
        </w:rPr>
        <w:t>.</w:t>
      </w:r>
    </w:p>
    <w:p w14:paraId="72C9FEB4" w14:textId="77777777" w:rsidR="00802FAE" w:rsidRPr="00B15341" w:rsidRDefault="00802FAE"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t>בהינתן הנטען לעיל, אזי ניכרת חתירתה של הנתבעת לעשוק את התובע ולעשות עושר ולא במשפט ולפיכך חלה על הנתבעת הוראת סעיף 1(א)</w:t>
      </w:r>
      <w:r w:rsidRPr="00B15341">
        <w:rPr>
          <w:rFonts w:ascii="David" w:hAnsi="David" w:cs="David"/>
        </w:rPr>
        <w:t xml:space="preserve"> </w:t>
      </w:r>
      <w:r w:rsidRPr="00B15341">
        <w:rPr>
          <w:rFonts w:ascii="David" w:hAnsi="David" w:cs="David"/>
          <w:rtl/>
        </w:rPr>
        <w:t xml:space="preserve">לחוק עשיית עושר ולא במשפט, תשל"ט-1979. </w:t>
      </w:r>
    </w:p>
    <w:p w14:paraId="4A3D2C90" w14:textId="77777777" w:rsidR="00802FAE" w:rsidRPr="00B15341" w:rsidRDefault="00802FAE"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t xml:space="preserve">עולה מהמקובץ לעיל כי הנתבעת נקטה כלפי התובע גם בהפרת הוראה חקוקה, המעוגנת בסעיף 63 לפקודת </w:t>
      </w:r>
      <w:proofErr w:type="spellStart"/>
      <w:r w:rsidRPr="00B15341">
        <w:rPr>
          <w:rFonts w:ascii="David" w:hAnsi="David" w:cs="David"/>
          <w:rtl/>
        </w:rPr>
        <w:t>הנזיקין</w:t>
      </w:r>
      <w:proofErr w:type="spellEnd"/>
      <w:r w:rsidRPr="00B15341">
        <w:rPr>
          <w:rFonts w:ascii="David" w:hAnsi="David" w:cs="David"/>
          <w:rtl/>
        </w:rPr>
        <w:t xml:space="preserve"> (נוסח חדש).</w:t>
      </w:r>
    </w:p>
    <w:p w14:paraId="27E35CD1" w14:textId="783AD52C" w:rsidR="008E07AA" w:rsidRPr="00B15341" w:rsidRDefault="002D01EF"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t xml:space="preserve">זאת ועוד; </w:t>
      </w:r>
      <w:r w:rsidR="008E07AA" w:rsidRPr="00B15341">
        <w:rPr>
          <w:rFonts w:ascii="David" w:hAnsi="David" w:cs="David"/>
          <w:rtl/>
        </w:rPr>
        <w:t xml:space="preserve">התובע </w:t>
      </w:r>
      <w:r w:rsidR="004C76F0" w:rsidRPr="00B15341">
        <w:rPr>
          <w:rFonts w:ascii="David" w:hAnsi="David" w:cs="David"/>
          <w:rtl/>
        </w:rPr>
        <w:t>י</w:t>
      </w:r>
      <w:r w:rsidR="008E07AA" w:rsidRPr="00B15341">
        <w:rPr>
          <w:rFonts w:ascii="David" w:hAnsi="David" w:cs="David"/>
          <w:rtl/>
        </w:rPr>
        <w:t>טען, כי, מאחר והעסקה הייתה באופייה גם 'עסקה מתמשכת', כהגדרתה בסעיף 13ג(א) לחוק הגנת הצרכן, משום ההתקשרות ארוכת-הטווח לקבלת השירות מהנתבעת</w:t>
      </w:r>
      <w:r w:rsidRPr="00B15341">
        <w:rPr>
          <w:rFonts w:ascii="David" w:hAnsi="David" w:cs="David"/>
          <w:rtl/>
        </w:rPr>
        <w:t xml:space="preserve">, אזי הוא היה זכאי לסיים את ההתקשרות עם הנתבעת בכל שלב, בעל-פה או בכתב, כאמור בסעיף 13ד(א) לחוק הגנת הצרכן, כפי שאכן עשה והיה על הנתבעת לסיים על אתר את ההתקשרות </w:t>
      </w:r>
      <w:r w:rsidR="00B633CA" w:rsidRPr="00B15341">
        <w:rPr>
          <w:rFonts w:ascii="David" w:hAnsi="David" w:cs="David"/>
          <w:rtl/>
        </w:rPr>
        <w:t xml:space="preserve">עמו </w:t>
      </w:r>
      <w:r w:rsidRPr="00B15341">
        <w:rPr>
          <w:rFonts w:ascii="David" w:hAnsi="David" w:cs="David"/>
          <w:rtl/>
        </w:rPr>
        <w:t xml:space="preserve">ולהפסיק תוך 3 ימים את החיוב בגינה, כקבוע בסעיף 13ד(ג) לחוק הגנת הצרכן. </w:t>
      </w:r>
    </w:p>
    <w:p w14:paraId="586C82DC" w14:textId="77777777" w:rsidR="008E07AA" w:rsidRPr="00B15341" w:rsidRDefault="008E07AA"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t xml:space="preserve">התובע </w:t>
      </w:r>
      <w:r w:rsidR="004C76F0" w:rsidRPr="00B15341">
        <w:rPr>
          <w:rFonts w:ascii="David" w:hAnsi="David" w:cs="David"/>
          <w:rtl/>
        </w:rPr>
        <w:t xml:space="preserve">נסמך בטיעונו </w:t>
      </w:r>
      <w:r w:rsidR="00B633CA" w:rsidRPr="00B15341">
        <w:rPr>
          <w:rFonts w:ascii="David" w:hAnsi="David" w:cs="David"/>
          <w:rtl/>
        </w:rPr>
        <w:t>ד</w:t>
      </w:r>
      <w:r w:rsidR="004C76F0" w:rsidRPr="00B15341">
        <w:rPr>
          <w:rFonts w:ascii="David" w:hAnsi="David" w:cs="David"/>
          <w:rtl/>
        </w:rPr>
        <w:t xml:space="preserve">לעיל גם על </w:t>
      </w:r>
      <w:r w:rsidRPr="00B15341">
        <w:rPr>
          <w:rFonts w:ascii="David" w:hAnsi="David" w:cs="David"/>
          <w:rtl/>
        </w:rPr>
        <w:t xml:space="preserve">דברי ההסבר </w:t>
      </w:r>
      <w:hyperlink r:id="rId10" w:history="1">
        <w:r w:rsidRPr="00B15341">
          <w:rPr>
            <w:rFonts w:ascii="David" w:hAnsi="David" w:cs="David"/>
            <w:rtl/>
          </w:rPr>
          <w:t>לסעיף 13ג</w:t>
        </w:r>
      </w:hyperlink>
      <w:r w:rsidRPr="00B15341">
        <w:rPr>
          <w:rFonts w:ascii="David" w:hAnsi="David" w:cs="David"/>
          <w:rtl/>
        </w:rPr>
        <w:t xml:space="preserve"> ל</w:t>
      </w:r>
      <w:hyperlink r:id="rId11" w:history="1">
        <w:r w:rsidRPr="00B15341">
          <w:rPr>
            <w:rFonts w:ascii="David" w:hAnsi="David" w:cs="David"/>
            <w:rtl/>
          </w:rPr>
          <w:t>חוק הגנת הצרכן</w:t>
        </w:r>
      </w:hyperlink>
      <w:r w:rsidRPr="00B15341">
        <w:rPr>
          <w:rFonts w:ascii="David" w:hAnsi="David" w:cs="David"/>
          <w:rtl/>
        </w:rPr>
        <w:t>: "</w:t>
      </w:r>
      <w:r w:rsidRPr="00B15341">
        <w:rPr>
          <w:rFonts w:ascii="David" w:hAnsi="David" w:cs="David"/>
          <w:i/>
          <w:iCs/>
          <w:rtl/>
        </w:rPr>
        <w:t xml:space="preserve">צרכנים המתקשרים בעסקאות להספקת טובין או למתן שירותים באופן מתמשך נתקלים לעתים בקשיים בבואם לבטל עסקאות אלה, ועל כן מחויבים בתשלומים מכוחן, אף שאינם מעוניינים עוד בקבלת הטובין או השירותים לפי העסקאות האמורות. עסקה מתמשכת, מעצם טבעה, מגבילה את חופש ההתקשרות של הצרכן שעקב שינוי נסיבות או אי שביעות רצונו מהשירות שניתן לו מעוניין לבטל את העסקה. על כן, האינטרס של הצרכן הוא כי מנגנון סיום ההתקשרות יהיה מהיר ופשוט ככל הניתן מבחינת הפעולות הנדרשות ממנו ומבחינת העלות הכלכלית הכרוכה בכך [...] הצעת החוק המתפרסמת </w:t>
      </w:r>
      <w:r w:rsidRPr="00B15341">
        <w:rPr>
          <w:rFonts w:ascii="David" w:hAnsi="David" w:cs="David"/>
          <w:i/>
          <w:iCs/>
          <w:rtl/>
        </w:rPr>
        <w:lastRenderedPageBreak/>
        <w:t xml:space="preserve">בזה נועדה להקל על הצרכנים לבטל עסקאות מתמשכות ולחזק את מעמדים מול העוסקים, תוך צמצום פערי הכוחות וחוסר השוויון בעמדות המיקוח של הצדדים, באופן העולה בקנה אחד עם עיקר תכליתו של </w:t>
      </w:r>
      <w:hyperlink r:id="rId12" w:history="1">
        <w:r w:rsidRPr="00B15341">
          <w:rPr>
            <w:rFonts w:ascii="David" w:hAnsi="David" w:cs="David"/>
            <w:i/>
            <w:iCs/>
            <w:rtl/>
          </w:rPr>
          <w:t>חוק הגנת הצרכן</w:t>
        </w:r>
      </w:hyperlink>
      <w:r w:rsidRPr="00B15341">
        <w:rPr>
          <w:rFonts w:ascii="David" w:hAnsi="David" w:cs="David"/>
          <w:i/>
          <w:iCs/>
          <w:rtl/>
        </w:rPr>
        <w:t>" {</w:t>
      </w:r>
      <w:r w:rsidRPr="00B15341">
        <w:rPr>
          <w:rFonts w:ascii="David" w:hAnsi="David" w:cs="David"/>
          <w:b/>
          <w:bCs/>
          <w:i/>
          <w:iCs/>
          <w:rtl/>
        </w:rPr>
        <w:t>הצעת חוק הגנת הצרכן (תיקון מס' 26) (ביטול עסקה מתמשכת), התשס"ח-2008</w:t>
      </w:r>
      <w:r w:rsidRPr="00B15341">
        <w:rPr>
          <w:rFonts w:ascii="David" w:hAnsi="David" w:cs="David"/>
          <w:i/>
          <w:iCs/>
          <w:rtl/>
        </w:rPr>
        <w:t xml:space="preserve">, </w:t>
      </w:r>
      <w:proofErr w:type="spellStart"/>
      <w:r w:rsidRPr="00B15341">
        <w:rPr>
          <w:rFonts w:ascii="David" w:hAnsi="David" w:cs="David"/>
          <w:i/>
          <w:iCs/>
          <w:rtl/>
        </w:rPr>
        <w:t>ה"ח</w:t>
      </w:r>
      <w:proofErr w:type="spellEnd"/>
      <w:r w:rsidRPr="00B15341">
        <w:rPr>
          <w:rFonts w:ascii="David" w:hAnsi="David" w:cs="David"/>
          <w:i/>
          <w:iCs/>
          <w:rtl/>
        </w:rPr>
        <w:t xml:space="preserve"> הכנסת 211}.</w:t>
      </w:r>
      <w:r w:rsidRPr="00B15341">
        <w:rPr>
          <w:rFonts w:ascii="David" w:hAnsi="David" w:cs="David"/>
          <w:rtl/>
        </w:rPr>
        <w:t xml:space="preserve"> </w:t>
      </w:r>
    </w:p>
    <w:p w14:paraId="55E50FF5" w14:textId="486ACED9" w:rsidR="008E07AA" w:rsidRPr="00B15341" w:rsidRDefault="008E07AA"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t xml:space="preserve">למעלה מן הצורך </w:t>
      </w:r>
      <w:r w:rsidR="004C76F0" w:rsidRPr="00B15341">
        <w:rPr>
          <w:rFonts w:ascii="David" w:hAnsi="David" w:cs="David"/>
          <w:rtl/>
        </w:rPr>
        <w:t>י</w:t>
      </w:r>
      <w:r w:rsidRPr="00B15341">
        <w:rPr>
          <w:rFonts w:ascii="David" w:hAnsi="David" w:cs="David"/>
          <w:rtl/>
        </w:rPr>
        <w:t xml:space="preserve">טען התובע </w:t>
      </w:r>
      <w:r w:rsidR="002D01EF" w:rsidRPr="00B15341">
        <w:rPr>
          <w:rFonts w:ascii="David" w:hAnsi="David" w:cs="David"/>
          <w:rtl/>
        </w:rPr>
        <w:t xml:space="preserve">לעניין 'רישיונות האבטחה' שהנתבעת כללה בעסקה, על-אף שמלכתחילה התובע כלל לא ביקש לרכוש אותם, </w:t>
      </w:r>
      <w:r w:rsidRPr="00B15341">
        <w:rPr>
          <w:rFonts w:ascii="David" w:hAnsi="David" w:cs="David"/>
          <w:rtl/>
        </w:rPr>
        <w:t xml:space="preserve">כי </w:t>
      </w:r>
      <w:r w:rsidR="004C76F0" w:rsidRPr="00B15341">
        <w:rPr>
          <w:rFonts w:ascii="David" w:hAnsi="David" w:cs="David"/>
          <w:rtl/>
        </w:rPr>
        <w:t xml:space="preserve">יש </w:t>
      </w:r>
      <w:r w:rsidRPr="00B15341">
        <w:rPr>
          <w:rFonts w:ascii="David" w:hAnsi="David" w:cs="David"/>
          <w:rtl/>
        </w:rPr>
        <w:t xml:space="preserve">לדחות על הסף </w:t>
      </w:r>
      <w:r w:rsidR="004C76F0" w:rsidRPr="00B15341">
        <w:rPr>
          <w:rFonts w:ascii="David" w:hAnsi="David" w:cs="David"/>
          <w:rtl/>
        </w:rPr>
        <w:t xml:space="preserve">כל טענה שתעלה </w:t>
      </w:r>
      <w:r w:rsidRPr="00B15341">
        <w:rPr>
          <w:rFonts w:ascii="David" w:hAnsi="David" w:cs="David"/>
          <w:rtl/>
        </w:rPr>
        <w:t xml:space="preserve">הנתבעת </w:t>
      </w:r>
      <w:r w:rsidR="004C76F0" w:rsidRPr="00B15341">
        <w:rPr>
          <w:rFonts w:ascii="David" w:hAnsi="David" w:cs="David"/>
          <w:rtl/>
        </w:rPr>
        <w:t>אודות החלת הגנת הסייג הקבוע בסעיף 14ג(ד)(5) (</w:t>
      </w:r>
      <w:r w:rsidR="004C76F0" w:rsidRPr="00B15341">
        <w:rPr>
          <w:rFonts w:ascii="David" w:hAnsi="David" w:cs="David"/>
          <w:i/>
          <w:iCs/>
          <w:rtl/>
        </w:rPr>
        <w:t>"טובין הניתנים להקלטה, לשעתוק או לשכפול, שהצרכן פתח את אריזתם המקורית</w:t>
      </w:r>
      <w:r w:rsidR="004C76F0" w:rsidRPr="00B15341">
        <w:rPr>
          <w:rFonts w:ascii="David" w:hAnsi="David" w:cs="David"/>
          <w:rtl/>
        </w:rPr>
        <w:t xml:space="preserve">"), </w:t>
      </w:r>
      <w:r w:rsidRPr="00B15341">
        <w:rPr>
          <w:rFonts w:ascii="David" w:hAnsi="David" w:cs="David"/>
          <w:rtl/>
        </w:rPr>
        <w:t xml:space="preserve">על השימוש בתוכנה </w:t>
      </w:r>
      <w:r w:rsidR="004C76F0" w:rsidRPr="00B15341">
        <w:rPr>
          <w:rFonts w:ascii="David" w:hAnsi="David" w:cs="David"/>
          <w:rtl/>
        </w:rPr>
        <w:t xml:space="preserve">כלשהי הכרוכה בצריכת שירותיה. זאת, </w:t>
      </w:r>
      <w:r w:rsidRPr="00B15341">
        <w:rPr>
          <w:rFonts w:ascii="David" w:hAnsi="David" w:cs="David"/>
          <w:rtl/>
        </w:rPr>
        <w:t>משום שמלשון הסייג עצמו ניתן ללמוד שהמחוקק התכוון</w:t>
      </w:r>
      <w:r w:rsidR="00B15341" w:rsidRPr="00B15341">
        <w:rPr>
          <w:rFonts w:ascii="David" w:hAnsi="David" w:cs="David"/>
          <w:rtl/>
        </w:rPr>
        <w:t xml:space="preserve"> </w:t>
      </w:r>
      <w:r w:rsidRPr="00B15341">
        <w:rPr>
          <w:rFonts w:ascii="David" w:hAnsi="David" w:cs="David"/>
          <w:rtl/>
        </w:rPr>
        <w:t>לתוכנה ארוזה אשר לרוכש אותה יש אפשרות טכנית להעתיקה בשלמותה. כמו כן, לא מדובר בסייג הקבוע בסעיף 14ג(ד)(3) (</w:t>
      </w:r>
      <w:r w:rsidRPr="00B15341">
        <w:rPr>
          <w:rFonts w:ascii="David" w:hAnsi="David" w:cs="David"/>
          <w:i/>
          <w:iCs/>
          <w:rtl/>
        </w:rPr>
        <w:t>"מידע כהגדרתו בחוק המחשבים, התשנ"ה-1995"</w:t>
      </w:r>
      <w:r w:rsidRPr="00B15341">
        <w:rPr>
          <w:rFonts w:ascii="David" w:hAnsi="David" w:cs="David"/>
          <w:rtl/>
        </w:rPr>
        <w:t>).</w:t>
      </w:r>
    </w:p>
    <w:p w14:paraId="4FA20245" w14:textId="1D183FFD" w:rsidR="008E07AA" w:rsidRPr="00B15341" w:rsidRDefault="008E07AA"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t>התובע נסמ</w:t>
      </w:r>
      <w:r w:rsidR="00332D68" w:rsidRPr="00B15341">
        <w:rPr>
          <w:rFonts w:ascii="David" w:hAnsi="David" w:cs="David"/>
          <w:rtl/>
        </w:rPr>
        <w:t>ך</w:t>
      </w:r>
      <w:r w:rsidRPr="00B15341">
        <w:rPr>
          <w:rFonts w:ascii="David" w:hAnsi="David" w:cs="David"/>
          <w:rtl/>
        </w:rPr>
        <w:t xml:space="preserve"> בטיעונ</w:t>
      </w:r>
      <w:r w:rsidR="00332D68" w:rsidRPr="00B15341">
        <w:rPr>
          <w:rFonts w:ascii="David" w:hAnsi="David" w:cs="David"/>
          <w:rtl/>
        </w:rPr>
        <w:t>ו</w:t>
      </w:r>
      <w:r w:rsidRPr="00B15341">
        <w:rPr>
          <w:rFonts w:ascii="David" w:hAnsi="David" w:cs="David"/>
          <w:rtl/>
        </w:rPr>
        <w:t xml:space="preserve"> דלעיל גם על פסיקת בית משפט לתביעות קטנות בטבריה, ב-ת"ק</w:t>
      </w:r>
      <w:r w:rsidR="00B15341" w:rsidRPr="00B15341">
        <w:rPr>
          <w:rFonts w:ascii="David" w:hAnsi="David" w:cs="David"/>
          <w:rtl/>
        </w:rPr>
        <w:t xml:space="preserve"> </w:t>
      </w:r>
      <w:r w:rsidRPr="00B15341">
        <w:rPr>
          <w:rFonts w:ascii="David" w:hAnsi="David" w:cs="David"/>
          <w:rtl/>
        </w:rPr>
        <w:t xml:space="preserve">1588501-10 </w:t>
      </w:r>
      <w:proofErr w:type="spellStart"/>
      <w:r w:rsidRPr="00B15341">
        <w:rPr>
          <w:rFonts w:ascii="David" w:hAnsi="David" w:cs="David"/>
          <w:b/>
          <w:bCs/>
          <w:rtl/>
        </w:rPr>
        <w:t>מסאס</w:t>
      </w:r>
      <w:proofErr w:type="spellEnd"/>
      <w:r w:rsidRPr="00B15341">
        <w:rPr>
          <w:rFonts w:ascii="David" w:hAnsi="David" w:cs="David"/>
          <w:b/>
          <w:bCs/>
          <w:rtl/>
        </w:rPr>
        <w:t xml:space="preserve"> ואח' נ' אתגר ספרים (2007) בע"מ,</w:t>
      </w:r>
      <w:r w:rsidRPr="00B15341">
        <w:rPr>
          <w:rFonts w:ascii="David" w:hAnsi="David" w:cs="David"/>
          <w:rtl/>
        </w:rPr>
        <w:t xml:space="preserve"> הקובעת כי: </w:t>
      </w:r>
      <w:r w:rsidRPr="00B15341">
        <w:rPr>
          <w:rFonts w:ascii="David" w:hAnsi="David" w:cs="David"/>
          <w:i/>
          <w:iCs/>
          <w:rtl/>
        </w:rPr>
        <w:t>"...באשר לטענה שלא ניתן לבטל את העסקה מהטעם שלתובעים ניתנה גישה לאתר האינטרנט, יש</w:t>
      </w:r>
      <w:r w:rsidR="00B15341" w:rsidRPr="00B15341">
        <w:rPr>
          <w:rFonts w:ascii="David" w:hAnsi="David" w:cs="David"/>
          <w:rtl/>
        </w:rPr>
        <w:t xml:space="preserve"> </w:t>
      </w:r>
      <w:r w:rsidRPr="00B15341">
        <w:rPr>
          <w:rFonts w:ascii="David" w:hAnsi="David" w:cs="David"/>
          <w:i/>
          <w:iCs/>
          <w:rtl/>
        </w:rPr>
        <w:t>ל ד ח ו ת</w:t>
      </w:r>
      <w:r w:rsidR="00B15341" w:rsidRPr="00B15341">
        <w:rPr>
          <w:rFonts w:ascii="David" w:hAnsi="David" w:cs="David"/>
          <w:i/>
          <w:iCs/>
          <w:rtl/>
        </w:rPr>
        <w:t xml:space="preserve"> </w:t>
      </w:r>
      <w:r w:rsidRPr="00B15341">
        <w:rPr>
          <w:rFonts w:ascii="David" w:hAnsi="David" w:cs="David"/>
          <w:i/>
          <w:iCs/>
          <w:rtl/>
        </w:rPr>
        <w:t>את הטענה, היות והנתבעת יכולה בקלות לחסום את גישתם של התובעים לאתר לפי אותו שם משתמש וסיסמה. בנסיבות העניין אני קובעת כי ביטול העסקה בוצע כדין, וכי התובעים זכאים להשבה מלאה של תמורת העסקה...".</w:t>
      </w:r>
    </w:p>
    <w:p w14:paraId="153DE9DC" w14:textId="336D4159" w:rsidR="008E07AA" w:rsidRPr="00B15341" w:rsidRDefault="008E07AA"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lang w:eastAsia="en-US"/>
        </w:rPr>
      </w:pPr>
      <w:r w:rsidRPr="00B15341">
        <w:rPr>
          <w:rFonts w:ascii="David" w:hAnsi="David" w:cs="David"/>
          <w:rtl/>
        </w:rPr>
        <w:t>יצוין כי, גם בית המשפט לתביעות קטנות בנצרת שנדרש למכירת התוכנה - אותה מכנה הנתבעת :</w:t>
      </w:r>
      <w:r w:rsidR="00B15341" w:rsidRPr="00B15341">
        <w:rPr>
          <w:rFonts w:ascii="David" w:hAnsi="David" w:cs="David"/>
          <w:rtl/>
        </w:rPr>
        <w:t xml:space="preserve"> </w:t>
      </w:r>
      <w:r w:rsidRPr="00B15341">
        <w:rPr>
          <w:rFonts w:ascii="David" w:hAnsi="David" w:cs="David"/>
          <w:rtl/>
        </w:rPr>
        <w:t>"רישיונות", קבע בפסק דינו</w:t>
      </w:r>
      <w:r w:rsidR="00B15341" w:rsidRPr="00B15341">
        <w:rPr>
          <w:rFonts w:ascii="David" w:hAnsi="David" w:cs="David"/>
          <w:rtl/>
        </w:rPr>
        <w:t xml:space="preserve"> </w:t>
      </w:r>
      <w:r w:rsidRPr="00B15341">
        <w:rPr>
          <w:rFonts w:ascii="David" w:hAnsi="David" w:cs="David"/>
          <w:rtl/>
        </w:rPr>
        <w:t>ב-</w:t>
      </w:r>
      <w:r w:rsidRPr="00B15341">
        <w:rPr>
          <w:rFonts w:ascii="David" w:hAnsi="David" w:cs="David"/>
          <w:b/>
          <w:bCs/>
          <w:rtl/>
        </w:rPr>
        <w:t xml:space="preserve"> </w:t>
      </w:r>
      <w:r w:rsidRPr="00B15341">
        <w:rPr>
          <w:rFonts w:ascii="David" w:hAnsi="David" w:cs="David"/>
          <w:rtl/>
          <w:lang w:eastAsia="en-US"/>
        </w:rPr>
        <w:t xml:space="preserve">ת"ק 20473-08-20 </w:t>
      </w:r>
      <w:proofErr w:type="spellStart"/>
      <w:r w:rsidRPr="00B15341">
        <w:rPr>
          <w:rFonts w:ascii="David" w:hAnsi="David" w:cs="David"/>
          <w:b/>
          <w:bCs/>
          <w:rtl/>
          <w:lang w:eastAsia="en-US"/>
        </w:rPr>
        <w:t>זובידאת</w:t>
      </w:r>
      <w:proofErr w:type="spellEnd"/>
      <w:r w:rsidRPr="00B15341">
        <w:rPr>
          <w:rFonts w:ascii="David" w:hAnsi="David" w:cs="David"/>
          <w:b/>
          <w:bCs/>
          <w:rtl/>
          <w:lang w:eastAsia="en-US"/>
        </w:rPr>
        <w:t xml:space="preserve"> ואח' נ' מנא טכנולוגיות - </w:t>
      </w:r>
      <w:proofErr w:type="spellStart"/>
      <w:r w:rsidRPr="00B15341">
        <w:rPr>
          <w:rFonts w:ascii="David" w:hAnsi="David" w:cs="David"/>
          <w:b/>
          <w:bCs/>
          <w:rtl/>
          <w:lang w:eastAsia="en-US"/>
        </w:rPr>
        <w:t>אי.סי.אי</w:t>
      </w:r>
      <w:proofErr w:type="spellEnd"/>
      <w:r w:rsidRPr="00B15341">
        <w:rPr>
          <w:rFonts w:ascii="David" w:hAnsi="David" w:cs="David"/>
          <w:b/>
          <w:bCs/>
          <w:rtl/>
          <w:lang w:eastAsia="en-US"/>
        </w:rPr>
        <w:t xml:space="preserve"> תקשורת חכמה בע"מ, </w:t>
      </w:r>
      <w:r w:rsidRPr="00B15341">
        <w:rPr>
          <w:rFonts w:ascii="David" w:hAnsi="David" w:cs="David"/>
          <w:rtl/>
          <w:lang w:eastAsia="en-US"/>
        </w:rPr>
        <w:t>כי :</w:t>
      </w:r>
      <w:r w:rsidRPr="00B15341">
        <w:rPr>
          <w:rFonts w:ascii="David" w:hAnsi="David" w:cs="David"/>
          <w:b/>
          <w:bCs/>
          <w:lang w:eastAsia="en-US"/>
        </w:rPr>
        <w:t xml:space="preserve"> </w:t>
      </w:r>
      <w:r w:rsidRPr="00B15341">
        <w:rPr>
          <w:rFonts w:ascii="David" w:hAnsi="David" w:cs="David"/>
          <w:b/>
          <w:bCs/>
          <w:i/>
          <w:iCs/>
          <w:rtl/>
          <w:lang w:eastAsia="en-US"/>
        </w:rPr>
        <w:t>"</w:t>
      </w:r>
      <w:r w:rsidRPr="00B15341">
        <w:rPr>
          <w:rFonts w:ascii="David" w:hAnsi="David" w:cs="David"/>
          <w:i/>
          <w:iCs/>
          <w:rtl/>
        </w:rPr>
        <w:t>...מכירת הרישיונות ניתנת לביטול במישור הטכנולוגי, ולכן מלכתחילה, כריכת מכירת הרישיונות בהעדר אפשרות הצרכן לבטלה, אינה מוצדקת ואינה תקפה</w:t>
      </w:r>
      <w:r w:rsidRPr="00B15341">
        <w:rPr>
          <w:rFonts w:ascii="David" w:hAnsi="David" w:cs="David"/>
          <w:b/>
          <w:bCs/>
          <w:i/>
          <w:iCs/>
          <w:rtl/>
          <w:lang w:eastAsia="en-US"/>
        </w:rPr>
        <w:t>"</w:t>
      </w:r>
      <w:r w:rsidRPr="00B15341">
        <w:rPr>
          <w:rFonts w:ascii="David" w:hAnsi="David" w:cs="David"/>
          <w:b/>
          <w:bCs/>
          <w:rtl/>
          <w:lang w:eastAsia="en-US"/>
        </w:rPr>
        <w:t xml:space="preserve"> </w:t>
      </w:r>
      <w:r w:rsidRPr="00B15341">
        <w:rPr>
          <w:rFonts w:ascii="David" w:hAnsi="David" w:cs="David"/>
          <w:rtl/>
          <w:lang w:eastAsia="en-US"/>
        </w:rPr>
        <w:t>והוא אף פסק כי</w:t>
      </w:r>
      <w:r w:rsidRPr="00B15341">
        <w:rPr>
          <w:rFonts w:ascii="David" w:hAnsi="David" w:cs="David"/>
          <w:b/>
          <w:bCs/>
          <w:rtl/>
          <w:lang w:eastAsia="en-US"/>
        </w:rPr>
        <w:t xml:space="preserve">, </w:t>
      </w:r>
      <w:r w:rsidRPr="00B15341">
        <w:rPr>
          <w:rFonts w:ascii="David" w:hAnsi="David" w:cs="David"/>
          <w:rtl/>
          <w:lang w:eastAsia="en-US"/>
        </w:rPr>
        <w:t>"</w:t>
      </w:r>
      <w:r w:rsidRPr="00B15341">
        <w:rPr>
          <w:rFonts w:ascii="David" w:hAnsi="David" w:cs="David"/>
          <w:i/>
          <w:iCs/>
          <w:rtl/>
          <w:lang w:eastAsia="en-US"/>
        </w:rPr>
        <w:t>בנסיבות העניין זכאים התובעים גם לתשלום הוצאות, הן בשל סירוב הנתבעת לבטל את העסקה והן בשל "הטרטורים" שנגרמו לתובעים בניסיונם להתנתק מהנתבעת. אשר על כל אלה, אני מחייב את הנתבעת לשלם לתובעים בתוך 30 יום סך של 1,764 ₪ בצירוף הוצאות בסך 1,000 ₪."</w:t>
      </w:r>
    </w:p>
    <w:p w14:paraId="034159C5" w14:textId="4E148AF9" w:rsidR="00C16DB4" w:rsidRPr="00B15341" w:rsidRDefault="00C16DB4"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tl/>
        </w:rPr>
      </w:pPr>
      <w:r w:rsidRPr="00B15341">
        <w:rPr>
          <w:rFonts w:ascii="David" w:hAnsi="David" w:cs="David"/>
          <w:rtl/>
          <w:lang w:eastAsia="en-US"/>
        </w:rPr>
        <w:t>מקל וחומר; לנוכח פסיקת בית המשפט לתביעות קטנות בפתח-תקוה</w:t>
      </w:r>
      <w:r w:rsidR="00B15341" w:rsidRPr="00B15341">
        <w:rPr>
          <w:rFonts w:ascii="David" w:hAnsi="David" w:cs="David"/>
          <w:rtl/>
          <w:lang w:eastAsia="en-US"/>
        </w:rPr>
        <w:t xml:space="preserve"> </w:t>
      </w:r>
      <w:r w:rsidR="00E84C25" w:rsidRPr="00B15341">
        <w:rPr>
          <w:rFonts w:ascii="David" w:hAnsi="David" w:cs="David"/>
          <w:rtl/>
        </w:rPr>
        <w:t>ב-</w:t>
      </w:r>
      <w:r w:rsidRPr="00B15341">
        <w:rPr>
          <w:rFonts w:ascii="David" w:hAnsi="David" w:cs="David"/>
          <w:rtl/>
        </w:rPr>
        <w:t xml:space="preserve">ת"ק 25151-02-20 </w:t>
      </w:r>
      <w:proofErr w:type="spellStart"/>
      <w:r w:rsidRPr="00B15341">
        <w:rPr>
          <w:rFonts w:ascii="David" w:hAnsi="David" w:cs="David"/>
          <w:b/>
          <w:bCs/>
          <w:rtl/>
        </w:rPr>
        <w:t>רייניש</w:t>
      </w:r>
      <w:proofErr w:type="spellEnd"/>
      <w:r w:rsidRPr="00B15341">
        <w:rPr>
          <w:rFonts w:ascii="David" w:hAnsi="David" w:cs="David"/>
          <w:b/>
          <w:bCs/>
          <w:rtl/>
        </w:rPr>
        <w:t xml:space="preserve"> נ' סער טכנולוגיות (ז.ח) בע"מ, </w:t>
      </w:r>
      <w:r w:rsidRPr="00B15341">
        <w:rPr>
          <w:rFonts w:ascii="David" w:hAnsi="David" w:cs="David"/>
          <w:rtl/>
        </w:rPr>
        <w:t xml:space="preserve">הקובע </w:t>
      </w:r>
      <w:r w:rsidR="00E84C25" w:rsidRPr="00B15341">
        <w:rPr>
          <w:rFonts w:ascii="David" w:hAnsi="David" w:cs="David"/>
          <w:rtl/>
        </w:rPr>
        <w:t xml:space="preserve">: </w:t>
      </w:r>
      <w:r w:rsidRPr="00B15341">
        <w:rPr>
          <w:rFonts w:ascii="David" w:hAnsi="David" w:cs="David"/>
          <w:rtl/>
        </w:rPr>
        <w:t>"</w:t>
      </w:r>
      <w:r w:rsidRPr="00B15341">
        <w:rPr>
          <w:rFonts w:ascii="David" w:hAnsi="David" w:cs="David"/>
          <w:i/>
          <w:iCs/>
          <w:rtl/>
        </w:rPr>
        <w:t xml:space="preserve">שהמחוקק היה ער להסדר ביטול עסקה שהיה קיים לעניין עסקת מכר מרחוק קודם לחקיקת </w:t>
      </w:r>
      <w:hyperlink r:id="rId13" w:history="1">
        <w:r w:rsidRPr="00B15341">
          <w:rPr>
            <w:rStyle w:val="Hyperlink"/>
            <w:rFonts w:ascii="David" w:hAnsi="David" w:cs="David"/>
            <w:i/>
            <w:iCs/>
            <w:color w:val="auto"/>
            <w:u w:val="none"/>
            <w:rtl/>
          </w:rPr>
          <w:t>סע' 14ו</w:t>
        </w:r>
      </w:hyperlink>
      <w:r w:rsidRPr="00B15341">
        <w:rPr>
          <w:rFonts w:ascii="David" w:hAnsi="David" w:cs="David"/>
          <w:i/>
          <w:iCs/>
          <w:rtl/>
        </w:rPr>
        <w:t xml:space="preserve">; ובחקיקת </w:t>
      </w:r>
      <w:hyperlink r:id="rId14" w:history="1">
        <w:r w:rsidRPr="00B15341">
          <w:rPr>
            <w:rStyle w:val="Hyperlink"/>
            <w:rFonts w:ascii="David" w:hAnsi="David" w:cs="David"/>
            <w:i/>
            <w:iCs/>
            <w:color w:val="auto"/>
            <w:u w:val="none"/>
            <w:rtl/>
          </w:rPr>
          <w:t>סע' 14ו</w:t>
        </w:r>
      </w:hyperlink>
      <w:r w:rsidRPr="00B15341">
        <w:rPr>
          <w:rFonts w:ascii="David" w:hAnsi="David" w:cs="David"/>
          <w:i/>
          <w:iCs/>
          <w:rtl/>
        </w:rPr>
        <w:t xml:space="preserve"> ביקש המחוקק כמצוטט לעיל "להרחיב את זכות הצרכן לבטל עסקה" לגבי סוג עסקאות נוסף – עסקה לרכישה טובין או שירותים 'פנים אל פנים'. זאת ועוד, בהצעת החוק לא ביקש המחוקק להחיל את תנאי הביטול שנחקקו </w:t>
      </w:r>
      <w:hyperlink r:id="rId15" w:history="1">
        <w:proofErr w:type="spellStart"/>
        <w:r w:rsidRPr="00B15341">
          <w:rPr>
            <w:rStyle w:val="Hyperlink"/>
            <w:rFonts w:ascii="David" w:hAnsi="David" w:cs="David"/>
            <w:i/>
            <w:iCs/>
            <w:color w:val="auto"/>
            <w:u w:val="none"/>
            <w:rtl/>
          </w:rPr>
          <w:t>בסע</w:t>
        </w:r>
        <w:proofErr w:type="spellEnd"/>
        <w:r w:rsidRPr="00B15341">
          <w:rPr>
            <w:rStyle w:val="Hyperlink"/>
            <w:rFonts w:ascii="David" w:hAnsi="David" w:cs="David"/>
            <w:i/>
            <w:iCs/>
            <w:color w:val="auto"/>
            <w:u w:val="none"/>
            <w:rtl/>
          </w:rPr>
          <w:t>' 14ו</w:t>
        </w:r>
      </w:hyperlink>
      <w:r w:rsidRPr="00B15341">
        <w:rPr>
          <w:rFonts w:ascii="David" w:hAnsi="David" w:cs="David"/>
          <w:i/>
          <w:iCs/>
          <w:rtl/>
        </w:rPr>
        <w:t xml:space="preserve"> על סוגי העסקאות שתנאי הביטול שלהן כבר היו מוסדרים קודם לכן ב</w:t>
      </w:r>
      <w:hyperlink r:id="rId16" w:history="1">
        <w:r w:rsidRPr="00B15341">
          <w:rPr>
            <w:rFonts w:ascii="David" w:hAnsi="David" w:cs="David"/>
            <w:i/>
            <w:iCs/>
            <w:rtl/>
          </w:rPr>
          <w:t>חוק הגנת הצרכן</w:t>
        </w:r>
      </w:hyperlink>
      <w:r w:rsidRPr="00B15341">
        <w:rPr>
          <w:rFonts w:ascii="David" w:hAnsi="David" w:cs="David"/>
          <w:i/>
          <w:iCs/>
          <w:rtl/>
        </w:rPr>
        <w:t>, כדוגמת עסקת מכר מרחוק.</w:t>
      </w:r>
      <w:r w:rsidR="00B15341" w:rsidRPr="00B15341">
        <w:rPr>
          <w:rFonts w:ascii="David" w:hAnsi="David" w:cs="David"/>
          <w:i/>
          <w:iCs/>
          <w:rtl/>
        </w:rPr>
        <w:t xml:space="preserve"> </w:t>
      </w:r>
      <w:r w:rsidRPr="00B15341">
        <w:rPr>
          <w:rFonts w:ascii="David" w:hAnsi="David" w:cs="David"/>
          <w:i/>
          <w:iCs/>
          <w:rtl/>
        </w:rPr>
        <w:t xml:space="preserve">מכאן מתבקשת גם המסקנה כי בשונה מהסדר ביטול עסקת מכר מרחוק שכבר היה קבוע </w:t>
      </w:r>
      <w:hyperlink r:id="rId17" w:history="1">
        <w:proofErr w:type="spellStart"/>
        <w:r w:rsidRPr="00B15341">
          <w:rPr>
            <w:rStyle w:val="Hyperlink"/>
            <w:rFonts w:ascii="David" w:hAnsi="David" w:cs="David"/>
            <w:i/>
            <w:iCs/>
            <w:color w:val="auto"/>
            <w:u w:val="none"/>
            <w:rtl/>
          </w:rPr>
          <w:t>בסע</w:t>
        </w:r>
        <w:proofErr w:type="spellEnd"/>
        <w:r w:rsidRPr="00B15341">
          <w:rPr>
            <w:rStyle w:val="Hyperlink"/>
            <w:rFonts w:ascii="David" w:hAnsi="David" w:cs="David"/>
            <w:i/>
            <w:iCs/>
            <w:color w:val="auto"/>
            <w:u w:val="none"/>
            <w:rtl/>
          </w:rPr>
          <w:t>' 14ג(ג)</w:t>
        </w:r>
      </w:hyperlink>
      <w:r w:rsidRPr="00B15341">
        <w:rPr>
          <w:rFonts w:ascii="David" w:hAnsi="David" w:cs="David"/>
          <w:i/>
          <w:iCs/>
          <w:rtl/>
        </w:rPr>
        <w:t xml:space="preserve"> לחוק, בחקיקת </w:t>
      </w:r>
      <w:hyperlink r:id="rId18" w:history="1">
        <w:r w:rsidRPr="00B15341">
          <w:rPr>
            <w:rStyle w:val="Hyperlink"/>
            <w:rFonts w:ascii="David" w:hAnsi="David" w:cs="David"/>
            <w:i/>
            <w:iCs/>
            <w:color w:val="auto"/>
            <w:u w:val="none"/>
            <w:rtl/>
          </w:rPr>
          <w:t>סע' 14ו</w:t>
        </w:r>
      </w:hyperlink>
      <w:r w:rsidRPr="00B15341">
        <w:rPr>
          <w:rFonts w:ascii="David" w:hAnsi="David" w:cs="David"/>
          <w:i/>
          <w:iCs/>
          <w:rtl/>
        </w:rPr>
        <w:t xml:space="preserve"> בנוגע לעסקה לרכישת טובין ביקש המחוקק להתנות את זכות ביטול עסקה לרכישת טובין באי-שימוש במוצר. מכל האמור </w:t>
      </w:r>
      <w:r w:rsidRPr="00B15341">
        <w:rPr>
          <w:rFonts w:ascii="David" w:hAnsi="David" w:cs="David"/>
          <w:i/>
          <w:iCs/>
          <w:rtl/>
        </w:rPr>
        <w:lastRenderedPageBreak/>
        <w:t>המסקנה היא שהסדר ביטול עסקת מכר מרחוק הוא הסדר כולל וממצה והוא</w:t>
      </w:r>
      <w:r w:rsidR="00B15341" w:rsidRPr="00B15341">
        <w:rPr>
          <w:rFonts w:ascii="David" w:hAnsi="David" w:cs="David"/>
          <w:i/>
          <w:iCs/>
          <w:rtl/>
        </w:rPr>
        <w:t xml:space="preserve"> </w:t>
      </w:r>
      <w:r w:rsidRPr="00B15341">
        <w:rPr>
          <w:rFonts w:ascii="David" w:hAnsi="David" w:cs="David"/>
          <w:i/>
          <w:iCs/>
          <w:rtl/>
        </w:rPr>
        <w:t>א</w:t>
      </w:r>
      <w:r w:rsidR="002D01EF" w:rsidRPr="00B15341">
        <w:rPr>
          <w:rFonts w:ascii="David" w:hAnsi="David" w:cs="David"/>
          <w:i/>
          <w:iCs/>
          <w:rtl/>
        </w:rPr>
        <w:t xml:space="preserve"> </w:t>
      </w:r>
      <w:r w:rsidRPr="00B15341">
        <w:rPr>
          <w:rFonts w:ascii="David" w:hAnsi="David" w:cs="David"/>
          <w:i/>
          <w:iCs/>
          <w:rtl/>
        </w:rPr>
        <w:t>י</w:t>
      </w:r>
      <w:r w:rsidR="002D01EF" w:rsidRPr="00B15341">
        <w:rPr>
          <w:rFonts w:ascii="David" w:hAnsi="David" w:cs="David"/>
          <w:i/>
          <w:iCs/>
          <w:rtl/>
        </w:rPr>
        <w:t xml:space="preserve"> </w:t>
      </w:r>
      <w:r w:rsidRPr="00B15341">
        <w:rPr>
          <w:rFonts w:ascii="David" w:hAnsi="David" w:cs="David"/>
          <w:i/>
          <w:iCs/>
          <w:rtl/>
        </w:rPr>
        <w:t>נ</w:t>
      </w:r>
      <w:r w:rsidR="002D01EF" w:rsidRPr="00B15341">
        <w:rPr>
          <w:rFonts w:ascii="David" w:hAnsi="David" w:cs="David"/>
          <w:i/>
          <w:iCs/>
          <w:rtl/>
        </w:rPr>
        <w:t xml:space="preserve"> </w:t>
      </w:r>
      <w:r w:rsidRPr="00B15341">
        <w:rPr>
          <w:rFonts w:ascii="David" w:hAnsi="David" w:cs="David"/>
          <w:i/>
          <w:iCs/>
          <w:rtl/>
        </w:rPr>
        <w:t>ו</w:t>
      </w:r>
      <w:r w:rsidR="00B15341" w:rsidRPr="00B15341">
        <w:rPr>
          <w:rFonts w:ascii="David" w:hAnsi="David" w:cs="David"/>
          <w:i/>
          <w:iCs/>
          <w:rtl/>
        </w:rPr>
        <w:t xml:space="preserve"> </w:t>
      </w:r>
      <w:r w:rsidRPr="00B15341">
        <w:rPr>
          <w:rFonts w:ascii="David" w:hAnsi="David" w:cs="David"/>
          <w:i/>
          <w:iCs/>
          <w:rtl/>
        </w:rPr>
        <w:t>מותנה באי-שימוש במוצר; וזאת בשונה מביטול עסקה לרכישת טובין 'פנים אל פנים'. לפיכך רשאי הצרכן לבקש לבטל עסקה מכר שנעשתה מרחוק תוך 14 ימים</w:t>
      </w:r>
      <w:r w:rsidR="0093778B" w:rsidRPr="00B15341">
        <w:rPr>
          <w:rFonts w:ascii="David" w:hAnsi="David" w:cs="David"/>
          <w:i/>
          <w:iCs/>
          <w:rtl/>
        </w:rPr>
        <w:t>,</w:t>
      </w:r>
      <w:r w:rsidR="00B15341" w:rsidRPr="00B15341">
        <w:rPr>
          <w:rFonts w:ascii="David" w:hAnsi="David" w:cs="David"/>
          <w:i/>
          <w:iCs/>
          <w:rtl/>
        </w:rPr>
        <w:t xml:space="preserve"> </w:t>
      </w:r>
      <w:r w:rsidRPr="00B15341">
        <w:rPr>
          <w:rFonts w:ascii="David" w:hAnsi="David" w:cs="David"/>
          <w:i/>
          <w:iCs/>
          <w:rtl/>
        </w:rPr>
        <w:t>ג</w:t>
      </w:r>
      <w:r w:rsidR="0093778B" w:rsidRPr="00B15341">
        <w:rPr>
          <w:rFonts w:ascii="David" w:hAnsi="David" w:cs="David"/>
          <w:i/>
          <w:iCs/>
          <w:rtl/>
        </w:rPr>
        <w:t xml:space="preserve"> </w:t>
      </w:r>
      <w:r w:rsidRPr="00B15341">
        <w:rPr>
          <w:rFonts w:ascii="David" w:hAnsi="David" w:cs="David"/>
          <w:i/>
          <w:iCs/>
          <w:rtl/>
        </w:rPr>
        <w:t>ם</w:t>
      </w:r>
      <w:r w:rsidR="00B15341" w:rsidRPr="00B15341">
        <w:rPr>
          <w:rFonts w:ascii="David" w:hAnsi="David" w:cs="David"/>
          <w:i/>
          <w:iCs/>
          <w:rtl/>
        </w:rPr>
        <w:t xml:space="preserve"> </w:t>
      </w:r>
      <w:r w:rsidRPr="00B15341">
        <w:rPr>
          <w:rFonts w:ascii="David" w:hAnsi="David" w:cs="David"/>
          <w:i/>
          <w:iCs/>
          <w:rtl/>
        </w:rPr>
        <w:t>אם עשה שימוש במוצר."</w:t>
      </w:r>
    </w:p>
    <w:p w14:paraId="7D1D7A8F" w14:textId="77777777" w:rsidR="008E07AA" w:rsidRPr="00B15341" w:rsidRDefault="008E07AA"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t xml:space="preserve">בשולי הדברים </w:t>
      </w:r>
      <w:r w:rsidR="004C76F0" w:rsidRPr="00B15341">
        <w:rPr>
          <w:rFonts w:ascii="David" w:hAnsi="David" w:cs="David"/>
          <w:rtl/>
        </w:rPr>
        <w:t>י</w:t>
      </w:r>
      <w:r w:rsidRPr="00B15341">
        <w:rPr>
          <w:rFonts w:ascii="David" w:hAnsi="David" w:cs="David"/>
          <w:rtl/>
        </w:rPr>
        <w:t>טען התובע כי, ככול שהנתבעת תטען להחלת '</w:t>
      </w:r>
      <w:proofErr w:type="spellStart"/>
      <w:r w:rsidRPr="00B15341">
        <w:rPr>
          <w:rFonts w:ascii="David" w:hAnsi="David" w:cs="David"/>
          <w:rtl/>
        </w:rPr>
        <w:t>תני</w:t>
      </w:r>
      <w:r w:rsidR="00E84C25" w:rsidRPr="00B15341">
        <w:rPr>
          <w:rFonts w:ascii="David" w:hAnsi="David" w:cs="David"/>
          <w:rtl/>
        </w:rPr>
        <w:t>י</w:t>
      </w:r>
      <w:r w:rsidRPr="00B15341">
        <w:rPr>
          <w:rFonts w:ascii="David" w:hAnsi="David" w:cs="David"/>
          <w:rtl/>
        </w:rPr>
        <w:t>ת</w:t>
      </w:r>
      <w:proofErr w:type="spellEnd"/>
      <w:r w:rsidRPr="00B15341">
        <w:rPr>
          <w:rFonts w:ascii="David" w:hAnsi="David" w:cs="David"/>
          <w:rtl/>
        </w:rPr>
        <w:t xml:space="preserve"> שיפוט' על תביעת</w:t>
      </w:r>
      <w:r w:rsidR="00F07E0B" w:rsidRPr="00B15341">
        <w:rPr>
          <w:rFonts w:ascii="David" w:hAnsi="David" w:cs="David"/>
          <w:rtl/>
        </w:rPr>
        <w:t>ו</w:t>
      </w:r>
      <w:r w:rsidRPr="00B15341">
        <w:rPr>
          <w:rFonts w:ascii="David" w:hAnsi="David" w:cs="David"/>
          <w:rtl/>
        </w:rPr>
        <w:t>, אזי יש לדחותה על הסף, משום הוראת תקנה 2(א)(3) לתקנות השיפוט בתביעות קטנות (סדרי דין), התשל"ז-1976.</w:t>
      </w:r>
    </w:p>
    <w:p w14:paraId="6EF3AF4B" w14:textId="77777777" w:rsidR="008E07AA" w:rsidRPr="00B15341" w:rsidRDefault="008E07AA"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i/>
          <w:iCs/>
        </w:rPr>
      </w:pPr>
      <w:r w:rsidRPr="00B15341">
        <w:rPr>
          <w:rFonts w:ascii="David" w:hAnsi="David" w:cs="David"/>
          <w:rtl/>
        </w:rPr>
        <w:t xml:space="preserve">לאור התנהלות הנתבעת, </w:t>
      </w:r>
      <w:r w:rsidR="002D01EF" w:rsidRPr="00B15341">
        <w:rPr>
          <w:rFonts w:ascii="David" w:hAnsi="David" w:cs="David"/>
          <w:rtl/>
        </w:rPr>
        <w:t xml:space="preserve">המתעלמת מהוראות החוק דלעיל, אזי </w:t>
      </w:r>
      <w:r w:rsidR="004C76F0" w:rsidRPr="00B15341">
        <w:rPr>
          <w:rFonts w:ascii="David" w:hAnsi="David" w:cs="David"/>
          <w:rtl/>
        </w:rPr>
        <w:t>י</w:t>
      </w:r>
      <w:r w:rsidRPr="00B15341">
        <w:rPr>
          <w:rFonts w:ascii="David" w:hAnsi="David" w:cs="David"/>
          <w:rtl/>
        </w:rPr>
        <w:t xml:space="preserve">טען התובע כי יש לחייב את הנתבעת </w:t>
      </w:r>
      <w:r w:rsidR="00332D68" w:rsidRPr="00B15341">
        <w:rPr>
          <w:rFonts w:ascii="David" w:hAnsi="David" w:cs="David"/>
          <w:rtl/>
        </w:rPr>
        <w:t xml:space="preserve">גם </w:t>
      </w:r>
      <w:r w:rsidRPr="00B15341">
        <w:rPr>
          <w:rFonts w:ascii="David" w:hAnsi="David" w:cs="David"/>
          <w:rtl/>
        </w:rPr>
        <w:t>בפיצויים לדוגמה, ללא הוכחת נזק מציד</w:t>
      </w:r>
      <w:r w:rsidR="004C76F0" w:rsidRPr="00B15341">
        <w:rPr>
          <w:rFonts w:ascii="David" w:hAnsi="David" w:cs="David"/>
          <w:rtl/>
        </w:rPr>
        <w:t>ו</w:t>
      </w:r>
      <w:r w:rsidRPr="00B15341">
        <w:rPr>
          <w:rFonts w:ascii="David" w:hAnsi="David" w:cs="David"/>
          <w:rtl/>
        </w:rPr>
        <w:t>, לפי סעיף 31א.(א)(4) לחוק הגנת הצרכן, בסך עד 10,000 ₪.</w:t>
      </w:r>
    </w:p>
    <w:p w14:paraId="1598BE05" w14:textId="5E337E66" w:rsidR="008E07AA" w:rsidRPr="00B15341" w:rsidRDefault="008E07AA"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t xml:space="preserve">יובהר כי, </w:t>
      </w:r>
      <w:hyperlink r:id="rId19" w:history="1">
        <w:r w:rsidRPr="00B15341">
          <w:rPr>
            <w:rFonts w:ascii="David" w:hAnsi="David" w:cs="David"/>
            <w:rtl/>
          </w:rPr>
          <w:t>סעיף 31א</w:t>
        </w:r>
      </w:hyperlink>
      <w:r w:rsidRPr="00B15341">
        <w:rPr>
          <w:rFonts w:ascii="David" w:hAnsi="David" w:cs="David"/>
          <w:rtl/>
        </w:rPr>
        <w:t xml:space="preserve"> לחוק הגנת הצרכן תוקן בשנת 2007 </w:t>
      </w:r>
      <w:r w:rsidR="00E84C25" w:rsidRPr="00B15341">
        <w:rPr>
          <w:rFonts w:ascii="David" w:hAnsi="David" w:cs="David"/>
          <w:rtl/>
        </w:rPr>
        <w:t xml:space="preserve">, </w:t>
      </w:r>
      <w:r w:rsidRPr="00B15341">
        <w:rPr>
          <w:rFonts w:ascii="David" w:hAnsi="David" w:cs="David"/>
          <w:rtl/>
        </w:rPr>
        <w:t>ובדברי ההסבר להצעת החוק (</w:t>
      </w:r>
      <w:proofErr w:type="spellStart"/>
      <w:r w:rsidRPr="00B15341">
        <w:rPr>
          <w:rFonts w:ascii="David" w:hAnsi="David" w:cs="David"/>
          <w:rtl/>
        </w:rPr>
        <w:t>ה"ח</w:t>
      </w:r>
      <w:proofErr w:type="spellEnd"/>
      <w:r w:rsidRPr="00B15341">
        <w:rPr>
          <w:rFonts w:ascii="David" w:hAnsi="David" w:cs="David"/>
          <w:rtl/>
        </w:rPr>
        <w:t xml:space="preserve"> 272 מיום 18.12.06, עמודים 177-178) נאמר כי</w:t>
      </w:r>
      <w:r w:rsidR="00332D68" w:rsidRPr="00B15341">
        <w:rPr>
          <w:rFonts w:ascii="David" w:hAnsi="David" w:cs="David"/>
          <w:rtl/>
        </w:rPr>
        <w:t xml:space="preserve"> :</w:t>
      </w:r>
      <w:r w:rsidR="00B15341" w:rsidRPr="00B15341">
        <w:rPr>
          <w:rFonts w:ascii="David" w:hAnsi="David" w:cs="David"/>
          <w:rtl/>
        </w:rPr>
        <w:t xml:space="preserve"> </w:t>
      </w:r>
      <w:r w:rsidRPr="00B15341">
        <w:rPr>
          <w:rFonts w:ascii="David" w:hAnsi="David" w:cs="David"/>
          <w:i/>
          <w:iCs/>
          <w:rtl/>
        </w:rPr>
        <w:t>"חולשת הצרכן באה לידי ביטוי גם בשלב מימוש זכויות אלה ... כדי לשפר את הכדאיות הכלכלית של הצרכן לעמוד על זכויותיו בבית המשפט וכדי להרתיע עוסקים מניצול חולשתו של הצרכן ומהפרת הוראות החוק, מבקשת ההצעה להעניק לצרכן זכות לתבוע פיצויים לדוגמא".</w:t>
      </w:r>
      <w:r w:rsidRPr="00B15341">
        <w:rPr>
          <w:rFonts w:ascii="David" w:hAnsi="David" w:cs="David"/>
          <w:rtl/>
        </w:rPr>
        <w:t xml:space="preserve"> לאמור; לתמרץ צרכנים לעמוד על זכויותיהם ולהגיש תובענות כגון אלה ולהרתיע את העוסקים מניצול עמדת הכוח בה הם מצויים לאחר שנחתמה העסקה (</w:t>
      </w:r>
      <w:proofErr w:type="spellStart"/>
      <w:r w:rsidR="00000000">
        <w:fldChar w:fldCharType="begin"/>
      </w:r>
      <w:r w:rsidR="00000000">
        <w:instrText xml:space="preserve"> HYPERLINK "http://www.nevo.co.il/case/8253355" </w:instrText>
      </w:r>
      <w:r w:rsidR="00000000">
        <w:fldChar w:fldCharType="separate"/>
      </w:r>
      <w:r w:rsidRPr="00B15341">
        <w:rPr>
          <w:rFonts w:ascii="David" w:hAnsi="David" w:cs="David"/>
          <w:rtl/>
        </w:rPr>
        <w:t>רת"ק</w:t>
      </w:r>
      <w:proofErr w:type="spellEnd"/>
      <w:r w:rsidRPr="00B15341">
        <w:rPr>
          <w:rFonts w:ascii="David" w:hAnsi="David" w:cs="David"/>
          <w:rtl/>
        </w:rPr>
        <w:t xml:space="preserve"> (י-ם) 3635-10-13</w:t>
      </w:r>
      <w:r w:rsidR="00000000">
        <w:rPr>
          <w:rFonts w:ascii="David" w:hAnsi="David" w:cs="David"/>
        </w:rPr>
        <w:fldChar w:fldCharType="end"/>
      </w:r>
      <w:r w:rsidRPr="00B15341">
        <w:rPr>
          <w:rFonts w:ascii="David" w:hAnsi="David" w:cs="David"/>
          <w:rtl/>
        </w:rPr>
        <w:t xml:space="preserve"> </w:t>
      </w:r>
      <w:r w:rsidRPr="00B15341">
        <w:rPr>
          <w:rFonts w:ascii="David" w:hAnsi="David" w:cs="David"/>
          <w:b/>
          <w:bCs/>
          <w:rtl/>
        </w:rPr>
        <w:t xml:space="preserve">אווה </w:t>
      </w:r>
      <w:proofErr w:type="spellStart"/>
      <w:r w:rsidRPr="00B15341">
        <w:rPr>
          <w:rFonts w:ascii="David" w:hAnsi="David" w:cs="David"/>
          <w:b/>
          <w:bCs/>
          <w:rtl/>
        </w:rPr>
        <w:t>פאלקוב</w:t>
      </w:r>
      <w:proofErr w:type="spellEnd"/>
      <w:r w:rsidRPr="00B15341">
        <w:rPr>
          <w:rFonts w:ascii="David" w:hAnsi="David" w:cs="David"/>
          <w:b/>
          <w:bCs/>
          <w:rtl/>
        </w:rPr>
        <w:t xml:space="preserve"> נ' חברת אריאל בונוס בע"מ</w:t>
      </w:r>
      <w:r w:rsidRPr="00B15341">
        <w:rPr>
          <w:rFonts w:ascii="David" w:hAnsi="David" w:cs="David"/>
          <w:rtl/>
        </w:rPr>
        <w:t xml:space="preserve">). </w:t>
      </w:r>
    </w:p>
    <w:p w14:paraId="69DB3CEF" w14:textId="525FE537" w:rsidR="00F07E0B" w:rsidRPr="00EC507E" w:rsidRDefault="006B3AB4" w:rsidP="00EC507E">
      <w:pPr>
        <w:pStyle w:val="a8"/>
        <w:numPr>
          <w:ilvl w:val="0"/>
          <w:numId w:val="2"/>
        </w:numPr>
        <w:tabs>
          <w:tab w:val="clear" w:pos="1440"/>
          <w:tab w:val="num" w:pos="1076"/>
          <w:tab w:val="left" w:pos="8164"/>
        </w:tabs>
        <w:spacing w:after="120" w:line="360" w:lineRule="auto"/>
        <w:ind w:left="935" w:right="0" w:hanging="425"/>
        <w:jc w:val="both"/>
        <w:rPr>
          <w:rFonts w:ascii="David" w:hAnsi="David" w:cs="David"/>
          <w:rtl/>
        </w:rPr>
      </w:pPr>
      <w:r w:rsidRPr="00B15341">
        <w:rPr>
          <w:rFonts w:ascii="David" w:hAnsi="David" w:cs="David"/>
          <w:rtl/>
        </w:rPr>
        <w:t>ודוק; בית המשפט העליון (כב' השופטת ד' ברק-ארז) פסק בהקשר דומה, כדלהלן : "</w:t>
      </w:r>
      <w:r w:rsidRPr="00B15341">
        <w:rPr>
          <w:rFonts w:ascii="David" w:hAnsi="David" w:cs="David"/>
          <w:i/>
          <w:iCs/>
          <w:rtl/>
        </w:rPr>
        <w:t xml:space="preserve"> כאשר בית המשפט לתביעות קטנות, המיועד, בין השאר, להקל במידת מה על צרכנים להתגבר על הקושי המובנה הכרוך בהתדיינות מול תאגידים גדולים, מוצא כי תביעה צרכנית היא מוצדקת, מן הראוי שייתן ביטוי לניסיונותיהם של הנתבעים להערים בפני התובע קשיים במימוש זכותו, ככל שהיו ניסיונות כאלה. זאת, כאמור, משום שתביעות מסוג זה מיטיבות לא רק עם התובע עצמו, אלא עם ציבור הצרכנים באופן כללי, וגם לכך יש לתת משקל. במקרה דנן מתיר החוק פסיקת פיצויים לדוגמה, ודומה כי ראוי למצוא את המסגרת המתאימה להביא שיקולים אלה בחשבון גם במקרים אחרים. לצד זאת, יש לזכור כי פסיקת פיצויים לדוגמה היא סמכות שבשיקול דעת של בית המשפט" </w:t>
      </w:r>
      <w:r w:rsidRPr="00B15341">
        <w:rPr>
          <w:rFonts w:ascii="David" w:hAnsi="David" w:cs="David"/>
          <w:rtl/>
        </w:rPr>
        <w:t>{</w:t>
      </w:r>
      <w:hyperlink r:id="rId20" w:history="1">
        <w:r w:rsidRPr="00B15341">
          <w:rPr>
            <w:rFonts w:ascii="David" w:hAnsi="David" w:cs="David"/>
            <w:rtl/>
          </w:rPr>
          <w:t>רע"א 8190/14</w:t>
        </w:r>
      </w:hyperlink>
      <w:r w:rsidRPr="00B15341">
        <w:rPr>
          <w:rFonts w:ascii="David" w:hAnsi="David" w:cs="David"/>
          <w:rtl/>
        </w:rPr>
        <w:t xml:space="preserve"> </w:t>
      </w:r>
      <w:r w:rsidRPr="00B15341">
        <w:rPr>
          <w:rFonts w:ascii="David" w:hAnsi="David" w:cs="David"/>
          <w:b/>
          <w:bCs/>
          <w:rtl/>
        </w:rPr>
        <w:t>רוזנברג נ' בזק בינלאומי בע"מ</w:t>
      </w:r>
      <w:r w:rsidRPr="00B15341">
        <w:rPr>
          <w:rFonts w:ascii="David" w:hAnsi="David" w:cs="David"/>
          <w:rtl/>
        </w:rPr>
        <w:t xml:space="preserve">, </w:t>
      </w:r>
      <w:r w:rsidR="00802FAE" w:rsidRPr="00B15341">
        <w:rPr>
          <w:rFonts w:ascii="David" w:hAnsi="David" w:cs="David"/>
          <w:rtl/>
        </w:rPr>
        <w:t>(</w:t>
      </w:r>
      <w:r w:rsidRPr="00B15341">
        <w:rPr>
          <w:rFonts w:ascii="David" w:hAnsi="David" w:cs="David"/>
          <w:rtl/>
        </w:rPr>
        <w:t>פסקה 36)}.</w:t>
      </w:r>
    </w:p>
    <w:p w14:paraId="1ABD7DDC" w14:textId="77777777" w:rsidR="008E07AA" w:rsidRPr="00B15341" w:rsidRDefault="008E07AA" w:rsidP="00B15341">
      <w:pPr>
        <w:pStyle w:val="20"/>
        <w:numPr>
          <w:ilvl w:val="0"/>
          <w:numId w:val="6"/>
        </w:numPr>
        <w:tabs>
          <w:tab w:val="clear" w:pos="832"/>
          <w:tab w:val="num" w:pos="716"/>
        </w:tabs>
        <w:ind w:left="716"/>
        <w:rPr>
          <w:rFonts w:ascii="David" w:hAnsi="David"/>
          <w:b/>
          <w:bCs/>
          <w:u w:val="single"/>
          <w:rtl/>
        </w:rPr>
      </w:pPr>
      <w:proofErr w:type="spellStart"/>
      <w:r w:rsidRPr="00B15341">
        <w:rPr>
          <w:rFonts w:ascii="David" w:hAnsi="David"/>
          <w:b/>
          <w:bCs/>
          <w:u w:val="single"/>
          <w:rtl/>
        </w:rPr>
        <w:t>הסעדים</w:t>
      </w:r>
      <w:proofErr w:type="spellEnd"/>
    </w:p>
    <w:p w14:paraId="72921D03" w14:textId="77777777" w:rsidR="008E07AA" w:rsidRPr="00B15341" w:rsidRDefault="008E07AA"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tl/>
        </w:rPr>
      </w:pPr>
      <w:r w:rsidRPr="00B15341">
        <w:rPr>
          <w:rFonts w:ascii="David" w:hAnsi="David" w:cs="David"/>
          <w:rtl/>
        </w:rPr>
        <w:t>לאור האמור לעיל, מתבקש ביהמ"ש הנכבד, כדלקמן:</w:t>
      </w:r>
    </w:p>
    <w:p w14:paraId="6A6FEFDA" w14:textId="20FF22D2" w:rsidR="008E07AA" w:rsidRPr="00B15341" w:rsidRDefault="008E07AA" w:rsidP="00B15341">
      <w:pPr>
        <w:pStyle w:val="20"/>
        <w:numPr>
          <w:ilvl w:val="1"/>
          <w:numId w:val="6"/>
        </w:numPr>
        <w:ind w:right="0"/>
        <w:rPr>
          <w:rFonts w:ascii="David" w:hAnsi="David"/>
        </w:rPr>
      </w:pPr>
      <w:r w:rsidRPr="00B15341">
        <w:rPr>
          <w:rFonts w:ascii="David" w:hAnsi="David"/>
          <w:rtl/>
        </w:rPr>
        <w:t xml:space="preserve">ליתן צו </w:t>
      </w:r>
      <w:r w:rsidR="00F33329" w:rsidRPr="00B15341">
        <w:rPr>
          <w:rFonts w:ascii="David" w:hAnsi="David"/>
          <w:rtl/>
        </w:rPr>
        <w:t>כנגד</w:t>
      </w:r>
      <w:r w:rsidR="00B15341" w:rsidRPr="00B15341">
        <w:rPr>
          <w:rFonts w:ascii="David" w:hAnsi="David"/>
          <w:rtl/>
        </w:rPr>
        <w:t xml:space="preserve"> </w:t>
      </w:r>
      <w:r w:rsidR="00F33329" w:rsidRPr="00B15341">
        <w:rPr>
          <w:rFonts w:ascii="David" w:hAnsi="David"/>
          <w:rtl/>
        </w:rPr>
        <w:t xml:space="preserve">הנתבעת המורה לה על </w:t>
      </w:r>
      <w:r w:rsidRPr="00B15341">
        <w:rPr>
          <w:rFonts w:ascii="David" w:hAnsi="David"/>
          <w:rtl/>
        </w:rPr>
        <w:t>ביטול העסקה ו</w:t>
      </w:r>
      <w:r w:rsidR="00F33329" w:rsidRPr="00B15341">
        <w:rPr>
          <w:rFonts w:ascii="David" w:hAnsi="David"/>
          <w:rtl/>
        </w:rPr>
        <w:t>מ</w:t>
      </w:r>
      <w:r w:rsidRPr="00B15341">
        <w:rPr>
          <w:rFonts w:ascii="David" w:hAnsi="David"/>
          <w:rtl/>
        </w:rPr>
        <w:t>חייב</w:t>
      </w:r>
      <w:r w:rsidR="00F33329" w:rsidRPr="00B15341">
        <w:rPr>
          <w:rFonts w:ascii="David" w:hAnsi="David"/>
          <w:rtl/>
        </w:rPr>
        <w:t>ה</w:t>
      </w:r>
      <w:r w:rsidR="00B15341" w:rsidRPr="00B15341">
        <w:rPr>
          <w:rFonts w:ascii="David" w:hAnsi="David"/>
          <w:rtl/>
        </w:rPr>
        <w:t xml:space="preserve"> </w:t>
      </w:r>
      <w:r w:rsidRPr="00B15341">
        <w:rPr>
          <w:rFonts w:ascii="David" w:hAnsi="David"/>
          <w:rtl/>
        </w:rPr>
        <w:t>להשיב לתובע את</w:t>
      </w:r>
      <w:r w:rsidR="00F33329" w:rsidRPr="00B15341">
        <w:rPr>
          <w:rFonts w:ascii="David" w:hAnsi="David"/>
          <w:rtl/>
        </w:rPr>
        <w:t xml:space="preserve"> מלוא סכום העסקה ששילמה לה בסך</w:t>
      </w:r>
      <w:r w:rsidR="00B15341" w:rsidRPr="00B15341">
        <w:rPr>
          <w:rFonts w:ascii="David" w:hAnsi="David"/>
          <w:rtl/>
        </w:rPr>
        <w:t xml:space="preserve"> </w:t>
      </w:r>
      <w:permStart w:id="450304315" w:edGrp="everyone"/>
      <w:r w:rsidR="00E03D99" w:rsidRPr="00B15341">
        <w:rPr>
          <w:rFonts w:ascii="David" w:hAnsi="David"/>
          <w:rtl/>
        </w:rPr>
        <w:t>__________</w:t>
      </w:r>
      <w:r w:rsidR="00802FAE" w:rsidRPr="00B15341">
        <w:rPr>
          <w:rFonts w:ascii="David" w:hAnsi="David"/>
          <w:rtl/>
        </w:rPr>
        <w:t xml:space="preserve"> </w:t>
      </w:r>
      <w:permEnd w:id="450304315"/>
      <w:r w:rsidR="00802FAE" w:rsidRPr="00B15341">
        <w:rPr>
          <w:rFonts w:ascii="David" w:hAnsi="David"/>
          <w:rtl/>
        </w:rPr>
        <w:t>₪.</w:t>
      </w:r>
    </w:p>
    <w:p w14:paraId="465438C8" w14:textId="2E8FD902" w:rsidR="008E07AA" w:rsidRPr="00B15341" w:rsidRDefault="008E07AA" w:rsidP="00B15341">
      <w:pPr>
        <w:pStyle w:val="20"/>
        <w:numPr>
          <w:ilvl w:val="1"/>
          <w:numId w:val="6"/>
        </w:numPr>
        <w:ind w:right="0"/>
        <w:rPr>
          <w:rFonts w:ascii="David" w:hAnsi="David"/>
        </w:rPr>
      </w:pPr>
      <w:r w:rsidRPr="00B15341">
        <w:rPr>
          <w:rFonts w:ascii="David" w:hAnsi="David"/>
          <w:rtl/>
        </w:rPr>
        <w:t>לחייב את הנתבעת לפצות את התובע בסך 1,000 ₪, בגין עוגמת הנפש, אי הנוחות ובזבוז הזמן שנגרמו ל</w:t>
      </w:r>
      <w:r w:rsidR="00F07E0B" w:rsidRPr="00B15341">
        <w:rPr>
          <w:rFonts w:ascii="David" w:hAnsi="David"/>
          <w:rtl/>
        </w:rPr>
        <w:t xml:space="preserve">ו, </w:t>
      </w:r>
      <w:r w:rsidR="006D0F2F" w:rsidRPr="00B15341">
        <w:rPr>
          <w:rFonts w:ascii="David" w:hAnsi="David"/>
          <w:rtl/>
        </w:rPr>
        <w:t xml:space="preserve">וכן הזדקקותה לסיוע המועצה הישראלית לצרכנות בטיפול בעניינה לרבות פנייתה לנתבעת - אך ללא הועיל. </w:t>
      </w:r>
      <w:r w:rsidRPr="00B15341">
        <w:rPr>
          <w:rFonts w:ascii="David" w:hAnsi="David"/>
          <w:rtl/>
        </w:rPr>
        <w:t>לפסוק לתובע 'פיצוי לדוגמה', ללא הוכחת נזק מציד</w:t>
      </w:r>
      <w:r w:rsidR="0061129B" w:rsidRPr="00B15341">
        <w:rPr>
          <w:rFonts w:ascii="David" w:hAnsi="David"/>
          <w:rtl/>
        </w:rPr>
        <w:t>ו</w:t>
      </w:r>
      <w:r w:rsidRPr="00B15341">
        <w:rPr>
          <w:rFonts w:ascii="David" w:hAnsi="David"/>
          <w:rtl/>
        </w:rPr>
        <w:t>, מכוח סעיף 31א.(א)(4)</w:t>
      </w:r>
      <w:r w:rsidR="00B15341" w:rsidRPr="00B15341">
        <w:rPr>
          <w:rFonts w:ascii="David" w:hAnsi="David"/>
          <w:rtl/>
        </w:rPr>
        <w:t xml:space="preserve"> </w:t>
      </w:r>
      <w:r w:rsidRPr="00B15341">
        <w:rPr>
          <w:rFonts w:ascii="David" w:hAnsi="David"/>
          <w:rtl/>
        </w:rPr>
        <w:t xml:space="preserve">לחוק הגנת הצרכן, בסך של 10,000 ש"ח, </w:t>
      </w:r>
      <w:r w:rsidRPr="00B15341">
        <w:rPr>
          <w:rFonts w:ascii="David" w:hAnsi="David"/>
          <w:rtl/>
        </w:rPr>
        <w:lastRenderedPageBreak/>
        <w:t xml:space="preserve">או בכל סכום אחר שימצא לנכון בית המשפט הנכבד לפוסקו בנסיבות העניין. עם זאת, מטעמי אגרה בלבד, </w:t>
      </w:r>
      <w:r w:rsidR="0061129B" w:rsidRPr="00B15341">
        <w:rPr>
          <w:rFonts w:ascii="David" w:hAnsi="David"/>
          <w:rtl/>
        </w:rPr>
        <w:t>י</w:t>
      </w:r>
      <w:r w:rsidRPr="00B15341">
        <w:rPr>
          <w:rFonts w:ascii="David" w:hAnsi="David"/>
          <w:rtl/>
        </w:rPr>
        <w:t>עמיד התובע את תביעת</w:t>
      </w:r>
      <w:r w:rsidR="0061129B" w:rsidRPr="00B15341">
        <w:rPr>
          <w:rFonts w:ascii="David" w:hAnsi="David"/>
          <w:rtl/>
        </w:rPr>
        <w:t>ו</w:t>
      </w:r>
      <w:r w:rsidRPr="00B15341">
        <w:rPr>
          <w:rFonts w:ascii="David" w:hAnsi="David"/>
          <w:rtl/>
        </w:rPr>
        <w:t xml:space="preserve"> לפיצויים הללו , על סך 1,000 ₪, בלבד.</w:t>
      </w:r>
    </w:p>
    <w:p w14:paraId="2813294C" w14:textId="77777777" w:rsidR="008E07AA" w:rsidRPr="00B15341" w:rsidRDefault="008E07AA" w:rsidP="00B15341">
      <w:pPr>
        <w:pStyle w:val="20"/>
        <w:numPr>
          <w:ilvl w:val="1"/>
          <w:numId w:val="6"/>
        </w:numPr>
        <w:ind w:right="0"/>
        <w:rPr>
          <w:rFonts w:ascii="David" w:hAnsi="David"/>
        </w:rPr>
      </w:pPr>
      <w:r w:rsidRPr="00B15341">
        <w:rPr>
          <w:rFonts w:ascii="David" w:hAnsi="David"/>
          <w:rtl/>
        </w:rPr>
        <w:t xml:space="preserve">בנוסף, לחייב את הנתבעת בהוצאות משפט ובתוספת הפרשי ריבית והצמדה כדין, מיום הגשת התביעה ועד למועד התשלום בפועל. </w:t>
      </w:r>
    </w:p>
    <w:p w14:paraId="02241DE2" w14:textId="77777777" w:rsidR="008E07AA" w:rsidRPr="00B15341" w:rsidRDefault="008E07AA" w:rsidP="00B15341">
      <w:pPr>
        <w:pStyle w:val="20"/>
        <w:ind w:right="716"/>
        <w:rPr>
          <w:rFonts w:ascii="David" w:hAnsi="David"/>
          <w:rtl/>
        </w:rPr>
      </w:pPr>
    </w:p>
    <w:p w14:paraId="3E9B0F57" w14:textId="77777777" w:rsidR="008E07AA" w:rsidRPr="00B15341" w:rsidRDefault="008E07AA"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Pr>
      </w:pPr>
      <w:r w:rsidRPr="00B15341">
        <w:rPr>
          <w:rFonts w:ascii="David" w:hAnsi="David" w:cs="David"/>
          <w:rtl/>
        </w:rPr>
        <w:t>התובע מצהיר כי, ה</w:t>
      </w:r>
      <w:r w:rsidR="0061129B" w:rsidRPr="00B15341">
        <w:rPr>
          <w:rFonts w:ascii="David" w:hAnsi="David" w:cs="David"/>
          <w:rtl/>
        </w:rPr>
        <w:t>ו</w:t>
      </w:r>
      <w:r w:rsidRPr="00B15341">
        <w:rPr>
          <w:rFonts w:ascii="David" w:hAnsi="David" w:cs="David"/>
          <w:rtl/>
        </w:rPr>
        <w:t>א לא הגיש בשנה זו יותר מחמש תביעות בבימ"ש זה.</w:t>
      </w:r>
    </w:p>
    <w:p w14:paraId="5DA844D6" w14:textId="77777777" w:rsidR="008E07AA" w:rsidRPr="00B15341" w:rsidRDefault="008E07AA" w:rsidP="00B15341">
      <w:pPr>
        <w:pStyle w:val="a8"/>
        <w:numPr>
          <w:ilvl w:val="0"/>
          <w:numId w:val="2"/>
        </w:numPr>
        <w:tabs>
          <w:tab w:val="clear" w:pos="1440"/>
          <w:tab w:val="num" w:pos="1076"/>
          <w:tab w:val="left" w:pos="8164"/>
        </w:tabs>
        <w:spacing w:after="120" w:line="360" w:lineRule="auto"/>
        <w:ind w:left="935" w:right="0" w:hanging="425"/>
        <w:jc w:val="both"/>
        <w:rPr>
          <w:rFonts w:ascii="David" w:hAnsi="David" w:cs="David"/>
          <w:rtl/>
        </w:rPr>
      </w:pPr>
      <w:r w:rsidRPr="00B15341">
        <w:rPr>
          <w:rFonts w:ascii="David" w:hAnsi="David" w:cs="David"/>
          <w:rtl/>
        </w:rPr>
        <w:t>לבית המשפט הנכבד, הסמכות העניינית והמקומית לדון בתביעה.</w:t>
      </w:r>
    </w:p>
    <w:p w14:paraId="1B65BA7C" w14:textId="77777777" w:rsidR="008E07AA" w:rsidRPr="00B15341" w:rsidRDefault="008E07AA" w:rsidP="00B15341">
      <w:pPr>
        <w:pStyle w:val="20"/>
        <w:ind w:left="-2" w:firstLine="0"/>
        <w:rPr>
          <w:rFonts w:ascii="David" w:hAnsi="David"/>
          <w:rtl/>
        </w:rPr>
      </w:pPr>
    </w:p>
    <w:p w14:paraId="28AFDA60" w14:textId="008ACAC1" w:rsidR="008E07AA" w:rsidRPr="00B15341" w:rsidRDefault="00B15341" w:rsidP="00B15341">
      <w:pPr>
        <w:pStyle w:val="20"/>
        <w:ind w:left="-2" w:firstLine="0"/>
        <w:rPr>
          <w:rFonts w:ascii="David" w:hAnsi="David"/>
          <w:rtl/>
        </w:rPr>
      </w:pPr>
      <w:r w:rsidRPr="00B15341">
        <w:rPr>
          <w:rFonts w:ascii="David" w:hAnsi="David"/>
          <w:rtl/>
        </w:rPr>
        <w:t xml:space="preserve"> </w:t>
      </w:r>
      <w:permStart w:id="1637024306" w:edGrp="everyone"/>
      <w:r w:rsidR="008E07AA" w:rsidRPr="00B15341">
        <w:rPr>
          <w:rFonts w:ascii="David" w:hAnsi="David"/>
          <w:rtl/>
        </w:rPr>
        <w:t>____________</w:t>
      </w:r>
      <w:permEnd w:id="1637024306"/>
    </w:p>
    <w:p w14:paraId="7D59589B" w14:textId="3DD4D39C" w:rsidR="008E07AA" w:rsidRPr="00B15341" w:rsidRDefault="00B15341" w:rsidP="00B15341">
      <w:pPr>
        <w:pStyle w:val="20"/>
        <w:ind w:left="-2" w:firstLine="0"/>
        <w:rPr>
          <w:rFonts w:ascii="David" w:hAnsi="David"/>
          <w:rtl/>
        </w:rPr>
      </w:pPr>
      <w:r w:rsidRPr="00B15341">
        <w:rPr>
          <w:rFonts w:ascii="David" w:hAnsi="David"/>
          <w:rtl/>
        </w:rPr>
        <w:t xml:space="preserve"> </w:t>
      </w:r>
      <w:r w:rsidR="008E07AA" w:rsidRPr="00B15341">
        <w:rPr>
          <w:rFonts w:ascii="David" w:hAnsi="David"/>
          <w:rtl/>
        </w:rPr>
        <w:t>התובע</w:t>
      </w:r>
    </w:p>
    <w:p w14:paraId="67A93A4D" w14:textId="77777777" w:rsidR="00DD3E24" w:rsidRPr="00B15341" w:rsidRDefault="00DD3E24" w:rsidP="00B15341">
      <w:pPr>
        <w:pStyle w:val="20"/>
        <w:ind w:left="-2" w:firstLine="0"/>
        <w:rPr>
          <w:rFonts w:ascii="David" w:hAnsi="David"/>
          <w:rtl/>
        </w:rPr>
      </w:pPr>
    </w:p>
    <w:p w14:paraId="0E3F98DD" w14:textId="77777777" w:rsidR="00DD3E24" w:rsidRPr="00B15341" w:rsidRDefault="00DD3E24" w:rsidP="00B15341">
      <w:pPr>
        <w:pStyle w:val="20"/>
        <w:ind w:left="-2" w:firstLine="0"/>
        <w:rPr>
          <w:rFonts w:ascii="David" w:hAnsi="David"/>
          <w:rtl/>
        </w:rPr>
      </w:pPr>
    </w:p>
    <w:p w14:paraId="38D80F88" w14:textId="77777777" w:rsidR="00DD3E24" w:rsidRPr="00B15341" w:rsidRDefault="00DD3E24" w:rsidP="00B15341">
      <w:pPr>
        <w:pStyle w:val="20"/>
        <w:ind w:left="-2" w:firstLine="0"/>
        <w:rPr>
          <w:rFonts w:ascii="David" w:hAnsi="David"/>
          <w:rtl/>
        </w:rPr>
      </w:pPr>
    </w:p>
    <w:p w14:paraId="53D8A58D" w14:textId="77777777" w:rsidR="0061129B" w:rsidRPr="00B15341" w:rsidRDefault="0061129B" w:rsidP="00B15341">
      <w:pPr>
        <w:pStyle w:val="20"/>
        <w:ind w:left="-2" w:firstLine="0"/>
        <w:rPr>
          <w:rFonts w:ascii="David" w:hAnsi="David"/>
          <w:rtl/>
        </w:rPr>
      </w:pPr>
    </w:p>
    <w:p w14:paraId="39540790" w14:textId="77777777" w:rsidR="0065527B" w:rsidRPr="00B15341" w:rsidRDefault="008E07AA" w:rsidP="00B15341">
      <w:pPr>
        <w:pStyle w:val="20"/>
        <w:numPr>
          <w:ilvl w:val="0"/>
          <w:numId w:val="1"/>
        </w:numPr>
        <w:tabs>
          <w:tab w:val="left" w:pos="2995"/>
        </w:tabs>
        <w:rPr>
          <w:rFonts w:ascii="David" w:hAnsi="David"/>
          <w:b/>
          <w:bCs/>
        </w:rPr>
      </w:pPr>
      <w:r w:rsidRPr="00B15341">
        <w:rPr>
          <w:rFonts w:ascii="David" w:hAnsi="David"/>
          <w:b/>
          <w:bCs/>
          <w:rtl/>
        </w:rPr>
        <w:t>כתב התביעה נוסח בסיוע המועצה הישראלית לצרכנות -</w:t>
      </w:r>
    </w:p>
    <w:sectPr w:rsidR="0065527B" w:rsidRPr="00B15341" w:rsidSect="00B15341">
      <w:footerReference w:type="even" r:id="rId21"/>
      <w:footerReference w:type="default" r:id="rId22"/>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F3FE" w14:textId="77777777" w:rsidR="00423113" w:rsidRPr="00894B8B" w:rsidRDefault="00423113">
      <w:r>
        <w:separator/>
      </w:r>
    </w:p>
  </w:endnote>
  <w:endnote w:type="continuationSeparator" w:id="0">
    <w:p w14:paraId="0ACCD715" w14:textId="77777777" w:rsidR="00423113" w:rsidRPr="00894B8B" w:rsidRDefault="0042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3AF7" w14:textId="77777777" w:rsidR="00B110E3" w:rsidRDefault="00B110E3" w:rsidP="00173FE3">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14:paraId="553EE6A7" w14:textId="77777777" w:rsidR="00B110E3" w:rsidRDefault="00B110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3785" w14:textId="77777777" w:rsidR="00B110E3" w:rsidRDefault="00B110E3" w:rsidP="00173FE3">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sidR="00D514AD">
      <w:rPr>
        <w:rStyle w:val="a7"/>
        <w:noProof/>
        <w:rtl/>
      </w:rPr>
      <w:t>5</w:t>
    </w:r>
    <w:r>
      <w:rPr>
        <w:rStyle w:val="a7"/>
        <w:rtl/>
      </w:rPr>
      <w:fldChar w:fldCharType="end"/>
    </w:r>
  </w:p>
  <w:p w14:paraId="706EB152" w14:textId="77777777" w:rsidR="00B110E3" w:rsidRDefault="00B110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92D9" w14:textId="77777777" w:rsidR="00423113" w:rsidRPr="00894B8B" w:rsidRDefault="00423113">
      <w:r>
        <w:separator/>
      </w:r>
    </w:p>
  </w:footnote>
  <w:footnote w:type="continuationSeparator" w:id="0">
    <w:p w14:paraId="0C9A993C" w14:textId="77777777" w:rsidR="00423113" w:rsidRPr="00894B8B" w:rsidRDefault="00423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2072C8"/>
    <w:lvl w:ilvl="0">
      <w:start w:val="1"/>
      <w:numFmt w:val="decimal"/>
      <w:pStyle w:val="a"/>
      <w:lvlText w:val="%1."/>
      <w:lvlJc w:val="left"/>
      <w:pPr>
        <w:tabs>
          <w:tab w:val="num" w:pos="360"/>
        </w:tabs>
        <w:ind w:left="360" w:hanging="360"/>
      </w:pPr>
      <w:rPr>
        <w:b w:val="0"/>
        <w:bCs w:val="0"/>
      </w:rPr>
    </w:lvl>
  </w:abstractNum>
  <w:abstractNum w:abstractNumId="1" w15:restartNumberingAfterBreak="0">
    <w:nsid w:val="074E59CF"/>
    <w:multiLevelType w:val="hybridMultilevel"/>
    <w:tmpl w:val="6290BFB4"/>
    <w:lvl w:ilvl="0" w:tplc="9070C290">
      <w:start w:val="1"/>
      <w:numFmt w:val="hebrew1"/>
      <w:lvlText w:val="%1."/>
      <w:lvlJc w:val="left"/>
      <w:pPr>
        <w:tabs>
          <w:tab w:val="num" w:pos="1106"/>
        </w:tabs>
        <w:ind w:left="11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A54DD"/>
    <w:multiLevelType w:val="hybridMultilevel"/>
    <w:tmpl w:val="D22A2928"/>
    <w:lvl w:ilvl="0" w:tplc="589E0D12">
      <w:start w:val="2"/>
      <w:numFmt w:val="decimal"/>
      <w:lvlText w:val="%1."/>
      <w:lvlJc w:val="left"/>
      <w:pPr>
        <w:tabs>
          <w:tab w:val="num" w:pos="716"/>
        </w:tabs>
        <w:ind w:left="716" w:hanging="690"/>
      </w:pPr>
      <w:rPr>
        <w:rFonts w:hint="default"/>
        <w:b/>
        <w:bCs/>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192F5160"/>
    <w:multiLevelType w:val="hybridMultilevel"/>
    <w:tmpl w:val="47FC038C"/>
    <w:lvl w:ilvl="0" w:tplc="4E6859D8">
      <w:start w:val="1"/>
      <w:numFmt w:val="hebrew1"/>
      <w:lvlText w:val="%1."/>
      <w:lvlJc w:val="left"/>
      <w:pPr>
        <w:tabs>
          <w:tab w:val="num" w:pos="1106"/>
        </w:tabs>
        <w:ind w:left="1106" w:right="1106" w:hanging="360"/>
      </w:pPr>
      <w:rPr>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F5447"/>
    <w:multiLevelType w:val="hybridMultilevel"/>
    <w:tmpl w:val="1262B834"/>
    <w:lvl w:ilvl="0" w:tplc="4B5422F6">
      <w:start w:val="1"/>
      <w:numFmt w:val="decimal"/>
      <w:lvlText w:val="%1."/>
      <w:lvlJc w:val="left"/>
      <w:pPr>
        <w:tabs>
          <w:tab w:val="num" w:pos="1440"/>
        </w:tabs>
        <w:ind w:left="1440" w:right="1440" w:hanging="720"/>
      </w:pPr>
      <w:rPr>
        <w:rFonts w:ascii="Times New Roman" w:eastAsia="Times New Roman" w:hAnsi="Times New Roman" w:cs="David"/>
        <w:i w:val="0"/>
        <w:iCs w:val="0"/>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15:restartNumberingAfterBreak="0">
    <w:nsid w:val="24E221AD"/>
    <w:multiLevelType w:val="hybridMultilevel"/>
    <w:tmpl w:val="884AEF30"/>
    <w:lvl w:ilvl="0" w:tplc="0409000F">
      <w:start w:val="1"/>
      <w:numFmt w:val="decimal"/>
      <w:lvlText w:val="%1."/>
      <w:lvlJc w:val="left"/>
      <w:pPr>
        <w:ind w:left="13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11850"/>
    <w:multiLevelType w:val="hybridMultilevel"/>
    <w:tmpl w:val="14DC7B28"/>
    <w:lvl w:ilvl="0" w:tplc="5FDA9C12">
      <w:start w:val="3"/>
      <w:numFmt w:val="decimal"/>
      <w:lvlText w:val="%1."/>
      <w:lvlJc w:val="left"/>
      <w:pPr>
        <w:tabs>
          <w:tab w:val="num" w:pos="832"/>
        </w:tabs>
        <w:ind w:left="832" w:right="716" w:hanging="690"/>
      </w:pPr>
      <w:rPr>
        <w:b w:val="0"/>
        <w:bCs w:val="0"/>
        <w:strike w:val="0"/>
        <w:dstrike w:val="0"/>
        <w:u w:val="none"/>
        <w:effect w:val="none"/>
      </w:rPr>
    </w:lvl>
    <w:lvl w:ilvl="1" w:tplc="3AA05C7E">
      <w:start w:val="1"/>
      <w:numFmt w:val="hebrew1"/>
      <w:lvlText w:val="%2."/>
      <w:lvlJc w:val="left"/>
      <w:pPr>
        <w:tabs>
          <w:tab w:val="num" w:pos="1106"/>
        </w:tabs>
        <w:ind w:left="1106" w:right="1106" w:hanging="360"/>
      </w:pPr>
      <w:rPr>
        <w:rFonts w:cs="David"/>
        <w:b w:val="0"/>
        <w:bCs w:val="0"/>
        <w:i w:val="0"/>
        <w:iCs w:val="0"/>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7" w15:restartNumberingAfterBreak="0">
    <w:nsid w:val="2BE6628B"/>
    <w:multiLevelType w:val="hybridMultilevel"/>
    <w:tmpl w:val="B914C282"/>
    <w:lvl w:ilvl="0" w:tplc="05D8B3FE">
      <w:start w:val="1"/>
      <w:numFmt w:val="hebrew1"/>
      <w:lvlText w:val="%1."/>
      <w:lvlJc w:val="left"/>
      <w:pPr>
        <w:tabs>
          <w:tab w:val="num" w:pos="1436"/>
        </w:tabs>
        <w:ind w:left="1436" w:right="1436" w:hanging="72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3E341EC4"/>
    <w:multiLevelType w:val="hybridMultilevel"/>
    <w:tmpl w:val="884AEF30"/>
    <w:lvl w:ilvl="0" w:tplc="0409000F">
      <w:start w:val="1"/>
      <w:numFmt w:val="decimal"/>
      <w:lvlText w:val="%1."/>
      <w:lvlJc w:val="left"/>
      <w:pPr>
        <w:ind w:left="13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835B8"/>
    <w:multiLevelType w:val="hybridMultilevel"/>
    <w:tmpl w:val="D8D62D70"/>
    <w:lvl w:ilvl="0" w:tplc="6CA09326">
      <w:start w:val="1"/>
      <w:numFmt w:val="hebrew1"/>
      <w:lvlText w:val="%1."/>
      <w:lvlJc w:val="left"/>
      <w:pPr>
        <w:ind w:left="720" w:hanging="360"/>
      </w:pPr>
      <w:rPr>
        <w:rFonts w:hint="default"/>
        <w:i w:val="0"/>
        <w:i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A1360"/>
    <w:multiLevelType w:val="hybridMultilevel"/>
    <w:tmpl w:val="11066B9A"/>
    <w:lvl w:ilvl="0" w:tplc="6596BAD0">
      <w:start w:val="1"/>
      <w:numFmt w:val="hebrew1"/>
      <w:lvlText w:val="%1."/>
      <w:lvlJc w:val="left"/>
      <w:pPr>
        <w:tabs>
          <w:tab w:val="num" w:pos="1106"/>
        </w:tabs>
        <w:ind w:left="1106" w:right="110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77DDD"/>
    <w:multiLevelType w:val="hybridMultilevel"/>
    <w:tmpl w:val="FD880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B2F46"/>
    <w:multiLevelType w:val="hybridMultilevel"/>
    <w:tmpl w:val="A4E8CCB6"/>
    <w:lvl w:ilvl="0" w:tplc="EF8C5CC6">
      <w:start w:val="1"/>
      <w:numFmt w:val="hebrew1"/>
      <w:lvlText w:val="%1."/>
      <w:lvlJc w:val="center"/>
      <w:pPr>
        <w:tabs>
          <w:tab w:val="num" w:pos="1080"/>
        </w:tabs>
        <w:ind w:left="1080" w:hanging="360"/>
      </w:pPr>
      <w:rPr>
        <w:rFonts w:ascii="Arial" w:eastAsia="Times New Roman" w:hAnsi="Arial" w:cs="David"/>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4" w15:restartNumberingAfterBreak="0">
    <w:nsid w:val="78A22ECB"/>
    <w:multiLevelType w:val="hybridMultilevel"/>
    <w:tmpl w:val="11066B9A"/>
    <w:lvl w:ilvl="0" w:tplc="6596BAD0">
      <w:start w:val="1"/>
      <w:numFmt w:val="hebrew1"/>
      <w:lvlText w:val="%1."/>
      <w:lvlJc w:val="left"/>
      <w:pPr>
        <w:tabs>
          <w:tab w:val="num" w:pos="1106"/>
        </w:tabs>
        <w:ind w:left="1106" w:right="110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3363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9763860">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43804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002912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5150002">
    <w:abstractNumId w:val="2"/>
  </w:num>
  <w:num w:numId="6" w16cid:durableId="788355159">
    <w:abstractNumId w:val="6"/>
  </w:num>
  <w:num w:numId="7" w16cid:durableId="1491478923">
    <w:abstractNumId w:val="10"/>
  </w:num>
  <w:num w:numId="8" w16cid:durableId="1317104864">
    <w:abstractNumId w:val="14"/>
  </w:num>
  <w:num w:numId="9" w16cid:durableId="1975719124">
    <w:abstractNumId w:val="3"/>
  </w:num>
  <w:num w:numId="10" w16cid:durableId="1544369606">
    <w:abstractNumId w:val="12"/>
  </w:num>
  <w:num w:numId="11" w16cid:durableId="432628867">
    <w:abstractNumId w:val="1"/>
  </w:num>
  <w:num w:numId="12" w16cid:durableId="1676032151">
    <w:abstractNumId w:val="0"/>
    <w:lvlOverride w:ilvl="0">
      <w:startOverride w:val="1"/>
    </w:lvlOverride>
  </w:num>
  <w:num w:numId="13" w16cid:durableId="683744987">
    <w:abstractNumId w:val="9"/>
  </w:num>
  <w:num w:numId="14" w16cid:durableId="842936256">
    <w:abstractNumId w:val="5"/>
  </w:num>
  <w:num w:numId="15" w16cid:durableId="1848206552">
    <w:abstractNumId w:val="11"/>
  </w:num>
  <w:num w:numId="16" w16cid:durableId="3080945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enEsoonPIuzX49Nnl04/XMn6blzUWKD4xgxPhsKo0f8YJb9cp73dNV/jBPoixOWVpEDGkKD1BsmrkhVTeTGDg==" w:salt="VcONp7r6H8TuyYH/W57UD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9"/>
    <w:rsid w:val="000001C5"/>
    <w:rsid w:val="0000117F"/>
    <w:rsid w:val="0000151F"/>
    <w:rsid w:val="000038F0"/>
    <w:rsid w:val="000042A3"/>
    <w:rsid w:val="000048B4"/>
    <w:rsid w:val="0000777A"/>
    <w:rsid w:val="0001007B"/>
    <w:rsid w:val="00014F90"/>
    <w:rsid w:val="000178F2"/>
    <w:rsid w:val="00021ACB"/>
    <w:rsid w:val="0003028D"/>
    <w:rsid w:val="00031B56"/>
    <w:rsid w:val="00035530"/>
    <w:rsid w:val="000355E9"/>
    <w:rsid w:val="00036EDD"/>
    <w:rsid w:val="00037CCA"/>
    <w:rsid w:val="00041951"/>
    <w:rsid w:val="00061B58"/>
    <w:rsid w:val="000632E0"/>
    <w:rsid w:val="000636D7"/>
    <w:rsid w:val="000638E2"/>
    <w:rsid w:val="00066754"/>
    <w:rsid w:val="000765C1"/>
    <w:rsid w:val="000769BC"/>
    <w:rsid w:val="00081771"/>
    <w:rsid w:val="00083679"/>
    <w:rsid w:val="000842CF"/>
    <w:rsid w:val="0008629A"/>
    <w:rsid w:val="00097AF9"/>
    <w:rsid w:val="000A10FA"/>
    <w:rsid w:val="000A113D"/>
    <w:rsid w:val="000A6B72"/>
    <w:rsid w:val="000B20EC"/>
    <w:rsid w:val="000C3D15"/>
    <w:rsid w:val="000C7E1D"/>
    <w:rsid w:val="000D1DDA"/>
    <w:rsid w:val="000D3116"/>
    <w:rsid w:val="000E1AC7"/>
    <w:rsid w:val="000E2A34"/>
    <w:rsid w:val="000E3922"/>
    <w:rsid w:val="000F2F1B"/>
    <w:rsid w:val="000F5AED"/>
    <w:rsid w:val="000F73AD"/>
    <w:rsid w:val="000F789E"/>
    <w:rsid w:val="001028E2"/>
    <w:rsid w:val="00104A8F"/>
    <w:rsid w:val="0010534C"/>
    <w:rsid w:val="0010576A"/>
    <w:rsid w:val="00105A32"/>
    <w:rsid w:val="00106C24"/>
    <w:rsid w:val="0011085A"/>
    <w:rsid w:val="0011187A"/>
    <w:rsid w:val="00113814"/>
    <w:rsid w:val="001149D4"/>
    <w:rsid w:val="0011766A"/>
    <w:rsid w:val="001242E3"/>
    <w:rsid w:val="00125325"/>
    <w:rsid w:val="00132816"/>
    <w:rsid w:val="00135177"/>
    <w:rsid w:val="00140590"/>
    <w:rsid w:val="0014111C"/>
    <w:rsid w:val="00142F80"/>
    <w:rsid w:val="00150BAD"/>
    <w:rsid w:val="001536C1"/>
    <w:rsid w:val="00153859"/>
    <w:rsid w:val="00154619"/>
    <w:rsid w:val="00154F03"/>
    <w:rsid w:val="00160C92"/>
    <w:rsid w:val="001640A9"/>
    <w:rsid w:val="00173F9D"/>
    <w:rsid w:val="00173FE3"/>
    <w:rsid w:val="001743F2"/>
    <w:rsid w:val="001746EA"/>
    <w:rsid w:val="001824F3"/>
    <w:rsid w:val="00183A10"/>
    <w:rsid w:val="001856C4"/>
    <w:rsid w:val="0019514D"/>
    <w:rsid w:val="00195D04"/>
    <w:rsid w:val="001A039A"/>
    <w:rsid w:val="001A0966"/>
    <w:rsid w:val="001A76A8"/>
    <w:rsid w:val="001B0D57"/>
    <w:rsid w:val="001B1C62"/>
    <w:rsid w:val="001B33FC"/>
    <w:rsid w:val="001B48FD"/>
    <w:rsid w:val="001B626B"/>
    <w:rsid w:val="001C5B8B"/>
    <w:rsid w:val="001D144B"/>
    <w:rsid w:val="001E0664"/>
    <w:rsid w:val="001E5124"/>
    <w:rsid w:val="001F27B6"/>
    <w:rsid w:val="001F79FA"/>
    <w:rsid w:val="0020642A"/>
    <w:rsid w:val="002119B4"/>
    <w:rsid w:val="00212D7D"/>
    <w:rsid w:val="00214F2E"/>
    <w:rsid w:val="002159D1"/>
    <w:rsid w:val="002205EF"/>
    <w:rsid w:val="0022102B"/>
    <w:rsid w:val="00223B9A"/>
    <w:rsid w:val="00223D59"/>
    <w:rsid w:val="00224AC8"/>
    <w:rsid w:val="00224D19"/>
    <w:rsid w:val="0022539A"/>
    <w:rsid w:val="00231662"/>
    <w:rsid w:val="00232476"/>
    <w:rsid w:val="002328C3"/>
    <w:rsid w:val="00234553"/>
    <w:rsid w:val="00236C78"/>
    <w:rsid w:val="00237705"/>
    <w:rsid w:val="00237ABD"/>
    <w:rsid w:val="0024549F"/>
    <w:rsid w:val="00246915"/>
    <w:rsid w:val="00246A39"/>
    <w:rsid w:val="002517F4"/>
    <w:rsid w:val="00256B4D"/>
    <w:rsid w:val="002602DA"/>
    <w:rsid w:val="00265682"/>
    <w:rsid w:val="00270329"/>
    <w:rsid w:val="002806BD"/>
    <w:rsid w:val="00280A5C"/>
    <w:rsid w:val="0029127E"/>
    <w:rsid w:val="00293ED4"/>
    <w:rsid w:val="00295EC3"/>
    <w:rsid w:val="002A0E9A"/>
    <w:rsid w:val="002A3A2B"/>
    <w:rsid w:val="002B3D12"/>
    <w:rsid w:val="002B7D31"/>
    <w:rsid w:val="002C419B"/>
    <w:rsid w:val="002D01EF"/>
    <w:rsid w:val="002D4D57"/>
    <w:rsid w:val="002F07D1"/>
    <w:rsid w:val="002F25B2"/>
    <w:rsid w:val="002F28BA"/>
    <w:rsid w:val="002F3ABC"/>
    <w:rsid w:val="00304E26"/>
    <w:rsid w:val="00323C5C"/>
    <w:rsid w:val="00324381"/>
    <w:rsid w:val="00325F82"/>
    <w:rsid w:val="00326E6C"/>
    <w:rsid w:val="00332D68"/>
    <w:rsid w:val="00335106"/>
    <w:rsid w:val="0033562F"/>
    <w:rsid w:val="00335CFC"/>
    <w:rsid w:val="003362A6"/>
    <w:rsid w:val="003409ED"/>
    <w:rsid w:val="00341E10"/>
    <w:rsid w:val="003443AE"/>
    <w:rsid w:val="00345D0F"/>
    <w:rsid w:val="0035160C"/>
    <w:rsid w:val="00352350"/>
    <w:rsid w:val="00353660"/>
    <w:rsid w:val="003536DA"/>
    <w:rsid w:val="003536F3"/>
    <w:rsid w:val="00354937"/>
    <w:rsid w:val="00363740"/>
    <w:rsid w:val="0036579D"/>
    <w:rsid w:val="0036619E"/>
    <w:rsid w:val="00375D9D"/>
    <w:rsid w:val="003774B5"/>
    <w:rsid w:val="00380764"/>
    <w:rsid w:val="00384F57"/>
    <w:rsid w:val="003878C8"/>
    <w:rsid w:val="0039070A"/>
    <w:rsid w:val="003907F2"/>
    <w:rsid w:val="0039089B"/>
    <w:rsid w:val="003958E9"/>
    <w:rsid w:val="00395E1F"/>
    <w:rsid w:val="00397146"/>
    <w:rsid w:val="003A0B98"/>
    <w:rsid w:val="003A2954"/>
    <w:rsid w:val="003A30A6"/>
    <w:rsid w:val="003A6421"/>
    <w:rsid w:val="003A6BB2"/>
    <w:rsid w:val="003A7179"/>
    <w:rsid w:val="003B29BF"/>
    <w:rsid w:val="003B3137"/>
    <w:rsid w:val="003B6A6E"/>
    <w:rsid w:val="003B73BF"/>
    <w:rsid w:val="003C1E2A"/>
    <w:rsid w:val="003C2163"/>
    <w:rsid w:val="003D01EC"/>
    <w:rsid w:val="003D16CF"/>
    <w:rsid w:val="003D1A02"/>
    <w:rsid w:val="003D1D34"/>
    <w:rsid w:val="003D2747"/>
    <w:rsid w:val="003D3F07"/>
    <w:rsid w:val="003D7BAC"/>
    <w:rsid w:val="003D7E79"/>
    <w:rsid w:val="003E1274"/>
    <w:rsid w:val="003E5607"/>
    <w:rsid w:val="003E6FE5"/>
    <w:rsid w:val="003F70EE"/>
    <w:rsid w:val="00400DC1"/>
    <w:rsid w:val="0040131B"/>
    <w:rsid w:val="00401DF0"/>
    <w:rsid w:val="00404470"/>
    <w:rsid w:val="00406D60"/>
    <w:rsid w:val="00407848"/>
    <w:rsid w:val="004103F2"/>
    <w:rsid w:val="004107F2"/>
    <w:rsid w:val="00411229"/>
    <w:rsid w:val="00414693"/>
    <w:rsid w:val="00417923"/>
    <w:rsid w:val="00423113"/>
    <w:rsid w:val="00424713"/>
    <w:rsid w:val="004254FA"/>
    <w:rsid w:val="0042769D"/>
    <w:rsid w:val="00436F3E"/>
    <w:rsid w:val="00440EF1"/>
    <w:rsid w:val="004419FE"/>
    <w:rsid w:val="00443B90"/>
    <w:rsid w:val="00445332"/>
    <w:rsid w:val="004461C5"/>
    <w:rsid w:val="0045153F"/>
    <w:rsid w:val="00454CAB"/>
    <w:rsid w:val="00462E8B"/>
    <w:rsid w:val="00465667"/>
    <w:rsid w:val="00476FDF"/>
    <w:rsid w:val="00477F0C"/>
    <w:rsid w:val="004820DB"/>
    <w:rsid w:val="004879C6"/>
    <w:rsid w:val="00487D18"/>
    <w:rsid w:val="004A230F"/>
    <w:rsid w:val="004A3613"/>
    <w:rsid w:val="004B126A"/>
    <w:rsid w:val="004B6676"/>
    <w:rsid w:val="004C12B9"/>
    <w:rsid w:val="004C19AB"/>
    <w:rsid w:val="004C3A59"/>
    <w:rsid w:val="004C50D5"/>
    <w:rsid w:val="004C73F2"/>
    <w:rsid w:val="004C76F0"/>
    <w:rsid w:val="004D155C"/>
    <w:rsid w:val="004D350A"/>
    <w:rsid w:val="004D4BB1"/>
    <w:rsid w:val="004D7680"/>
    <w:rsid w:val="004D7F58"/>
    <w:rsid w:val="004E1364"/>
    <w:rsid w:val="004E33C5"/>
    <w:rsid w:val="004F0D9A"/>
    <w:rsid w:val="004F1B25"/>
    <w:rsid w:val="004F2E6F"/>
    <w:rsid w:val="004F6309"/>
    <w:rsid w:val="004F7D24"/>
    <w:rsid w:val="00503C5F"/>
    <w:rsid w:val="00507E5D"/>
    <w:rsid w:val="00514DAC"/>
    <w:rsid w:val="0052332B"/>
    <w:rsid w:val="00524971"/>
    <w:rsid w:val="00530943"/>
    <w:rsid w:val="00531C0C"/>
    <w:rsid w:val="00535783"/>
    <w:rsid w:val="00537FF9"/>
    <w:rsid w:val="00540D12"/>
    <w:rsid w:val="00541B5A"/>
    <w:rsid w:val="005423B6"/>
    <w:rsid w:val="005442DA"/>
    <w:rsid w:val="0054449D"/>
    <w:rsid w:val="00546D4B"/>
    <w:rsid w:val="00551F97"/>
    <w:rsid w:val="00563B60"/>
    <w:rsid w:val="005650CE"/>
    <w:rsid w:val="00567010"/>
    <w:rsid w:val="00573252"/>
    <w:rsid w:val="00574F9C"/>
    <w:rsid w:val="0057574B"/>
    <w:rsid w:val="00576755"/>
    <w:rsid w:val="00576FF5"/>
    <w:rsid w:val="00582E9B"/>
    <w:rsid w:val="0058517F"/>
    <w:rsid w:val="00590599"/>
    <w:rsid w:val="0059098E"/>
    <w:rsid w:val="00594B65"/>
    <w:rsid w:val="00595DE3"/>
    <w:rsid w:val="005A0EDE"/>
    <w:rsid w:val="005A3965"/>
    <w:rsid w:val="005A3A7E"/>
    <w:rsid w:val="005A449C"/>
    <w:rsid w:val="005B296E"/>
    <w:rsid w:val="005B429C"/>
    <w:rsid w:val="005B5E20"/>
    <w:rsid w:val="005B60A9"/>
    <w:rsid w:val="005C3402"/>
    <w:rsid w:val="005E5FD5"/>
    <w:rsid w:val="005E7519"/>
    <w:rsid w:val="00603767"/>
    <w:rsid w:val="0060743F"/>
    <w:rsid w:val="0061129B"/>
    <w:rsid w:val="00613429"/>
    <w:rsid w:val="00616867"/>
    <w:rsid w:val="00617758"/>
    <w:rsid w:val="00621B37"/>
    <w:rsid w:val="006239C7"/>
    <w:rsid w:val="00626191"/>
    <w:rsid w:val="0063134F"/>
    <w:rsid w:val="0063507A"/>
    <w:rsid w:val="00637F84"/>
    <w:rsid w:val="00642BB7"/>
    <w:rsid w:val="006507CD"/>
    <w:rsid w:val="00653524"/>
    <w:rsid w:val="00653B0B"/>
    <w:rsid w:val="0065527B"/>
    <w:rsid w:val="00655BDE"/>
    <w:rsid w:val="00656CAB"/>
    <w:rsid w:val="00670110"/>
    <w:rsid w:val="00672377"/>
    <w:rsid w:val="00673F9B"/>
    <w:rsid w:val="006751F8"/>
    <w:rsid w:val="00676BA9"/>
    <w:rsid w:val="00687F8A"/>
    <w:rsid w:val="00692260"/>
    <w:rsid w:val="006959DF"/>
    <w:rsid w:val="00697BAF"/>
    <w:rsid w:val="006A050B"/>
    <w:rsid w:val="006A2FAB"/>
    <w:rsid w:val="006A3530"/>
    <w:rsid w:val="006A3E82"/>
    <w:rsid w:val="006B3AB4"/>
    <w:rsid w:val="006B5FD0"/>
    <w:rsid w:val="006C0D78"/>
    <w:rsid w:val="006D08FF"/>
    <w:rsid w:val="006D0F2F"/>
    <w:rsid w:val="006D228A"/>
    <w:rsid w:val="006D4364"/>
    <w:rsid w:val="006E116E"/>
    <w:rsid w:val="006E18C8"/>
    <w:rsid w:val="006E262B"/>
    <w:rsid w:val="006E2D49"/>
    <w:rsid w:val="006E4527"/>
    <w:rsid w:val="006E4CD0"/>
    <w:rsid w:val="006F3F78"/>
    <w:rsid w:val="006F4C71"/>
    <w:rsid w:val="0070073F"/>
    <w:rsid w:val="00705CFE"/>
    <w:rsid w:val="00712F21"/>
    <w:rsid w:val="00714A58"/>
    <w:rsid w:val="00715D51"/>
    <w:rsid w:val="00720125"/>
    <w:rsid w:val="00725724"/>
    <w:rsid w:val="00732677"/>
    <w:rsid w:val="007365BB"/>
    <w:rsid w:val="00740557"/>
    <w:rsid w:val="00742805"/>
    <w:rsid w:val="00744D2E"/>
    <w:rsid w:val="00745F17"/>
    <w:rsid w:val="007512E9"/>
    <w:rsid w:val="00752010"/>
    <w:rsid w:val="00757C63"/>
    <w:rsid w:val="00760E21"/>
    <w:rsid w:val="007656BC"/>
    <w:rsid w:val="007734C1"/>
    <w:rsid w:val="00776B5F"/>
    <w:rsid w:val="00780E9C"/>
    <w:rsid w:val="00781724"/>
    <w:rsid w:val="00785AA1"/>
    <w:rsid w:val="007861FD"/>
    <w:rsid w:val="00786E11"/>
    <w:rsid w:val="00791679"/>
    <w:rsid w:val="00796034"/>
    <w:rsid w:val="007A19EC"/>
    <w:rsid w:val="007B2E21"/>
    <w:rsid w:val="007B455B"/>
    <w:rsid w:val="007B6702"/>
    <w:rsid w:val="007C122E"/>
    <w:rsid w:val="007C1BBC"/>
    <w:rsid w:val="007C29E2"/>
    <w:rsid w:val="007C3511"/>
    <w:rsid w:val="007E0C93"/>
    <w:rsid w:val="007E6301"/>
    <w:rsid w:val="007F1FF4"/>
    <w:rsid w:val="007F7BB7"/>
    <w:rsid w:val="008015EF"/>
    <w:rsid w:val="00801AB4"/>
    <w:rsid w:val="00802FAE"/>
    <w:rsid w:val="0080362B"/>
    <w:rsid w:val="00803673"/>
    <w:rsid w:val="00806261"/>
    <w:rsid w:val="0080642F"/>
    <w:rsid w:val="00810F2D"/>
    <w:rsid w:val="0081548F"/>
    <w:rsid w:val="00816A0C"/>
    <w:rsid w:val="00816D62"/>
    <w:rsid w:val="008179DF"/>
    <w:rsid w:val="008219CD"/>
    <w:rsid w:val="00821CDE"/>
    <w:rsid w:val="00822ED1"/>
    <w:rsid w:val="00825C5B"/>
    <w:rsid w:val="008309B1"/>
    <w:rsid w:val="00841670"/>
    <w:rsid w:val="0084362D"/>
    <w:rsid w:val="00846563"/>
    <w:rsid w:val="008518E4"/>
    <w:rsid w:val="008557CE"/>
    <w:rsid w:val="00856DF7"/>
    <w:rsid w:val="0086213C"/>
    <w:rsid w:val="00864002"/>
    <w:rsid w:val="0086656E"/>
    <w:rsid w:val="00870E8F"/>
    <w:rsid w:val="0088722E"/>
    <w:rsid w:val="00890316"/>
    <w:rsid w:val="0089379A"/>
    <w:rsid w:val="008A59F7"/>
    <w:rsid w:val="008B2164"/>
    <w:rsid w:val="008B75CD"/>
    <w:rsid w:val="008D33AE"/>
    <w:rsid w:val="008E07AA"/>
    <w:rsid w:val="008E4475"/>
    <w:rsid w:val="008F05EF"/>
    <w:rsid w:val="008F1402"/>
    <w:rsid w:val="008F6C80"/>
    <w:rsid w:val="008F705A"/>
    <w:rsid w:val="00903837"/>
    <w:rsid w:val="00913957"/>
    <w:rsid w:val="00914750"/>
    <w:rsid w:val="00914D6D"/>
    <w:rsid w:val="00921E71"/>
    <w:rsid w:val="00922859"/>
    <w:rsid w:val="00922C4E"/>
    <w:rsid w:val="0092462E"/>
    <w:rsid w:val="0092613C"/>
    <w:rsid w:val="009319CA"/>
    <w:rsid w:val="00933FEE"/>
    <w:rsid w:val="00934F2F"/>
    <w:rsid w:val="0093778B"/>
    <w:rsid w:val="00940FF7"/>
    <w:rsid w:val="00942A8E"/>
    <w:rsid w:val="009438F1"/>
    <w:rsid w:val="00943F62"/>
    <w:rsid w:val="00945DFA"/>
    <w:rsid w:val="00952206"/>
    <w:rsid w:val="009563AB"/>
    <w:rsid w:val="009565A7"/>
    <w:rsid w:val="0096266D"/>
    <w:rsid w:val="00964FA5"/>
    <w:rsid w:val="00965EA9"/>
    <w:rsid w:val="0097336D"/>
    <w:rsid w:val="00973604"/>
    <w:rsid w:val="009759E0"/>
    <w:rsid w:val="00976596"/>
    <w:rsid w:val="00977884"/>
    <w:rsid w:val="00980A55"/>
    <w:rsid w:val="00982D7B"/>
    <w:rsid w:val="00987433"/>
    <w:rsid w:val="009916AE"/>
    <w:rsid w:val="0099175F"/>
    <w:rsid w:val="00992CBB"/>
    <w:rsid w:val="00992E8E"/>
    <w:rsid w:val="00993EC1"/>
    <w:rsid w:val="009946D5"/>
    <w:rsid w:val="00994C1A"/>
    <w:rsid w:val="0099681D"/>
    <w:rsid w:val="009B106C"/>
    <w:rsid w:val="009B383F"/>
    <w:rsid w:val="009C09F0"/>
    <w:rsid w:val="009C3456"/>
    <w:rsid w:val="009C3CD1"/>
    <w:rsid w:val="009C68D0"/>
    <w:rsid w:val="009C7062"/>
    <w:rsid w:val="009D34FE"/>
    <w:rsid w:val="009E4F6C"/>
    <w:rsid w:val="009E529D"/>
    <w:rsid w:val="009E5B08"/>
    <w:rsid w:val="009E7D72"/>
    <w:rsid w:val="009F70AC"/>
    <w:rsid w:val="00A00E47"/>
    <w:rsid w:val="00A03C12"/>
    <w:rsid w:val="00A059EE"/>
    <w:rsid w:val="00A072FB"/>
    <w:rsid w:val="00A0731F"/>
    <w:rsid w:val="00A102D8"/>
    <w:rsid w:val="00A10C11"/>
    <w:rsid w:val="00A10D2A"/>
    <w:rsid w:val="00A1164A"/>
    <w:rsid w:val="00A20ABE"/>
    <w:rsid w:val="00A217B5"/>
    <w:rsid w:val="00A2190D"/>
    <w:rsid w:val="00A22993"/>
    <w:rsid w:val="00A254A0"/>
    <w:rsid w:val="00A321CF"/>
    <w:rsid w:val="00A323A9"/>
    <w:rsid w:val="00A410FA"/>
    <w:rsid w:val="00A50D1F"/>
    <w:rsid w:val="00A54C9E"/>
    <w:rsid w:val="00A63617"/>
    <w:rsid w:val="00A67044"/>
    <w:rsid w:val="00A77988"/>
    <w:rsid w:val="00A81876"/>
    <w:rsid w:val="00A82048"/>
    <w:rsid w:val="00A8441C"/>
    <w:rsid w:val="00A8638C"/>
    <w:rsid w:val="00A93717"/>
    <w:rsid w:val="00A9453B"/>
    <w:rsid w:val="00AA384E"/>
    <w:rsid w:val="00AA5F19"/>
    <w:rsid w:val="00AA6F0B"/>
    <w:rsid w:val="00AA71E9"/>
    <w:rsid w:val="00AB0EB4"/>
    <w:rsid w:val="00AB1728"/>
    <w:rsid w:val="00AB2297"/>
    <w:rsid w:val="00AB4C4F"/>
    <w:rsid w:val="00AC2544"/>
    <w:rsid w:val="00AC320E"/>
    <w:rsid w:val="00AC3AAB"/>
    <w:rsid w:val="00AC6D33"/>
    <w:rsid w:val="00AC73E9"/>
    <w:rsid w:val="00AD2D36"/>
    <w:rsid w:val="00AD7009"/>
    <w:rsid w:val="00AD78DC"/>
    <w:rsid w:val="00AE155F"/>
    <w:rsid w:val="00AE1EBB"/>
    <w:rsid w:val="00AE3F92"/>
    <w:rsid w:val="00AE3FCB"/>
    <w:rsid w:val="00AE5623"/>
    <w:rsid w:val="00AF1C9F"/>
    <w:rsid w:val="00B04C06"/>
    <w:rsid w:val="00B05DC6"/>
    <w:rsid w:val="00B110E3"/>
    <w:rsid w:val="00B11CEA"/>
    <w:rsid w:val="00B11EBE"/>
    <w:rsid w:val="00B124AB"/>
    <w:rsid w:val="00B15341"/>
    <w:rsid w:val="00B17885"/>
    <w:rsid w:val="00B26A84"/>
    <w:rsid w:val="00B2738E"/>
    <w:rsid w:val="00B32839"/>
    <w:rsid w:val="00B32E6E"/>
    <w:rsid w:val="00B370B9"/>
    <w:rsid w:val="00B422F1"/>
    <w:rsid w:val="00B425FE"/>
    <w:rsid w:val="00B42FCD"/>
    <w:rsid w:val="00B447F7"/>
    <w:rsid w:val="00B452D2"/>
    <w:rsid w:val="00B46129"/>
    <w:rsid w:val="00B46580"/>
    <w:rsid w:val="00B618D5"/>
    <w:rsid w:val="00B6200E"/>
    <w:rsid w:val="00B633CA"/>
    <w:rsid w:val="00B662DC"/>
    <w:rsid w:val="00B725D5"/>
    <w:rsid w:val="00B73081"/>
    <w:rsid w:val="00B76352"/>
    <w:rsid w:val="00B764A9"/>
    <w:rsid w:val="00B8157B"/>
    <w:rsid w:val="00B83E41"/>
    <w:rsid w:val="00B84394"/>
    <w:rsid w:val="00B84B27"/>
    <w:rsid w:val="00B925DA"/>
    <w:rsid w:val="00BA2F70"/>
    <w:rsid w:val="00BA3847"/>
    <w:rsid w:val="00BA6DE7"/>
    <w:rsid w:val="00BA745F"/>
    <w:rsid w:val="00BB0D61"/>
    <w:rsid w:val="00BB5582"/>
    <w:rsid w:val="00BB5E3A"/>
    <w:rsid w:val="00BC2DE8"/>
    <w:rsid w:val="00BC381D"/>
    <w:rsid w:val="00BC46CF"/>
    <w:rsid w:val="00BC4E01"/>
    <w:rsid w:val="00BC645D"/>
    <w:rsid w:val="00BC6DD3"/>
    <w:rsid w:val="00BD4DB1"/>
    <w:rsid w:val="00BD54F7"/>
    <w:rsid w:val="00BD7C34"/>
    <w:rsid w:val="00BE2C76"/>
    <w:rsid w:val="00BF3E8B"/>
    <w:rsid w:val="00BF4CF6"/>
    <w:rsid w:val="00C05CCE"/>
    <w:rsid w:val="00C14715"/>
    <w:rsid w:val="00C1667C"/>
    <w:rsid w:val="00C16DB4"/>
    <w:rsid w:val="00C2176E"/>
    <w:rsid w:val="00C22D2B"/>
    <w:rsid w:val="00C32D2D"/>
    <w:rsid w:val="00C3649F"/>
    <w:rsid w:val="00C40698"/>
    <w:rsid w:val="00C42623"/>
    <w:rsid w:val="00C55C9B"/>
    <w:rsid w:val="00C56360"/>
    <w:rsid w:val="00C62484"/>
    <w:rsid w:val="00C675A9"/>
    <w:rsid w:val="00C705FE"/>
    <w:rsid w:val="00C731B5"/>
    <w:rsid w:val="00C82411"/>
    <w:rsid w:val="00C917BA"/>
    <w:rsid w:val="00C94027"/>
    <w:rsid w:val="00C96A03"/>
    <w:rsid w:val="00C97514"/>
    <w:rsid w:val="00CA2487"/>
    <w:rsid w:val="00CA6038"/>
    <w:rsid w:val="00CA652A"/>
    <w:rsid w:val="00CA6E7E"/>
    <w:rsid w:val="00CC6118"/>
    <w:rsid w:val="00CD44B7"/>
    <w:rsid w:val="00CD7A7A"/>
    <w:rsid w:val="00CE58AC"/>
    <w:rsid w:val="00CE67EC"/>
    <w:rsid w:val="00CF0354"/>
    <w:rsid w:val="00CF0ACE"/>
    <w:rsid w:val="00CF3BB2"/>
    <w:rsid w:val="00CF7184"/>
    <w:rsid w:val="00CF7353"/>
    <w:rsid w:val="00CF7D7A"/>
    <w:rsid w:val="00D01235"/>
    <w:rsid w:val="00D1093D"/>
    <w:rsid w:val="00D10EDB"/>
    <w:rsid w:val="00D11581"/>
    <w:rsid w:val="00D1218D"/>
    <w:rsid w:val="00D22A74"/>
    <w:rsid w:val="00D22C60"/>
    <w:rsid w:val="00D25CB4"/>
    <w:rsid w:val="00D315A7"/>
    <w:rsid w:val="00D322D9"/>
    <w:rsid w:val="00D35F84"/>
    <w:rsid w:val="00D45FF7"/>
    <w:rsid w:val="00D463BF"/>
    <w:rsid w:val="00D469F0"/>
    <w:rsid w:val="00D46D60"/>
    <w:rsid w:val="00D514AD"/>
    <w:rsid w:val="00D52925"/>
    <w:rsid w:val="00D64209"/>
    <w:rsid w:val="00D71269"/>
    <w:rsid w:val="00D82F34"/>
    <w:rsid w:val="00D95E20"/>
    <w:rsid w:val="00D96A38"/>
    <w:rsid w:val="00DA19A9"/>
    <w:rsid w:val="00DA2D79"/>
    <w:rsid w:val="00DA5BB5"/>
    <w:rsid w:val="00DA70E2"/>
    <w:rsid w:val="00DA7358"/>
    <w:rsid w:val="00DA76D6"/>
    <w:rsid w:val="00DB2909"/>
    <w:rsid w:val="00DB2F33"/>
    <w:rsid w:val="00DB457D"/>
    <w:rsid w:val="00DB6E3D"/>
    <w:rsid w:val="00DC03BF"/>
    <w:rsid w:val="00DC1721"/>
    <w:rsid w:val="00DC1D71"/>
    <w:rsid w:val="00DC4FFE"/>
    <w:rsid w:val="00DC6BBB"/>
    <w:rsid w:val="00DD0DE8"/>
    <w:rsid w:val="00DD3B79"/>
    <w:rsid w:val="00DD3DBC"/>
    <w:rsid w:val="00DD3E24"/>
    <w:rsid w:val="00DD5FE2"/>
    <w:rsid w:val="00DE43FA"/>
    <w:rsid w:val="00DF3D39"/>
    <w:rsid w:val="00E01760"/>
    <w:rsid w:val="00E03D99"/>
    <w:rsid w:val="00E043E5"/>
    <w:rsid w:val="00E04E01"/>
    <w:rsid w:val="00E149A4"/>
    <w:rsid w:val="00E261B8"/>
    <w:rsid w:val="00E32CA7"/>
    <w:rsid w:val="00E353FA"/>
    <w:rsid w:val="00E503B4"/>
    <w:rsid w:val="00E540EA"/>
    <w:rsid w:val="00E558D6"/>
    <w:rsid w:val="00E642CE"/>
    <w:rsid w:val="00E644DE"/>
    <w:rsid w:val="00E66A4D"/>
    <w:rsid w:val="00E828A1"/>
    <w:rsid w:val="00E84322"/>
    <w:rsid w:val="00E84C25"/>
    <w:rsid w:val="00E86AB4"/>
    <w:rsid w:val="00E9182B"/>
    <w:rsid w:val="00E94EB3"/>
    <w:rsid w:val="00E95FAE"/>
    <w:rsid w:val="00E9671D"/>
    <w:rsid w:val="00E96958"/>
    <w:rsid w:val="00E97129"/>
    <w:rsid w:val="00EA003E"/>
    <w:rsid w:val="00EA02A1"/>
    <w:rsid w:val="00EA0B82"/>
    <w:rsid w:val="00EC1FAD"/>
    <w:rsid w:val="00EC2163"/>
    <w:rsid w:val="00EC507E"/>
    <w:rsid w:val="00ED2DED"/>
    <w:rsid w:val="00ED4AC0"/>
    <w:rsid w:val="00ED57D5"/>
    <w:rsid w:val="00ED5956"/>
    <w:rsid w:val="00ED5ECD"/>
    <w:rsid w:val="00EE2AB6"/>
    <w:rsid w:val="00EE2BF9"/>
    <w:rsid w:val="00EF2005"/>
    <w:rsid w:val="00EF4C23"/>
    <w:rsid w:val="00F05BA4"/>
    <w:rsid w:val="00F07E0B"/>
    <w:rsid w:val="00F13684"/>
    <w:rsid w:val="00F13FFD"/>
    <w:rsid w:val="00F15644"/>
    <w:rsid w:val="00F16185"/>
    <w:rsid w:val="00F23D40"/>
    <w:rsid w:val="00F30538"/>
    <w:rsid w:val="00F31E0C"/>
    <w:rsid w:val="00F33329"/>
    <w:rsid w:val="00F416EC"/>
    <w:rsid w:val="00F41C41"/>
    <w:rsid w:val="00F4309E"/>
    <w:rsid w:val="00F44F2D"/>
    <w:rsid w:val="00F46974"/>
    <w:rsid w:val="00F50D8E"/>
    <w:rsid w:val="00F54F79"/>
    <w:rsid w:val="00F60093"/>
    <w:rsid w:val="00F605E6"/>
    <w:rsid w:val="00F60AC2"/>
    <w:rsid w:val="00F708C7"/>
    <w:rsid w:val="00F7392B"/>
    <w:rsid w:val="00F765D9"/>
    <w:rsid w:val="00F85AC2"/>
    <w:rsid w:val="00F90AB5"/>
    <w:rsid w:val="00F92CA1"/>
    <w:rsid w:val="00F93A01"/>
    <w:rsid w:val="00F97FB2"/>
    <w:rsid w:val="00FA1DB6"/>
    <w:rsid w:val="00FA2776"/>
    <w:rsid w:val="00FA7244"/>
    <w:rsid w:val="00FB0719"/>
    <w:rsid w:val="00FB3717"/>
    <w:rsid w:val="00FC01D2"/>
    <w:rsid w:val="00FC56B1"/>
    <w:rsid w:val="00FE4667"/>
    <w:rsid w:val="00FE4774"/>
    <w:rsid w:val="00FF2886"/>
    <w:rsid w:val="00FF4503"/>
    <w:rsid w:val="00FF7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E8089"/>
  <w15:chartTrackingRefBased/>
  <w15:docId w15:val="{D2E5F5EA-2B17-4678-AE13-1F0329C1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A19A9"/>
    <w:pPr>
      <w:bidi/>
    </w:pPr>
    <w:rPr>
      <w:sz w:val="24"/>
      <w:szCs w:val="24"/>
      <w:lang w:eastAsia="he-IL"/>
    </w:rPr>
  </w:style>
  <w:style w:type="paragraph" w:styleId="1">
    <w:name w:val="heading 1"/>
    <w:basedOn w:val="a0"/>
    <w:next w:val="a0"/>
    <w:qFormat/>
    <w:rsid w:val="00DA19A9"/>
    <w:pPr>
      <w:keepNext/>
      <w:spacing w:line="360" w:lineRule="auto"/>
      <w:jc w:val="both"/>
      <w:outlineLvl w:val="0"/>
    </w:pPr>
    <w:rPr>
      <w:rFonts w:cs="David"/>
      <w:b/>
      <w:bCs/>
      <w:sz w:val="28"/>
      <w:szCs w:val="28"/>
    </w:rPr>
  </w:style>
  <w:style w:type="paragraph" w:styleId="2">
    <w:name w:val="heading 2"/>
    <w:basedOn w:val="a0"/>
    <w:next w:val="a0"/>
    <w:qFormat/>
    <w:rsid w:val="00DA19A9"/>
    <w:pPr>
      <w:keepNext/>
      <w:spacing w:line="360" w:lineRule="auto"/>
      <w:jc w:val="center"/>
      <w:outlineLvl w:val="1"/>
    </w:pPr>
    <w:rPr>
      <w:rFonts w:cs="David"/>
      <w:b/>
      <w:bCs/>
      <w:sz w:val="28"/>
      <w:szCs w:val="28"/>
    </w:rPr>
  </w:style>
  <w:style w:type="paragraph" w:styleId="3">
    <w:name w:val="heading 3"/>
    <w:basedOn w:val="a0"/>
    <w:next w:val="a0"/>
    <w:link w:val="30"/>
    <w:uiPriority w:val="99"/>
    <w:qFormat/>
    <w:rsid w:val="00DA19A9"/>
    <w:pPr>
      <w:keepNext/>
      <w:spacing w:line="360" w:lineRule="auto"/>
      <w:jc w:val="center"/>
      <w:outlineLvl w:val="2"/>
    </w:pPr>
    <w:rPr>
      <w:rFonts w:cs="David"/>
      <w:b/>
      <w:bCs/>
      <w:sz w:val="28"/>
      <w:szCs w:val="28"/>
      <w:u w:val="single"/>
    </w:rPr>
  </w:style>
  <w:style w:type="paragraph" w:styleId="5">
    <w:name w:val="heading 5"/>
    <w:basedOn w:val="a0"/>
    <w:next w:val="a0"/>
    <w:link w:val="50"/>
    <w:unhideWhenUsed/>
    <w:qFormat/>
    <w:rsid w:val="008E07AA"/>
    <w:pPr>
      <w:spacing w:before="240" w:after="60"/>
      <w:outlineLvl w:val="4"/>
    </w:pPr>
    <w:rPr>
      <w:rFonts w:ascii="Calibri" w:hAnsi="Calibri" w:cs="Arial"/>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DA19A9"/>
    <w:pPr>
      <w:spacing w:line="360" w:lineRule="auto"/>
      <w:ind w:left="1436" w:hanging="690"/>
      <w:jc w:val="both"/>
    </w:pPr>
    <w:rPr>
      <w:rFonts w:cs="David"/>
    </w:rPr>
  </w:style>
  <w:style w:type="paragraph" w:styleId="20">
    <w:name w:val="Body Text Indent 2"/>
    <w:basedOn w:val="a0"/>
    <w:link w:val="21"/>
    <w:rsid w:val="00DA19A9"/>
    <w:pPr>
      <w:spacing w:line="360" w:lineRule="auto"/>
      <w:ind w:left="1436" w:hanging="690"/>
      <w:jc w:val="both"/>
    </w:pPr>
    <w:rPr>
      <w:rFonts w:cs="David"/>
    </w:rPr>
  </w:style>
  <w:style w:type="paragraph" w:styleId="31">
    <w:name w:val="Body Text Indent 3"/>
    <w:basedOn w:val="a0"/>
    <w:rsid w:val="00DA19A9"/>
    <w:pPr>
      <w:spacing w:line="360" w:lineRule="auto"/>
      <w:ind w:left="1439" w:hanging="675"/>
      <w:jc w:val="both"/>
    </w:pPr>
    <w:rPr>
      <w:rFonts w:cs="David"/>
    </w:rPr>
  </w:style>
  <w:style w:type="paragraph" w:styleId="a6">
    <w:name w:val="footer"/>
    <w:basedOn w:val="a0"/>
    <w:rsid w:val="002517F4"/>
    <w:pPr>
      <w:tabs>
        <w:tab w:val="center" w:pos="4153"/>
        <w:tab w:val="right" w:pos="8306"/>
      </w:tabs>
    </w:pPr>
  </w:style>
  <w:style w:type="character" w:styleId="a7">
    <w:name w:val="page number"/>
    <w:basedOn w:val="a1"/>
    <w:rsid w:val="002517F4"/>
  </w:style>
  <w:style w:type="paragraph" w:styleId="NormalWeb">
    <w:name w:val="Normal (Web)"/>
    <w:basedOn w:val="a0"/>
    <w:uiPriority w:val="99"/>
    <w:unhideWhenUsed/>
    <w:rsid w:val="00CF0354"/>
    <w:pPr>
      <w:bidi w:val="0"/>
      <w:spacing w:before="100" w:beforeAutospacing="1" w:after="100" w:afterAutospacing="1"/>
    </w:pPr>
    <w:rPr>
      <w:rFonts w:eastAsia="Calibri"/>
      <w:lang w:eastAsia="en-US"/>
    </w:rPr>
  </w:style>
  <w:style w:type="paragraph" w:styleId="a8">
    <w:name w:val="List Paragraph"/>
    <w:basedOn w:val="a0"/>
    <w:uiPriority w:val="99"/>
    <w:qFormat/>
    <w:rsid w:val="00CE67EC"/>
    <w:pPr>
      <w:ind w:left="720"/>
    </w:pPr>
  </w:style>
  <w:style w:type="character" w:customStyle="1" w:styleId="a5">
    <w:name w:val="כניסה בגוף טקסט תו"/>
    <w:link w:val="a4"/>
    <w:rsid w:val="003F70EE"/>
    <w:rPr>
      <w:rFonts w:cs="David"/>
      <w:sz w:val="24"/>
      <w:szCs w:val="24"/>
      <w:lang w:eastAsia="he-IL"/>
    </w:rPr>
  </w:style>
  <w:style w:type="character" w:customStyle="1" w:styleId="21">
    <w:name w:val="כניסה בגוף טקסט 2 תו"/>
    <w:link w:val="20"/>
    <w:rsid w:val="00E540EA"/>
    <w:rPr>
      <w:rFonts w:cs="David"/>
      <w:sz w:val="24"/>
      <w:szCs w:val="24"/>
      <w:lang w:eastAsia="he-IL"/>
    </w:rPr>
  </w:style>
  <w:style w:type="paragraph" w:styleId="a9">
    <w:name w:val="header"/>
    <w:basedOn w:val="a0"/>
    <w:link w:val="aa"/>
    <w:rsid w:val="00594B65"/>
    <w:pPr>
      <w:tabs>
        <w:tab w:val="center" w:pos="4153"/>
        <w:tab w:val="right" w:pos="8306"/>
      </w:tabs>
    </w:pPr>
  </w:style>
  <w:style w:type="character" w:customStyle="1" w:styleId="aa">
    <w:name w:val="כותרת עליונה תו"/>
    <w:link w:val="a9"/>
    <w:rsid w:val="00594B65"/>
    <w:rPr>
      <w:sz w:val="24"/>
      <w:szCs w:val="24"/>
      <w:lang w:eastAsia="he-IL"/>
    </w:rPr>
  </w:style>
  <w:style w:type="paragraph" w:styleId="ab">
    <w:name w:val="Body Text"/>
    <w:basedOn w:val="a0"/>
    <w:link w:val="ac"/>
    <w:rsid w:val="00341E10"/>
    <w:pPr>
      <w:spacing w:after="120"/>
    </w:pPr>
  </w:style>
  <w:style w:type="character" w:customStyle="1" w:styleId="ac">
    <w:name w:val="גוף טקסט תו"/>
    <w:link w:val="ab"/>
    <w:rsid w:val="00341E10"/>
    <w:rPr>
      <w:sz w:val="24"/>
      <w:szCs w:val="24"/>
      <w:lang w:eastAsia="he-IL"/>
    </w:rPr>
  </w:style>
  <w:style w:type="character" w:styleId="Hyperlink">
    <w:name w:val="Hyperlink"/>
    <w:uiPriority w:val="99"/>
    <w:rsid w:val="00825C5B"/>
    <w:rPr>
      <w:color w:val="0000FF"/>
      <w:u w:val="single"/>
    </w:rPr>
  </w:style>
  <w:style w:type="paragraph" w:styleId="a">
    <w:name w:val="List Number"/>
    <w:basedOn w:val="a0"/>
    <w:rsid w:val="003536DA"/>
    <w:pPr>
      <w:numPr>
        <w:numId w:val="12"/>
      </w:numPr>
      <w:spacing w:after="120" w:line="360" w:lineRule="auto"/>
      <w:jc w:val="both"/>
    </w:pPr>
    <w:rPr>
      <w:rFonts w:ascii="David" w:hAnsi="David" w:cs="David"/>
      <w:lang w:eastAsia="en-US"/>
    </w:rPr>
  </w:style>
  <w:style w:type="paragraph" w:customStyle="1" w:styleId="10">
    <w:name w:val="פיסקת רשימה1"/>
    <w:basedOn w:val="a0"/>
    <w:qFormat/>
    <w:rsid w:val="00DE43FA"/>
    <w:pPr>
      <w:ind w:left="720"/>
      <w:contextualSpacing/>
    </w:pPr>
    <w:rPr>
      <w:rFonts w:cs="David"/>
      <w:lang w:eastAsia="en-US"/>
    </w:rPr>
  </w:style>
  <w:style w:type="character" w:customStyle="1" w:styleId="default">
    <w:name w:val="default"/>
    <w:rsid w:val="00DE43FA"/>
    <w:rPr>
      <w:rFonts w:ascii="Times New Roman" w:hAnsi="Times New Roman" w:cs="Times New Roman" w:hint="default"/>
      <w:noProof w:val="0"/>
      <w:sz w:val="20"/>
      <w:szCs w:val="26"/>
    </w:rPr>
  </w:style>
  <w:style w:type="character" w:customStyle="1" w:styleId="P00">
    <w:name w:val="P00 תו"/>
    <w:link w:val="P000"/>
    <w:locked/>
    <w:rsid w:val="00DE43FA"/>
    <w:rPr>
      <w:rFonts w:ascii="FrankRuehl" w:hAnsi="FrankRuehl" w:cs="FrankRuehl"/>
      <w:sz w:val="22"/>
      <w:szCs w:val="26"/>
      <w:lang w:val="en-US" w:eastAsia="he-IL" w:bidi="he-IL"/>
    </w:rPr>
  </w:style>
  <w:style w:type="paragraph" w:customStyle="1" w:styleId="P000">
    <w:name w:val="P00"/>
    <w:link w:val="P00"/>
    <w:rsid w:val="00DE43F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FrankRuehl" w:hAnsi="FrankRuehl" w:cs="FrankRuehl"/>
      <w:sz w:val="22"/>
      <w:szCs w:val="26"/>
      <w:lang w:eastAsia="he-IL"/>
    </w:rPr>
  </w:style>
  <w:style w:type="character" w:customStyle="1" w:styleId="50">
    <w:name w:val="כותרת 5 תו"/>
    <w:link w:val="5"/>
    <w:rsid w:val="008E07AA"/>
    <w:rPr>
      <w:rFonts w:ascii="Calibri" w:hAnsi="Calibri" w:cs="Arial"/>
      <w:b/>
      <w:bCs/>
      <w:i/>
      <w:iCs/>
      <w:sz w:val="26"/>
      <w:szCs w:val="26"/>
      <w:lang w:eastAsia="he-IL"/>
    </w:rPr>
  </w:style>
  <w:style w:type="paragraph" w:customStyle="1" w:styleId="11">
    <w:name w:val="פיסקת רשימה1"/>
    <w:basedOn w:val="a0"/>
    <w:rsid w:val="008E07AA"/>
    <w:pPr>
      <w:spacing w:line="360" w:lineRule="auto"/>
      <w:ind w:left="720"/>
      <w:contextualSpacing/>
      <w:jc w:val="both"/>
    </w:pPr>
    <w:rPr>
      <w:rFonts w:ascii="Century" w:hAnsi="Century" w:cs="David"/>
      <w:sz w:val="20"/>
      <w:lang w:eastAsia="en-US"/>
    </w:rPr>
  </w:style>
  <w:style w:type="paragraph" w:styleId="ad">
    <w:name w:val="Revision"/>
    <w:hidden/>
    <w:uiPriority w:val="99"/>
    <w:semiHidden/>
    <w:rsid w:val="00106C24"/>
    <w:rPr>
      <w:sz w:val="24"/>
      <w:szCs w:val="24"/>
      <w:lang w:eastAsia="he-IL"/>
    </w:rPr>
  </w:style>
  <w:style w:type="paragraph" w:styleId="ae">
    <w:name w:val="Balloon Text"/>
    <w:basedOn w:val="a0"/>
    <w:link w:val="af"/>
    <w:rsid w:val="00B15341"/>
    <w:rPr>
      <w:rFonts w:ascii="Tahoma" w:hAnsi="Tahoma" w:cs="Tahoma"/>
      <w:sz w:val="18"/>
      <w:szCs w:val="18"/>
    </w:rPr>
  </w:style>
  <w:style w:type="character" w:customStyle="1" w:styleId="af">
    <w:name w:val="טקסט בלונים תו"/>
    <w:basedOn w:val="a1"/>
    <w:link w:val="ae"/>
    <w:rsid w:val="00B15341"/>
    <w:rPr>
      <w:rFonts w:ascii="Tahoma" w:hAnsi="Tahoma" w:cs="Tahoma"/>
      <w:sz w:val="18"/>
      <w:szCs w:val="18"/>
      <w:lang w:eastAsia="he-IL"/>
    </w:rPr>
  </w:style>
  <w:style w:type="character" w:customStyle="1" w:styleId="30">
    <w:name w:val="כותרת 3 תו"/>
    <w:basedOn w:val="a1"/>
    <w:link w:val="3"/>
    <w:uiPriority w:val="99"/>
    <w:rsid w:val="00B15341"/>
    <w:rPr>
      <w:rFonts w:cs="David"/>
      <w:b/>
      <w:bCs/>
      <w:sz w:val="28"/>
      <w:szCs w:val="28"/>
      <w:u w:val="single"/>
      <w:lang w:eastAsia="he-IL"/>
    </w:rPr>
  </w:style>
  <w:style w:type="paragraph" w:customStyle="1" w:styleId="af0">
    <w:name w:val="ימין"/>
    <w:basedOn w:val="a0"/>
    <w:rsid w:val="00B15341"/>
    <w:pPr>
      <w:spacing w:after="60" w:line="360" w:lineRule="auto"/>
      <w:ind w:left="284"/>
      <w:jc w:val="both"/>
    </w:pPr>
    <w:rPr>
      <w:rFonts w:cs="Dav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8636">
      <w:bodyDiv w:val="1"/>
      <w:marLeft w:val="0"/>
      <w:marRight w:val="0"/>
      <w:marTop w:val="0"/>
      <w:marBottom w:val="0"/>
      <w:divBdr>
        <w:top w:val="none" w:sz="0" w:space="0" w:color="auto"/>
        <w:left w:val="none" w:sz="0" w:space="0" w:color="auto"/>
        <w:bottom w:val="none" w:sz="0" w:space="0" w:color="auto"/>
        <w:right w:val="none" w:sz="0" w:space="0" w:color="auto"/>
      </w:divBdr>
    </w:div>
    <w:div w:id="321543119">
      <w:bodyDiv w:val="1"/>
      <w:marLeft w:val="0"/>
      <w:marRight w:val="0"/>
      <w:marTop w:val="0"/>
      <w:marBottom w:val="0"/>
      <w:divBdr>
        <w:top w:val="none" w:sz="0" w:space="0" w:color="auto"/>
        <w:left w:val="none" w:sz="0" w:space="0" w:color="auto"/>
        <w:bottom w:val="none" w:sz="0" w:space="0" w:color="auto"/>
        <w:right w:val="none" w:sz="0" w:space="0" w:color="auto"/>
      </w:divBdr>
    </w:div>
    <w:div w:id="1355351168">
      <w:bodyDiv w:val="1"/>
      <w:marLeft w:val="0"/>
      <w:marRight w:val="0"/>
      <w:marTop w:val="0"/>
      <w:marBottom w:val="0"/>
      <w:divBdr>
        <w:top w:val="none" w:sz="0" w:space="0" w:color="auto"/>
        <w:left w:val="none" w:sz="0" w:space="0" w:color="auto"/>
        <w:bottom w:val="none" w:sz="0" w:space="0" w:color="auto"/>
        <w:right w:val="none" w:sz="0" w:space="0" w:color="auto"/>
      </w:divBdr>
    </w:div>
    <w:div w:id="18238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l/he/departments/general/small_claims_court_guide_how_to_file" TargetMode="External"/><Relationship Id="rId13" Type="http://schemas.openxmlformats.org/officeDocument/2006/relationships/hyperlink" Target="http://www.nevo.co.il/law/70305/14f" TargetMode="External"/><Relationship Id="rId18" Type="http://schemas.openxmlformats.org/officeDocument/2006/relationships/hyperlink" Target="http://www.nevo.co.il/law/70305/14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evo.co.il/law/70305" TargetMode="External"/><Relationship Id="rId17" Type="http://schemas.openxmlformats.org/officeDocument/2006/relationships/hyperlink" Target="http://www.nevo.co.il/law/70305/14c.c" TargetMode="External"/><Relationship Id="rId2" Type="http://schemas.openxmlformats.org/officeDocument/2006/relationships/numbering" Target="numbering.xml"/><Relationship Id="rId16" Type="http://schemas.openxmlformats.org/officeDocument/2006/relationships/hyperlink" Target="http://www.nevo.co.il/law/70305" TargetMode="External"/><Relationship Id="rId20" Type="http://schemas.openxmlformats.org/officeDocument/2006/relationships/hyperlink" Target="http://www.nevo.co.il/case/186946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703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vo.co.il/law/70305/14f" TargetMode="External"/><Relationship Id="rId23" Type="http://schemas.openxmlformats.org/officeDocument/2006/relationships/fontTable" Target="fontTable.xml"/><Relationship Id="rId10" Type="http://schemas.openxmlformats.org/officeDocument/2006/relationships/hyperlink" Target="http://www.nevo.co.il/law/70305/13c" TargetMode="External"/><Relationship Id="rId19" Type="http://schemas.openxmlformats.org/officeDocument/2006/relationships/hyperlink" Target="http://www.nevo.co.il/law/70305/31a" TargetMode="External"/><Relationship Id="rId4" Type="http://schemas.openxmlformats.org/officeDocument/2006/relationships/settings" Target="settings.xml"/><Relationship Id="rId9" Type="http://schemas.openxmlformats.org/officeDocument/2006/relationships/hyperlink" Target="https://www.consumers.org.il/category/guide-to-small-claims" TargetMode="External"/><Relationship Id="rId14" Type="http://schemas.openxmlformats.org/officeDocument/2006/relationships/hyperlink" Target="http://www.nevo.co.il/law/70305/14f" TargetMode="External"/><Relationship Id="rId22"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2429-224C-4167-B4CB-C95A557A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2119</Words>
  <Characters>10598</Characters>
  <Application>Microsoft Office Word</Application>
  <DocSecurity>8</DocSecurity>
  <Lines>88</Lines>
  <Paragraphs>25</Paragraphs>
  <ScaleCrop>false</ScaleCrop>
  <HeadingPairs>
    <vt:vector size="2" baseType="variant">
      <vt:variant>
        <vt:lpstr>שם</vt:lpstr>
      </vt:variant>
      <vt:variant>
        <vt:i4>1</vt:i4>
      </vt:variant>
    </vt:vector>
  </HeadingPairs>
  <TitlesOfParts>
    <vt:vector size="1" baseType="lpstr">
      <vt:lpstr>בית המשפט לתביעות קטנות</vt:lpstr>
    </vt:vector>
  </TitlesOfParts>
  <Company/>
  <LinksUpToDate>false</LinksUpToDate>
  <CharactersWithSpaces>12692</CharactersWithSpaces>
  <SharedDoc>false</SharedDoc>
  <HLinks>
    <vt:vector size="72" baseType="variant">
      <vt:variant>
        <vt:i4>3539059</vt:i4>
      </vt:variant>
      <vt:variant>
        <vt:i4>33</vt:i4>
      </vt:variant>
      <vt:variant>
        <vt:i4>0</vt:i4>
      </vt:variant>
      <vt:variant>
        <vt:i4>5</vt:i4>
      </vt:variant>
      <vt:variant>
        <vt:lpwstr>http://www.nevo.co.il/case/18694659</vt:lpwstr>
      </vt:variant>
      <vt:variant>
        <vt:lpwstr/>
      </vt:variant>
      <vt:variant>
        <vt:i4>3866736</vt:i4>
      </vt:variant>
      <vt:variant>
        <vt:i4>30</vt:i4>
      </vt:variant>
      <vt:variant>
        <vt:i4>0</vt:i4>
      </vt:variant>
      <vt:variant>
        <vt:i4>5</vt:i4>
      </vt:variant>
      <vt:variant>
        <vt:lpwstr>http://www.nevo.co.il/case/8253355</vt:lpwstr>
      </vt:variant>
      <vt:variant>
        <vt:lpwstr/>
      </vt:variant>
      <vt:variant>
        <vt:i4>6553698</vt:i4>
      </vt:variant>
      <vt:variant>
        <vt:i4>27</vt:i4>
      </vt:variant>
      <vt:variant>
        <vt:i4>0</vt:i4>
      </vt:variant>
      <vt:variant>
        <vt:i4>5</vt:i4>
      </vt:variant>
      <vt:variant>
        <vt:lpwstr>http://www.nevo.co.il/law/70305/31a</vt:lpwstr>
      </vt:variant>
      <vt:variant>
        <vt:lpwstr/>
      </vt:variant>
      <vt:variant>
        <vt:i4>6357088</vt:i4>
      </vt:variant>
      <vt:variant>
        <vt:i4>24</vt:i4>
      </vt:variant>
      <vt:variant>
        <vt:i4>0</vt:i4>
      </vt:variant>
      <vt:variant>
        <vt:i4>5</vt:i4>
      </vt:variant>
      <vt:variant>
        <vt:lpwstr>http://www.nevo.co.il/law/70305/14f</vt:lpwstr>
      </vt:variant>
      <vt:variant>
        <vt:lpwstr/>
      </vt:variant>
      <vt:variant>
        <vt:i4>5177347</vt:i4>
      </vt:variant>
      <vt:variant>
        <vt:i4>21</vt:i4>
      </vt:variant>
      <vt:variant>
        <vt:i4>0</vt:i4>
      </vt:variant>
      <vt:variant>
        <vt:i4>5</vt:i4>
      </vt:variant>
      <vt:variant>
        <vt:lpwstr>http://www.nevo.co.il/law/70305/14c.c</vt:lpwstr>
      </vt:variant>
      <vt:variant>
        <vt:lpwstr/>
      </vt:variant>
      <vt:variant>
        <vt:i4>7995492</vt:i4>
      </vt:variant>
      <vt:variant>
        <vt:i4>18</vt:i4>
      </vt:variant>
      <vt:variant>
        <vt:i4>0</vt:i4>
      </vt:variant>
      <vt:variant>
        <vt:i4>5</vt:i4>
      </vt:variant>
      <vt:variant>
        <vt:lpwstr>http://www.nevo.co.il/law/70305</vt:lpwstr>
      </vt:variant>
      <vt:variant>
        <vt:lpwstr/>
      </vt:variant>
      <vt:variant>
        <vt:i4>6357088</vt:i4>
      </vt:variant>
      <vt:variant>
        <vt:i4>15</vt:i4>
      </vt:variant>
      <vt:variant>
        <vt:i4>0</vt:i4>
      </vt:variant>
      <vt:variant>
        <vt:i4>5</vt:i4>
      </vt:variant>
      <vt:variant>
        <vt:lpwstr>http://www.nevo.co.il/law/70305/14f</vt:lpwstr>
      </vt:variant>
      <vt:variant>
        <vt:lpwstr/>
      </vt:variant>
      <vt:variant>
        <vt:i4>6357088</vt:i4>
      </vt:variant>
      <vt:variant>
        <vt:i4>12</vt:i4>
      </vt:variant>
      <vt:variant>
        <vt:i4>0</vt:i4>
      </vt:variant>
      <vt:variant>
        <vt:i4>5</vt:i4>
      </vt:variant>
      <vt:variant>
        <vt:lpwstr>http://www.nevo.co.il/law/70305/14f</vt:lpwstr>
      </vt:variant>
      <vt:variant>
        <vt:lpwstr/>
      </vt:variant>
      <vt:variant>
        <vt:i4>6357088</vt:i4>
      </vt:variant>
      <vt:variant>
        <vt:i4>9</vt:i4>
      </vt:variant>
      <vt:variant>
        <vt:i4>0</vt:i4>
      </vt:variant>
      <vt:variant>
        <vt:i4>5</vt:i4>
      </vt:variant>
      <vt:variant>
        <vt:lpwstr>http://www.nevo.co.il/law/70305/14f</vt:lpwstr>
      </vt:variant>
      <vt:variant>
        <vt:lpwstr/>
      </vt:variant>
      <vt:variant>
        <vt:i4>7995492</vt:i4>
      </vt:variant>
      <vt:variant>
        <vt:i4>6</vt:i4>
      </vt:variant>
      <vt:variant>
        <vt:i4>0</vt:i4>
      </vt:variant>
      <vt:variant>
        <vt:i4>5</vt:i4>
      </vt:variant>
      <vt:variant>
        <vt:lpwstr>http://www.nevo.co.il/law/70305</vt:lpwstr>
      </vt:variant>
      <vt:variant>
        <vt:lpwstr/>
      </vt:variant>
      <vt:variant>
        <vt:i4>7995492</vt:i4>
      </vt:variant>
      <vt:variant>
        <vt:i4>3</vt:i4>
      </vt:variant>
      <vt:variant>
        <vt:i4>0</vt:i4>
      </vt:variant>
      <vt:variant>
        <vt:i4>5</vt:i4>
      </vt:variant>
      <vt:variant>
        <vt:lpwstr>http://www.nevo.co.il/law/70305</vt:lpwstr>
      </vt:variant>
      <vt:variant>
        <vt:lpwstr/>
      </vt:variant>
      <vt:variant>
        <vt:i4>6684768</vt:i4>
      </vt:variant>
      <vt:variant>
        <vt:i4>0</vt:i4>
      </vt:variant>
      <vt:variant>
        <vt:i4>0</vt:i4>
      </vt:variant>
      <vt:variant>
        <vt:i4>5</vt:i4>
      </vt:variant>
      <vt:variant>
        <vt:lpwstr>http://www.nevo.co.il/law/70305/13c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המשפט לתביעות קטנות</dc:title>
  <dc:subject/>
  <dc:creator>nissim</dc:creator>
  <cp:keywords/>
  <cp:lastModifiedBy>Lior Weitz</cp:lastModifiedBy>
  <cp:revision>30</cp:revision>
  <cp:lastPrinted>2020-02-27T14:20:00Z</cp:lastPrinted>
  <dcterms:created xsi:type="dcterms:W3CDTF">2022-07-06T11:27:00Z</dcterms:created>
  <dcterms:modified xsi:type="dcterms:W3CDTF">2022-07-27T12:41:00Z</dcterms:modified>
</cp:coreProperties>
</file>