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CE" w:rsidRDefault="00BA3CCE" w:rsidP="00BA3CCE">
      <w:pPr>
        <w:spacing w:line="360" w:lineRule="auto"/>
        <w:rPr>
          <w:rFonts w:cs="David" w:hint="cs"/>
          <w:rtl/>
        </w:rPr>
      </w:pPr>
    </w:p>
    <w:p w:rsidR="00294A84" w:rsidRDefault="00294A84" w:rsidP="00BA3CCE">
      <w:pPr>
        <w:spacing w:line="360" w:lineRule="auto"/>
        <w:rPr>
          <w:rFonts w:cs="David"/>
          <w:rtl/>
        </w:rPr>
      </w:pPr>
    </w:p>
    <w:p w:rsidR="00294A84" w:rsidRDefault="00294A84" w:rsidP="00BA3CCE">
      <w:pPr>
        <w:spacing w:line="360" w:lineRule="auto"/>
        <w:rPr>
          <w:rFonts w:cs="David"/>
          <w:rtl/>
        </w:rPr>
      </w:pPr>
    </w:p>
    <w:p w:rsidR="00294A84" w:rsidRDefault="00294A84" w:rsidP="00BA3CCE">
      <w:pPr>
        <w:spacing w:line="360" w:lineRule="auto"/>
        <w:rPr>
          <w:rFonts w:cs="David"/>
          <w:rtl/>
        </w:rPr>
      </w:pPr>
    </w:p>
    <w:p w:rsidR="00294A84" w:rsidRDefault="00294A84" w:rsidP="00BA3CCE">
      <w:pPr>
        <w:spacing w:line="360" w:lineRule="auto"/>
        <w:rPr>
          <w:rFonts w:cs="David"/>
          <w:rtl/>
        </w:rPr>
      </w:pPr>
    </w:p>
    <w:p w:rsidR="00294A84" w:rsidRDefault="00294A84" w:rsidP="00BA3CCE">
      <w:pPr>
        <w:spacing w:line="360" w:lineRule="auto"/>
        <w:rPr>
          <w:rFonts w:cs="David"/>
          <w:rtl/>
        </w:rPr>
      </w:pPr>
    </w:p>
    <w:p w:rsidR="00294A84" w:rsidRDefault="00294A84" w:rsidP="00BA3CCE">
      <w:pPr>
        <w:spacing w:line="360" w:lineRule="auto"/>
        <w:rPr>
          <w:rFonts w:cs="David"/>
          <w:rtl/>
        </w:rPr>
      </w:pPr>
    </w:p>
    <w:p w:rsidR="00294A84" w:rsidRPr="00294B9D" w:rsidRDefault="00294A84" w:rsidP="00294A84">
      <w:pPr>
        <w:spacing w:line="360" w:lineRule="auto"/>
        <w:jc w:val="center"/>
        <w:rPr>
          <w:rFonts w:cs="David"/>
          <w:color w:val="548DD4" w:themeColor="text2" w:themeTint="99"/>
          <w:sz w:val="72"/>
          <w:szCs w:val="72"/>
          <w:rtl/>
        </w:rPr>
      </w:pPr>
    </w:p>
    <w:p w:rsidR="00294A84" w:rsidRPr="00294B9D" w:rsidRDefault="00294A84" w:rsidP="00294A84">
      <w:pPr>
        <w:spacing w:line="360" w:lineRule="auto"/>
        <w:jc w:val="center"/>
        <w:rPr>
          <w:rFonts w:cs="David"/>
          <w:color w:val="548DD4" w:themeColor="text2" w:themeTint="99"/>
          <w:sz w:val="72"/>
          <w:szCs w:val="72"/>
          <w:rtl/>
        </w:rPr>
      </w:pPr>
      <w:r w:rsidRPr="00294B9D">
        <w:rPr>
          <w:rFonts w:cs="David" w:hint="cs"/>
          <w:color w:val="548DD4" w:themeColor="text2" w:themeTint="99"/>
          <w:sz w:val="72"/>
          <w:szCs w:val="72"/>
          <w:rtl/>
        </w:rPr>
        <w:t>המועצה הישראלית לצרכנות</w:t>
      </w:r>
    </w:p>
    <w:p w:rsidR="00294A84" w:rsidRPr="00294B9D" w:rsidRDefault="00294A84" w:rsidP="00294A84">
      <w:pPr>
        <w:spacing w:line="360" w:lineRule="auto"/>
        <w:jc w:val="center"/>
        <w:rPr>
          <w:rFonts w:cs="David"/>
          <w:color w:val="548DD4" w:themeColor="text2" w:themeTint="99"/>
          <w:sz w:val="72"/>
          <w:szCs w:val="72"/>
          <w:rtl/>
        </w:rPr>
      </w:pPr>
    </w:p>
    <w:p w:rsidR="00294A84" w:rsidRDefault="00294A84" w:rsidP="00296340">
      <w:pPr>
        <w:spacing w:line="360" w:lineRule="auto"/>
        <w:jc w:val="center"/>
        <w:rPr>
          <w:rFonts w:cs="David"/>
          <w:color w:val="548DD4" w:themeColor="text2" w:themeTint="99"/>
          <w:sz w:val="72"/>
          <w:szCs w:val="72"/>
          <w:rtl/>
        </w:rPr>
      </w:pPr>
      <w:r w:rsidRPr="00294B9D">
        <w:rPr>
          <w:rFonts w:cs="David" w:hint="cs"/>
          <w:color w:val="548DD4" w:themeColor="text2" w:themeTint="99"/>
          <w:sz w:val="72"/>
          <w:szCs w:val="72"/>
          <w:rtl/>
        </w:rPr>
        <w:t xml:space="preserve">דו"ח </w:t>
      </w:r>
      <w:r w:rsidR="00296340">
        <w:rPr>
          <w:rFonts w:cs="David" w:hint="cs"/>
          <w:color w:val="548DD4" w:themeColor="text2" w:themeTint="99"/>
          <w:sz w:val="72"/>
          <w:szCs w:val="72"/>
          <w:rtl/>
        </w:rPr>
        <w:t>תלונות</w:t>
      </w:r>
      <w:r w:rsidRPr="00294B9D">
        <w:rPr>
          <w:rFonts w:cs="David" w:hint="cs"/>
          <w:color w:val="548DD4" w:themeColor="text2" w:themeTint="99"/>
          <w:sz w:val="72"/>
          <w:szCs w:val="72"/>
          <w:rtl/>
        </w:rPr>
        <w:t xml:space="preserve"> לשנת 2012</w:t>
      </w:r>
    </w:p>
    <w:p w:rsidR="00294A84" w:rsidRPr="00294B9D" w:rsidRDefault="00294A84" w:rsidP="00294A84">
      <w:pPr>
        <w:spacing w:line="360" w:lineRule="auto"/>
        <w:jc w:val="center"/>
        <w:rPr>
          <w:rFonts w:cs="David"/>
          <w:color w:val="548DD4" w:themeColor="text2" w:themeTint="99"/>
          <w:sz w:val="72"/>
          <w:szCs w:val="72"/>
          <w:rtl/>
        </w:rPr>
      </w:pPr>
    </w:p>
    <w:p w:rsidR="00294A84" w:rsidRDefault="00294A84" w:rsidP="00294A84">
      <w:pPr>
        <w:spacing w:line="360" w:lineRule="auto"/>
        <w:jc w:val="center"/>
        <w:rPr>
          <w:rFonts w:cs="David"/>
          <w:sz w:val="72"/>
          <w:szCs w:val="72"/>
          <w:rtl/>
        </w:rPr>
      </w:pPr>
    </w:p>
    <w:p w:rsidR="00294A84" w:rsidRDefault="00294A84" w:rsidP="00294A84">
      <w:pPr>
        <w:spacing w:line="360" w:lineRule="auto"/>
        <w:jc w:val="center"/>
        <w:rPr>
          <w:rFonts w:cs="David"/>
          <w:sz w:val="72"/>
          <w:szCs w:val="72"/>
          <w:rtl/>
        </w:rPr>
      </w:pPr>
    </w:p>
    <w:p w:rsidR="00294A84" w:rsidRDefault="00294A84" w:rsidP="00294A84">
      <w:pPr>
        <w:spacing w:line="360" w:lineRule="auto"/>
        <w:jc w:val="center"/>
        <w:rPr>
          <w:rFonts w:cs="David"/>
          <w:sz w:val="72"/>
          <w:szCs w:val="72"/>
          <w:rtl/>
        </w:rPr>
      </w:pPr>
    </w:p>
    <w:p w:rsidR="00294A84" w:rsidRDefault="00294A84" w:rsidP="00294A84">
      <w:pPr>
        <w:rPr>
          <w:rFonts w:cs="David"/>
          <w:sz w:val="72"/>
          <w:szCs w:val="72"/>
          <w:rtl/>
        </w:rPr>
      </w:pPr>
    </w:p>
    <w:p w:rsidR="00296340" w:rsidRDefault="00296340" w:rsidP="00294A84">
      <w:pPr>
        <w:rPr>
          <w:rFonts w:cs="David"/>
          <w:sz w:val="72"/>
          <w:szCs w:val="72"/>
          <w:rtl/>
        </w:rPr>
      </w:pPr>
    </w:p>
    <w:p w:rsidR="00296340" w:rsidRDefault="00296340" w:rsidP="00294A84">
      <w:pPr>
        <w:rPr>
          <w:rFonts w:cs="David"/>
          <w:sz w:val="72"/>
          <w:szCs w:val="72"/>
          <w:rtl/>
        </w:rPr>
      </w:pPr>
    </w:p>
    <w:p w:rsidR="00296340" w:rsidRPr="00D8558C" w:rsidRDefault="00296340" w:rsidP="00294A84">
      <w:pPr>
        <w:rPr>
          <w:rFonts w:cs="David"/>
          <w:rtl/>
        </w:rPr>
      </w:pPr>
    </w:p>
    <w:p w:rsidR="00294A84" w:rsidRPr="00294B9D" w:rsidRDefault="00294A84" w:rsidP="00DE1E86">
      <w:pPr>
        <w:rPr>
          <w:rFonts w:cs="David"/>
          <w:b/>
          <w:bCs/>
          <w:color w:val="548DD4" w:themeColor="text2" w:themeTint="99"/>
          <w:sz w:val="36"/>
          <w:szCs w:val="36"/>
          <w:rtl/>
        </w:rPr>
      </w:pPr>
    </w:p>
    <w:p w:rsidR="00304E40" w:rsidRDefault="00304E40" w:rsidP="00304E40">
      <w:pPr>
        <w:bidi w:val="0"/>
        <w:spacing w:after="200" w:line="276" w:lineRule="auto"/>
        <w:jc w:val="center"/>
        <w:rPr>
          <w:rFonts w:cs="David"/>
          <w:b/>
          <w:bCs/>
          <w:color w:val="548DD4" w:themeColor="text2" w:themeTint="99"/>
          <w:sz w:val="36"/>
          <w:szCs w:val="36"/>
          <w:rtl/>
        </w:rPr>
      </w:pPr>
      <w:r>
        <w:rPr>
          <w:rFonts w:cs="David" w:hint="cs"/>
          <w:b/>
          <w:bCs/>
          <w:color w:val="548DD4" w:themeColor="text2" w:themeTint="99"/>
          <w:sz w:val="36"/>
          <w:szCs w:val="36"/>
          <w:rtl/>
        </w:rPr>
        <w:lastRenderedPageBreak/>
        <w:t xml:space="preserve">תוכן עניינים </w:t>
      </w:r>
    </w:p>
    <w:p w:rsidR="00304E40" w:rsidRDefault="00304E40" w:rsidP="00304E40">
      <w:pPr>
        <w:bidi w:val="0"/>
        <w:spacing w:after="200" w:line="276" w:lineRule="auto"/>
        <w:jc w:val="right"/>
        <w:rPr>
          <w:rFonts w:cs="David"/>
          <w:b/>
          <w:bCs/>
          <w:sz w:val="28"/>
          <w:szCs w:val="28"/>
        </w:rPr>
      </w:pPr>
    </w:p>
    <w:p w:rsidR="00A3739E" w:rsidRPr="00417002" w:rsidRDefault="00A3739E" w:rsidP="00421ABF">
      <w:pPr>
        <w:bidi w:val="0"/>
        <w:spacing w:after="200" w:line="276" w:lineRule="auto"/>
        <w:jc w:val="both"/>
        <w:rPr>
          <w:rFonts w:cs="David"/>
          <w:b/>
          <w:bCs/>
          <w:sz w:val="28"/>
          <w:szCs w:val="28"/>
          <w:rtl/>
        </w:rPr>
      </w:pPr>
    </w:p>
    <w:p w:rsidR="00304E40" w:rsidRPr="00417002" w:rsidRDefault="00833F7E" w:rsidP="004351F8">
      <w:pPr>
        <w:bidi w:val="0"/>
        <w:spacing w:after="200" w:line="276" w:lineRule="auto"/>
        <w:jc w:val="both"/>
        <w:rPr>
          <w:rFonts w:cs="David"/>
          <w:b/>
          <w:bCs/>
          <w:sz w:val="28"/>
          <w:szCs w:val="28"/>
        </w:rPr>
      </w:pPr>
      <w:r>
        <w:rPr>
          <w:rFonts w:cs="David" w:hint="cs"/>
          <w:b/>
          <w:bCs/>
          <w:sz w:val="28"/>
          <w:szCs w:val="28"/>
          <w:rtl/>
        </w:rPr>
        <w:t>דבר מנכ"ל.........</w:t>
      </w:r>
      <w:r w:rsidR="00304E40" w:rsidRPr="00417002">
        <w:rPr>
          <w:rFonts w:cs="David" w:hint="cs"/>
          <w:b/>
          <w:bCs/>
          <w:sz w:val="28"/>
          <w:szCs w:val="28"/>
          <w:rtl/>
        </w:rPr>
        <w:t>...........</w:t>
      </w:r>
      <w:r w:rsidR="00417002">
        <w:rPr>
          <w:rFonts w:cs="David" w:hint="cs"/>
          <w:b/>
          <w:bCs/>
          <w:sz w:val="28"/>
          <w:szCs w:val="28"/>
          <w:rtl/>
        </w:rPr>
        <w:t>.........................</w:t>
      </w:r>
      <w:r w:rsidR="00304E40" w:rsidRPr="00417002">
        <w:rPr>
          <w:rFonts w:cs="David" w:hint="cs"/>
          <w:b/>
          <w:bCs/>
          <w:sz w:val="28"/>
          <w:szCs w:val="28"/>
          <w:rtl/>
        </w:rPr>
        <w:t>............................................3</w:t>
      </w:r>
    </w:p>
    <w:p w:rsidR="00A3739E" w:rsidRPr="00A3739E" w:rsidRDefault="00833F7E" w:rsidP="008F090D">
      <w:pPr>
        <w:bidi w:val="0"/>
        <w:spacing w:after="200" w:line="276" w:lineRule="auto"/>
        <w:jc w:val="both"/>
        <w:rPr>
          <w:rFonts w:cs="David"/>
          <w:b/>
          <w:bCs/>
          <w:sz w:val="28"/>
          <w:szCs w:val="28"/>
        </w:rPr>
      </w:pPr>
      <w:r>
        <w:rPr>
          <w:rFonts w:cs="David" w:hint="cs"/>
          <w:b/>
          <w:bCs/>
          <w:sz w:val="28"/>
          <w:szCs w:val="28"/>
          <w:rtl/>
        </w:rPr>
        <w:t>פניות שהתקבלו</w:t>
      </w:r>
      <w:r w:rsidR="00A3739E" w:rsidRPr="00A3739E">
        <w:rPr>
          <w:rFonts w:cs="David" w:hint="cs"/>
          <w:b/>
          <w:bCs/>
          <w:sz w:val="28"/>
          <w:szCs w:val="28"/>
          <w:rtl/>
        </w:rPr>
        <w:t>.....</w:t>
      </w:r>
      <w:r w:rsidR="008F090D">
        <w:rPr>
          <w:rFonts w:cs="David" w:hint="cs"/>
          <w:b/>
          <w:bCs/>
          <w:sz w:val="28"/>
          <w:szCs w:val="28"/>
          <w:rtl/>
        </w:rPr>
        <w:t>...</w:t>
      </w:r>
      <w:r w:rsidR="00A3739E" w:rsidRPr="00A3739E">
        <w:rPr>
          <w:rFonts w:cs="David" w:hint="cs"/>
          <w:b/>
          <w:bCs/>
          <w:sz w:val="28"/>
          <w:szCs w:val="28"/>
          <w:rtl/>
        </w:rPr>
        <w:t>........</w:t>
      </w:r>
      <w:r>
        <w:rPr>
          <w:rFonts w:cs="David" w:hint="cs"/>
          <w:b/>
          <w:bCs/>
          <w:sz w:val="28"/>
          <w:szCs w:val="28"/>
          <w:rtl/>
        </w:rPr>
        <w:t>............</w:t>
      </w:r>
      <w:r w:rsidR="00A3739E" w:rsidRPr="00A3739E">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8F090D">
        <w:rPr>
          <w:rFonts w:cs="David" w:hint="cs"/>
          <w:b/>
          <w:bCs/>
          <w:sz w:val="28"/>
          <w:szCs w:val="28"/>
          <w:rtl/>
        </w:rPr>
        <w:t>4</w:t>
      </w:r>
    </w:p>
    <w:p w:rsidR="00A3739E" w:rsidRPr="00A3739E" w:rsidRDefault="00833F7E" w:rsidP="008F090D">
      <w:pPr>
        <w:bidi w:val="0"/>
        <w:spacing w:after="200" w:line="276" w:lineRule="auto"/>
        <w:jc w:val="both"/>
        <w:rPr>
          <w:rFonts w:cs="David"/>
          <w:b/>
          <w:bCs/>
          <w:sz w:val="28"/>
          <w:szCs w:val="28"/>
          <w:rtl/>
        </w:rPr>
      </w:pPr>
      <w:r>
        <w:rPr>
          <w:rFonts w:cs="David" w:hint="cs"/>
          <w:b/>
          <w:bCs/>
          <w:sz w:val="28"/>
          <w:szCs w:val="28"/>
          <w:rtl/>
        </w:rPr>
        <w:t>פילוח התלונות.........</w:t>
      </w:r>
      <w:r w:rsidR="0041271F">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8F090D">
        <w:rPr>
          <w:rFonts w:cs="David" w:hint="cs"/>
          <w:b/>
          <w:bCs/>
          <w:sz w:val="28"/>
          <w:szCs w:val="28"/>
          <w:rtl/>
        </w:rPr>
        <w:t>5</w:t>
      </w:r>
    </w:p>
    <w:p w:rsidR="00A3739E" w:rsidRPr="00A3739E" w:rsidRDefault="00833F7E" w:rsidP="008F090D">
      <w:pPr>
        <w:bidi w:val="0"/>
        <w:spacing w:line="360" w:lineRule="auto"/>
        <w:jc w:val="both"/>
        <w:rPr>
          <w:rFonts w:cs="David"/>
          <w:b/>
          <w:bCs/>
          <w:sz w:val="28"/>
          <w:szCs w:val="28"/>
        </w:rPr>
      </w:pPr>
      <w:r>
        <w:rPr>
          <w:rFonts w:cs="David" w:hint="cs"/>
          <w:b/>
          <w:bCs/>
          <w:sz w:val="28"/>
          <w:szCs w:val="28"/>
          <w:rtl/>
        </w:rPr>
        <w:t>טבלת תחומים</w:t>
      </w:r>
      <w:r w:rsidR="00A3739E" w:rsidRPr="00A3739E">
        <w:rPr>
          <w:rFonts w:cs="David" w:hint="cs"/>
          <w:b/>
          <w:bCs/>
          <w:sz w:val="28"/>
          <w:szCs w:val="28"/>
          <w:rtl/>
        </w:rPr>
        <w:t>....</w:t>
      </w:r>
      <w:r>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8F090D">
        <w:rPr>
          <w:rFonts w:cs="David" w:hint="cs"/>
          <w:b/>
          <w:bCs/>
          <w:sz w:val="28"/>
          <w:szCs w:val="28"/>
          <w:rtl/>
        </w:rPr>
        <w:t>6</w:t>
      </w:r>
    </w:p>
    <w:p w:rsidR="00A3739E" w:rsidRPr="00A3739E" w:rsidRDefault="00833F7E" w:rsidP="008F090D">
      <w:pPr>
        <w:bidi w:val="0"/>
        <w:spacing w:line="360" w:lineRule="auto"/>
        <w:jc w:val="both"/>
        <w:rPr>
          <w:rFonts w:cs="David"/>
          <w:b/>
          <w:bCs/>
          <w:sz w:val="28"/>
          <w:szCs w:val="28"/>
        </w:rPr>
      </w:pPr>
      <w:r>
        <w:rPr>
          <w:rFonts w:cs="David" w:hint="cs"/>
          <w:b/>
          <w:bCs/>
          <w:sz w:val="28"/>
          <w:szCs w:val="28"/>
          <w:rtl/>
        </w:rPr>
        <w:t>תחום התקשורת................</w:t>
      </w:r>
      <w:r w:rsidR="00A3739E" w:rsidRPr="00A3739E">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8F090D">
        <w:rPr>
          <w:rFonts w:cs="David" w:hint="cs"/>
          <w:b/>
          <w:bCs/>
          <w:sz w:val="28"/>
          <w:szCs w:val="28"/>
          <w:rtl/>
        </w:rPr>
        <w:t>7</w:t>
      </w:r>
      <w:r w:rsidR="00A3739E" w:rsidRPr="00A3739E">
        <w:rPr>
          <w:rFonts w:cs="David" w:hint="cs"/>
          <w:b/>
          <w:bCs/>
          <w:sz w:val="28"/>
          <w:szCs w:val="28"/>
          <w:rtl/>
        </w:rPr>
        <w:t>-</w:t>
      </w:r>
      <w:r w:rsidR="008F090D">
        <w:rPr>
          <w:rFonts w:cs="David" w:hint="cs"/>
          <w:b/>
          <w:bCs/>
          <w:sz w:val="28"/>
          <w:szCs w:val="28"/>
          <w:rtl/>
        </w:rPr>
        <w:t>11</w:t>
      </w:r>
    </w:p>
    <w:p w:rsidR="00A3739E" w:rsidRPr="00A3739E" w:rsidRDefault="00470947" w:rsidP="008F090D">
      <w:pPr>
        <w:bidi w:val="0"/>
        <w:spacing w:line="360" w:lineRule="auto"/>
        <w:jc w:val="both"/>
        <w:rPr>
          <w:rFonts w:cs="David"/>
          <w:b/>
          <w:bCs/>
          <w:sz w:val="28"/>
          <w:szCs w:val="28"/>
          <w:rtl/>
        </w:rPr>
      </w:pPr>
      <w:r>
        <w:rPr>
          <w:rFonts w:cs="David" w:hint="cs"/>
          <w:b/>
          <w:bCs/>
          <w:sz w:val="28"/>
          <w:szCs w:val="28"/>
          <w:rtl/>
        </w:rPr>
        <w:t>תחום מכשירי חשמל..........................</w:t>
      </w:r>
      <w:r w:rsidR="00A3739E" w:rsidRPr="00A3739E">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sidR="008F090D">
        <w:rPr>
          <w:rFonts w:cs="David" w:hint="cs"/>
          <w:b/>
          <w:bCs/>
          <w:sz w:val="28"/>
          <w:szCs w:val="28"/>
          <w:rtl/>
        </w:rPr>
        <w:t>12</w:t>
      </w:r>
      <w:r w:rsidR="00A3739E" w:rsidRPr="00A3739E">
        <w:rPr>
          <w:rFonts w:cs="David" w:hint="cs"/>
          <w:b/>
          <w:bCs/>
          <w:sz w:val="28"/>
          <w:szCs w:val="28"/>
          <w:rtl/>
        </w:rPr>
        <w:t>-</w:t>
      </w:r>
      <w:r w:rsidR="008F090D">
        <w:rPr>
          <w:rFonts w:cs="David" w:hint="cs"/>
          <w:b/>
          <w:bCs/>
          <w:sz w:val="28"/>
          <w:szCs w:val="28"/>
          <w:rtl/>
        </w:rPr>
        <w:t>14</w:t>
      </w:r>
    </w:p>
    <w:p w:rsidR="00A3739E" w:rsidRPr="00A3739E" w:rsidRDefault="00470947" w:rsidP="00470947">
      <w:pPr>
        <w:bidi w:val="0"/>
        <w:spacing w:line="360" w:lineRule="auto"/>
        <w:jc w:val="both"/>
        <w:rPr>
          <w:rFonts w:cs="David"/>
          <w:b/>
          <w:bCs/>
          <w:sz w:val="28"/>
          <w:szCs w:val="28"/>
        </w:rPr>
      </w:pPr>
      <w:r>
        <w:rPr>
          <w:rFonts w:cs="David" w:hint="cs"/>
          <w:b/>
          <w:bCs/>
          <w:sz w:val="28"/>
          <w:szCs w:val="28"/>
          <w:rtl/>
        </w:rPr>
        <w:t xml:space="preserve">תחום הלבשה, הנעלה ואביזרים </w:t>
      </w:r>
      <w:r w:rsidR="00A3739E" w:rsidRPr="00A3739E">
        <w:rPr>
          <w:rFonts w:cs="David" w:hint="cs"/>
          <w:b/>
          <w:bCs/>
          <w:sz w:val="28"/>
          <w:szCs w:val="28"/>
          <w:rtl/>
        </w:rPr>
        <w:t>..</w:t>
      </w:r>
      <w:r>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Pr>
          <w:rFonts w:cs="David" w:hint="cs"/>
          <w:b/>
          <w:bCs/>
          <w:sz w:val="28"/>
          <w:szCs w:val="28"/>
          <w:rtl/>
        </w:rPr>
        <w:t>13-16</w:t>
      </w:r>
    </w:p>
    <w:p w:rsidR="00A3739E" w:rsidRPr="00A3739E" w:rsidRDefault="00470947" w:rsidP="00470947">
      <w:pPr>
        <w:bidi w:val="0"/>
        <w:spacing w:line="360" w:lineRule="auto"/>
        <w:jc w:val="both"/>
        <w:rPr>
          <w:rFonts w:cs="David"/>
          <w:b/>
          <w:bCs/>
          <w:sz w:val="28"/>
          <w:szCs w:val="28"/>
          <w:rtl/>
        </w:rPr>
      </w:pPr>
      <w:r>
        <w:rPr>
          <w:rFonts w:cs="David" w:hint="cs"/>
          <w:b/>
          <w:bCs/>
          <w:sz w:val="28"/>
          <w:szCs w:val="28"/>
          <w:rtl/>
        </w:rPr>
        <w:t>תחום ריהוט ומטבחים</w:t>
      </w:r>
      <w:r w:rsidR="00A3739E">
        <w:rPr>
          <w:rFonts w:cs="David" w:hint="cs"/>
          <w:b/>
          <w:bCs/>
          <w:sz w:val="28"/>
          <w:szCs w:val="28"/>
          <w:rtl/>
        </w:rPr>
        <w:t>......</w:t>
      </w:r>
      <w:r>
        <w:rPr>
          <w:rFonts w:cs="David" w:hint="cs"/>
          <w:b/>
          <w:bCs/>
          <w:sz w:val="28"/>
          <w:szCs w:val="28"/>
          <w:rtl/>
        </w:rPr>
        <w:t>.........</w:t>
      </w:r>
      <w:r w:rsidR="00A3739E">
        <w:rPr>
          <w:rFonts w:cs="David" w:hint="cs"/>
          <w:b/>
          <w:bCs/>
          <w:sz w:val="28"/>
          <w:szCs w:val="28"/>
          <w:rtl/>
        </w:rPr>
        <w:t>................................................</w:t>
      </w:r>
      <w:r w:rsidR="00A3739E" w:rsidRPr="00A3739E">
        <w:rPr>
          <w:rFonts w:cs="David" w:hint="cs"/>
          <w:b/>
          <w:bCs/>
          <w:sz w:val="28"/>
          <w:szCs w:val="28"/>
          <w:rtl/>
        </w:rPr>
        <w:t>......</w:t>
      </w:r>
      <w:r>
        <w:rPr>
          <w:rFonts w:cs="David" w:hint="cs"/>
          <w:b/>
          <w:bCs/>
          <w:sz w:val="28"/>
          <w:szCs w:val="28"/>
          <w:rtl/>
        </w:rPr>
        <w:t>17-19</w:t>
      </w:r>
    </w:p>
    <w:p w:rsidR="00470947" w:rsidRPr="00A3739E" w:rsidRDefault="004C0431" w:rsidP="004C0431">
      <w:pPr>
        <w:bidi w:val="0"/>
        <w:spacing w:after="200" w:line="276" w:lineRule="auto"/>
        <w:jc w:val="both"/>
        <w:rPr>
          <w:rFonts w:cs="David"/>
          <w:b/>
          <w:bCs/>
          <w:sz w:val="28"/>
          <w:szCs w:val="28"/>
          <w:rtl/>
        </w:rPr>
      </w:pPr>
      <w:r>
        <w:rPr>
          <w:rFonts w:cs="David" w:hint="cs"/>
          <w:b/>
          <w:bCs/>
          <w:sz w:val="28"/>
          <w:szCs w:val="28"/>
          <w:rtl/>
        </w:rPr>
        <w:t>תחום</w:t>
      </w:r>
      <w:r w:rsidR="00470947">
        <w:rPr>
          <w:rFonts w:cs="David" w:hint="cs"/>
          <w:b/>
          <w:bCs/>
          <w:sz w:val="28"/>
          <w:szCs w:val="28"/>
          <w:rtl/>
        </w:rPr>
        <w:t xml:space="preserve"> </w:t>
      </w:r>
      <w:r>
        <w:rPr>
          <w:rFonts w:cs="David" w:hint="cs"/>
          <w:b/>
          <w:bCs/>
          <w:sz w:val="28"/>
          <w:szCs w:val="28"/>
          <w:rtl/>
        </w:rPr>
        <w:t>תיירות</w:t>
      </w:r>
      <w:r w:rsidR="00470947">
        <w:rPr>
          <w:rFonts w:cs="David" w:hint="cs"/>
          <w:b/>
          <w:bCs/>
          <w:sz w:val="28"/>
          <w:szCs w:val="28"/>
          <w:rtl/>
        </w:rPr>
        <w:t>........</w:t>
      </w:r>
      <w:r>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Pr>
          <w:rFonts w:cs="David" w:hint="cs"/>
          <w:b/>
          <w:bCs/>
          <w:sz w:val="28"/>
          <w:szCs w:val="28"/>
          <w:rtl/>
        </w:rPr>
        <w:t>20-21</w:t>
      </w:r>
    </w:p>
    <w:p w:rsidR="00470947" w:rsidRPr="00A3739E" w:rsidRDefault="004C0431" w:rsidP="008F090D">
      <w:pPr>
        <w:bidi w:val="0"/>
        <w:spacing w:after="200" w:line="276" w:lineRule="auto"/>
        <w:jc w:val="both"/>
        <w:rPr>
          <w:rFonts w:cs="David"/>
          <w:b/>
          <w:bCs/>
          <w:sz w:val="28"/>
          <w:szCs w:val="28"/>
          <w:rtl/>
        </w:rPr>
      </w:pPr>
      <w:r>
        <w:rPr>
          <w:rFonts w:cs="David" w:hint="cs"/>
          <w:b/>
          <w:bCs/>
          <w:sz w:val="28"/>
          <w:szCs w:val="28"/>
          <w:rtl/>
        </w:rPr>
        <w:t>תחום מזון</w:t>
      </w:r>
      <w:r w:rsidR="00470947">
        <w:rPr>
          <w:rFonts w:cs="David" w:hint="cs"/>
          <w:b/>
          <w:bCs/>
          <w:sz w:val="28"/>
          <w:szCs w:val="28"/>
          <w:rtl/>
        </w:rPr>
        <w:t>............................</w:t>
      </w:r>
      <w:r w:rsidR="008F090D">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8F090D">
        <w:rPr>
          <w:rFonts w:cs="David" w:hint="cs"/>
          <w:b/>
          <w:bCs/>
          <w:sz w:val="28"/>
          <w:szCs w:val="28"/>
          <w:rtl/>
        </w:rPr>
        <w:t>22</w:t>
      </w:r>
    </w:p>
    <w:p w:rsidR="00470947" w:rsidRPr="00A3739E" w:rsidRDefault="004C0431" w:rsidP="008F090D">
      <w:pPr>
        <w:bidi w:val="0"/>
        <w:spacing w:after="200" w:line="276" w:lineRule="auto"/>
        <w:jc w:val="both"/>
        <w:rPr>
          <w:rFonts w:cs="David"/>
          <w:b/>
          <w:bCs/>
          <w:sz w:val="28"/>
          <w:szCs w:val="28"/>
          <w:rtl/>
        </w:rPr>
      </w:pPr>
      <w:r>
        <w:rPr>
          <w:rFonts w:cs="David" w:hint="cs"/>
          <w:b/>
          <w:bCs/>
          <w:sz w:val="28"/>
          <w:szCs w:val="28"/>
          <w:rtl/>
        </w:rPr>
        <w:t>תחום תחבורה</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8F090D">
        <w:rPr>
          <w:rFonts w:cs="David" w:hint="cs"/>
          <w:b/>
          <w:bCs/>
          <w:sz w:val="28"/>
          <w:szCs w:val="28"/>
          <w:rtl/>
        </w:rPr>
        <w:t>23</w:t>
      </w:r>
    </w:p>
    <w:p w:rsidR="00470947" w:rsidRPr="00A3739E" w:rsidRDefault="004C0431" w:rsidP="008F090D">
      <w:pPr>
        <w:bidi w:val="0"/>
        <w:spacing w:after="200" w:line="276" w:lineRule="auto"/>
        <w:jc w:val="both"/>
        <w:rPr>
          <w:rFonts w:cs="David"/>
          <w:b/>
          <w:bCs/>
          <w:sz w:val="28"/>
          <w:szCs w:val="28"/>
          <w:rtl/>
        </w:rPr>
      </w:pPr>
      <w:r>
        <w:rPr>
          <w:rFonts w:cs="David" w:hint="cs"/>
          <w:b/>
          <w:bCs/>
          <w:sz w:val="28"/>
          <w:szCs w:val="28"/>
          <w:rtl/>
        </w:rPr>
        <w:t>תחום לימודים וקורסים</w:t>
      </w:r>
      <w:r w:rsidR="00470947">
        <w:rPr>
          <w:rFonts w:cs="David" w:hint="cs"/>
          <w:b/>
          <w:bCs/>
          <w:sz w:val="28"/>
          <w:szCs w:val="28"/>
          <w:rtl/>
        </w:rPr>
        <w:t>....</w:t>
      </w:r>
      <w:r w:rsidR="008F090D">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8F090D">
        <w:rPr>
          <w:rFonts w:cs="David" w:hint="cs"/>
          <w:b/>
          <w:bCs/>
          <w:sz w:val="28"/>
          <w:szCs w:val="28"/>
          <w:rtl/>
        </w:rPr>
        <w:t>24</w:t>
      </w:r>
    </w:p>
    <w:p w:rsidR="00470947" w:rsidRPr="00A3739E" w:rsidRDefault="004C0431" w:rsidP="008F090D">
      <w:pPr>
        <w:bidi w:val="0"/>
        <w:spacing w:after="200" w:line="276" w:lineRule="auto"/>
        <w:jc w:val="both"/>
        <w:rPr>
          <w:rFonts w:cs="David"/>
          <w:b/>
          <w:bCs/>
          <w:sz w:val="28"/>
          <w:szCs w:val="28"/>
          <w:rtl/>
        </w:rPr>
      </w:pPr>
      <w:r>
        <w:rPr>
          <w:rFonts w:cs="David" w:hint="cs"/>
          <w:b/>
          <w:bCs/>
          <w:sz w:val="28"/>
          <w:szCs w:val="28"/>
          <w:rtl/>
        </w:rPr>
        <w:t>תחום אופטיקה</w:t>
      </w:r>
      <w:r w:rsidR="008F090D">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8F090D">
        <w:rPr>
          <w:rFonts w:cs="David" w:hint="cs"/>
          <w:b/>
          <w:bCs/>
          <w:sz w:val="28"/>
          <w:szCs w:val="28"/>
          <w:rtl/>
        </w:rPr>
        <w:t>25</w:t>
      </w:r>
    </w:p>
    <w:p w:rsidR="00470947" w:rsidRPr="00A3739E" w:rsidRDefault="004C0431" w:rsidP="00F84558">
      <w:pPr>
        <w:bidi w:val="0"/>
        <w:spacing w:after="200" w:line="276" w:lineRule="auto"/>
        <w:jc w:val="both"/>
        <w:rPr>
          <w:rFonts w:cs="David"/>
          <w:b/>
          <w:bCs/>
          <w:sz w:val="28"/>
          <w:szCs w:val="28"/>
          <w:rtl/>
        </w:rPr>
      </w:pPr>
      <w:r>
        <w:rPr>
          <w:rFonts w:cs="David" w:hint="cs"/>
          <w:b/>
          <w:bCs/>
          <w:sz w:val="28"/>
          <w:szCs w:val="28"/>
          <w:rtl/>
        </w:rPr>
        <w:t>תחום בריאות</w:t>
      </w:r>
      <w:r w:rsidR="00470947">
        <w:rPr>
          <w:rFonts w:cs="David" w:hint="cs"/>
          <w:b/>
          <w:bCs/>
          <w:sz w:val="28"/>
          <w:szCs w:val="28"/>
          <w:rtl/>
        </w:rPr>
        <w:t>.</w:t>
      </w:r>
      <w:r w:rsidR="00F84558">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F84558">
        <w:rPr>
          <w:rFonts w:cs="David" w:hint="cs"/>
          <w:b/>
          <w:bCs/>
          <w:sz w:val="28"/>
          <w:szCs w:val="28"/>
          <w:rtl/>
        </w:rPr>
        <w:t>26</w:t>
      </w:r>
    </w:p>
    <w:p w:rsidR="00470947" w:rsidRPr="00A3739E" w:rsidRDefault="004C0431" w:rsidP="00F84558">
      <w:pPr>
        <w:bidi w:val="0"/>
        <w:spacing w:after="200" w:line="276" w:lineRule="auto"/>
        <w:jc w:val="both"/>
        <w:rPr>
          <w:rFonts w:cs="David"/>
          <w:b/>
          <w:bCs/>
          <w:sz w:val="28"/>
          <w:szCs w:val="28"/>
          <w:rtl/>
        </w:rPr>
      </w:pPr>
      <w:r>
        <w:rPr>
          <w:rFonts w:cs="David" w:hint="cs"/>
          <w:b/>
          <w:bCs/>
          <w:sz w:val="28"/>
          <w:szCs w:val="28"/>
          <w:rtl/>
        </w:rPr>
        <w:t>תחום חשמל</w:t>
      </w:r>
      <w:r w:rsidR="00470947">
        <w:rPr>
          <w:rFonts w:cs="David" w:hint="cs"/>
          <w:b/>
          <w:bCs/>
          <w:sz w:val="28"/>
          <w:szCs w:val="28"/>
          <w:rtl/>
        </w:rPr>
        <w:t>...................................</w:t>
      </w:r>
      <w:r w:rsidR="00470947" w:rsidRPr="00A3739E">
        <w:rPr>
          <w:rFonts w:cs="David" w:hint="cs"/>
          <w:b/>
          <w:bCs/>
          <w:sz w:val="28"/>
          <w:szCs w:val="28"/>
          <w:rtl/>
        </w:rPr>
        <w:t>...................</w:t>
      </w:r>
      <w:r w:rsidR="00F84558">
        <w:rPr>
          <w:rFonts w:cs="David" w:hint="cs"/>
          <w:b/>
          <w:bCs/>
          <w:sz w:val="28"/>
          <w:szCs w:val="28"/>
          <w:rtl/>
        </w:rPr>
        <w:t>..</w:t>
      </w:r>
      <w:r w:rsidR="00470947" w:rsidRPr="00A3739E">
        <w:rPr>
          <w:rFonts w:cs="David" w:hint="cs"/>
          <w:b/>
          <w:bCs/>
          <w:sz w:val="28"/>
          <w:szCs w:val="28"/>
          <w:rtl/>
        </w:rPr>
        <w:t>............................</w:t>
      </w:r>
      <w:r w:rsidR="00470947">
        <w:rPr>
          <w:rFonts w:cs="David" w:hint="cs"/>
          <w:b/>
          <w:bCs/>
          <w:sz w:val="28"/>
          <w:szCs w:val="28"/>
          <w:rtl/>
        </w:rPr>
        <w:t>..</w:t>
      </w:r>
      <w:r w:rsidR="00470947" w:rsidRPr="00A3739E">
        <w:rPr>
          <w:rFonts w:cs="David" w:hint="cs"/>
          <w:b/>
          <w:bCs/>
          <w:sz w:val="28"/>
          <w:szCs w:val="28"/>
          <w:rtl/>
        </w:rPr>
        <w:t>.</w:t>
      </w:r>
      <w:r w:rsidR="00F84558">
        <w:rPr>
          <w:rFonts w:cs="David" w:hint="cs"/>
          <w:b/>
          <w:bCs/>
          <w:sz w:val="28"/>
          <w:szCs w:val="28"/>
          <w:rtl/>
        </w:rPr>
        <w:t>28</w:t>
      </w:r>
    </w:p>
    <w:p w:rsidR="00587699" w:rsidRPr="00A3739E" w:rsidRDefault="00587699" w:rsidP="00F84558">
      <w:pPr>
        <w:bidi w:val="0"/>
        <w:spacing w:after="200" w:line="276" w:lineRule="auto"/>
        <w:jc w:val="both"/>
        <w:rPr>
          <w:rFonts w:cs="David"/>
          <w:b/>
          <w:bCs/>
          <w:sz w:val="28"/>
          <w:szCs w:val="28"/>
          <w:rtl/>
        </w:rPr>
      </w:pPr>
      <w:r>
        <w:rPr>
          <w:rFonts w:cs="David" w:hint="cs"/>
          <w:b/>
          <w:bCs/>
          <w:sz w:val="28"/>
          <w:szCs w:val="28"/>
          <w:rtl/>
        </w:rPr>
        <w:t>תחום גז...................................</w:t>
      </w:r>
      <w:r w:rsidRPr="00A3739E">
        <w:rPr>
          <w:rFonts w:cs="David" w:hint="cs"/>
          <w:b/>
          <w:bCs/>
          <w:sz w:val="28"/>
          <w:szCs w:val="28"/>
          <w:rtl/>
        </w:rPr>
        <w:t>.......................................</w:t>
      </w:r>
      <w:r w:rsidR="00F84558">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sidR="00F84558">
        <w:rPr>
          <w:rFonts w:cs="David" w:hint="cs"/>
          <w:b/>
          <w:bCs/>
          <w:sz w:val="28"/>
          <w:szCs w:val="28"/>
          <w:rtl/>
        </w:rPr>
        <w:t>29</w:t>
      </w:r>
    </w:p>
    <w:p w:rsidR="00587699" w:rsidRPr="00A3739E" w:rsidRDefault="00587699" w:rsidP="00F84558">
      <w:pPr>
        <w:bidi w:val="0"/>
        <w:spacing w:after="200" w:line="276" w:lineRule="auto"/>
        <w:jc w:val="both"/>
        <w:rPr>
          <w:rFonts w:cs="David"/>
          <w:b/>
          <w:bCs/>
          <w:sz w:val="28"/>
          <w:szCs w:val="28"/>
          <w:rtl/>
        </w:rPr>
      </w:pPr>
      <w:r>
        <w:rPr>
          <w:rFonts w:cs="David" w:hint="cs"/>
          <w:b/>
          <w:bCs/>
          <w:sz w:val="28"/>
          <w:szCs w:val="28"/>
          <w:rtl/>
        </w:rPr>
        <w:t>פילוח עפ"י ערים..............................................</w:t>
      </w:r>
      <w:r w:rsidR="00F84558">
        <w:rPr>
          <w:rFonts w:cs="David" w:hint="cs"/>
          <w:b/>
          <w:bCs/>
          <w:sz w:val="28"/>
          <w:szCs w:val="28"/>
          <w:rtl/>
        </w:rPr>
        <w:t>.............</w:t>
      </w:r>
      <w:r>
        <w:rPr>
          <w:rFonts w:cs="David" w:hint="cs"/>
          <w:b/>
          <w:bCs/>
          <w:sz w:val="28"/>
          <w:szCs w:val="28"/>
          <w:rtl/>
        </w:rPr>
        <w:t>......................</w:t>
      </w:r>
      <w:r w:rsidR="00F84558">
        <w:rPr>
          <w:rFonts w:cs="David" w:hint="cs"/>
          <w:b/>
          <w:bCs/>
          <w:sz w:val="28"/>
          <w:szCs w:val="28"/>
          <w:rtl/>
        </w:rPr>
        <w:t>30</w:t>
      </w:r>
    </w:p>
    <w:p w:rsidR="00C90766" w:rsidRDefault="00C90766" w:rsidP="00C90766">
      <w:pPr>
        <w:bidi w:val="0"/>
        <w:spacing w:after="200" w:line="360" w:lineRule="auto"/>
        <w:rPr>
          <w:rFonts w:cs="David"/>
          <w:b/>
          <w:bCs/>
          <w:sz w:val="28"/>
          <w:szCs w:val="28"/>
        </w:rPr>
      </w:pPr>
    </w:p>
    <w:p w:rsidR="00C90766" w:rsidRDefault="00C90766" w:rsidP="00C90766">
      <w:pPr>
        <w:bidi w:val="0"/>
        <w:spacing w:after="200" w:line="360" w:lineRule="auto"/>
        <w:rPr>
          <w:rFonts w:cs="David"/>
          <w:b/>
          <w:bCs/>
          <w:sz w:val="28"/>
          <w:szCs w:val="28"/>
        </w:rPr>
      </w:pPr>
    </w:p>
    <w:p w:rsidR="004977E1" w:rsidRDefault="004977E1" w:rsidP="004977E1">
      <w:pPr>
        <w:bidi w:val="0"/>
        <w:spacing w:after="200" w:line="360" w:lineRule="auto"/>
        <w:rPr>
          <w:rFonts w:cs="David"/>
          <w:b/>
          <w:bCs/>
          <w:sz w:val="28"/>
          <w:szCs w:val="28"/>
        </w:rPr>
      </w:pPr>
    </w:p>
    <w:p w:rsidR="004977E1" w:rsidRDefault="004977E1" w:rsidP="004977E1">
      <w:pPr>
        <w:bidi w:val="0"/>
        <w:spacing w:after="200" w:line="360" w:lineRule="auto"/>
        <w:rPr>
          <w:rFonts w:cs="David"/>
          <w:b/>
          <w:bCs/>
          <w:sz w:val="28"/>
          <w:szCs w:val="28"/>
        </w:rPr>
      </w:pPr>
    </w:p>
    <w:p w:rsidR="004977E1" w:rsidRDefault="004977E1" w:rsidP="004977E1">
      <w:pPr>
        <w:bidi w:val="0"/>
        <w:spacing w:after="200" w:line="360" w:lineRule="auto"/>
        <w:rPr>
          <w:rFonts w:cs="David"/>
          <w:b/>
          <w:bCs/>
          <w:sz w:val="28"/>
          <w:szCs w:val="28"/>
        </w:rPr>
      </w:pPr>
    </w:p>
    <w:p w:rsidR="004977E1" w:rsidRDefault="004977E1" w:rsidP="004977E1">
      <w:pPr>
        <w:bidi w:val="0"/>
        <w:spacing w:after="200" w:line="360" w:lineRule="auto"/>
        <w:rPr>
          <w:rFonts w:cs="David"/>
          <w:b/>
          <w:bCs/>
          <w:sz w:val="28"/>
          <w:szCs w:val="28"/>
        </w:rPr>
      </w:pPr>
    </w:p>
    <w:p w:rsidR="00AF03A0" w:rsidRPr="00B52F5E" w:rsidRDefault="00AF03A0" w:rsidP="00AF03A0">
      <w:pPr>
        <w:jc w:val="center"/>
        <w:rPr>
          <w:rFonts w:cs="David"/>
          <w:b/>
          <w:bCs/>
          <w:sz w:val="40"/>
          <w:szCs w:val="40"/>
          <w:rtl/>
        </w:rPr>
      </w:pPr>
    </w:p>
    <w:p w:rsidR="003167C9" w:rsidRPr="005B4B2A" w:rsidRDefault="003167C9" w:rsidP="003167C9">
      <w:pPr>
        <w:spacing w:line="360" w:lineRule="auto"/>
        <w:jc w:val="center"/>
        <w:rPr>
          <w:rFonts w:cs="Guttman Yad-Brush"/>
          <w:b/>
          <w:bCs/>
          <w:i/>
          <w:iCs/>
          <w:color w:val="FF0000"/>
          <w:sz w:val="44"/>
          <w:szCs w:val="44"/>
          <w:rtl/>
        </w:rPr>
      </w:pPr>
      <w:r w:rsidRPr="005B4B2A">
        <w:rPr>
          <w:rFonts w:cs="Guttman Yad-Brush" w:hint="cs"/>
          <w:b/>
          <w:bCs/>
          <w:i/>
          <w:iCs/>
          <w:color w:val="FF0000"/>
          <w:sz w:val="44"/>
          <w:szCs w:val="44"/>
          <w:rtl/>
        </w:rPr>
        <w:t>מה מציק לצרכן הישראלי?</w:t>
      </w:r>
    </w:p>
    <w:p w:rsidR="003167C9" w:rsidRPr="005B4B2A" w:rsidRDefault="003167C9" w:rsidP="003167C9">
      <w:pPr>
        <w:spacing w:line="360" w:lineRule="auto"/>
        <w:jc w:val="center"/>
        <w:rPr>
          <w:rFonts w:cs="Guttman Yad-Brush"/>
          <w:b/>
          <w:bCs/>
          <w:i/>
          <w:iCs/>
          <w:color w:val="FF0000"/>
          <w:sz w:val="44"/>
          <w:szCs w:val="44"/>
          <w:rtl/>
        </w:rPr>
      </w:pPr>
      <w:r w:rsidRPr="005B4B2A">
        <w:rPr>
          <w:rFonts w:cs="Guttman Yad-Brush" w:hint="cs"/>
          <w:b/>
          <w:bCs/>
          <w:i/>
          <w:iCs/>
          <w:color w:val="FF0000"/>
          <w:sz w:val="44"/>
          <w:szCs w:val="44"/>
          <w:rtl/>
        </w:rPr>
        <w:t>באלו תחומים הצרכן נפגע?</w:t>
      </w:r>
    </w:p>
    <w:p w:rsidR="003167C9" w:rsidRPr="005B4B2A" w:rsidRDefault="003167C9" w:rsidP="003167C9">
      <w:pPr>
        <w:spacing w:after="200" w:line="360" w:lineRule="auto"/>
        <w:jc w:val="center"/>
        <w:rPr>
          <w:rFonts w:asciiTheme="minorHAnsi" w:eastAsiaTheme="minorHAnsi" w:hAnsiTheme="minorHAnsi" w:cs="Guttman Yad-Brush"/>
          <w:b/>
          <w:bCs/>
          <w:i/>
          <w:iCs/>
          <w:color w:val="FF0000"/>
          <w:sz w:val="44"/>
          <w:szCs w:val="44"/>
          <w:rtl/>
        </w:rPr>
      </w:pPr>
      <w:r w:rsidRPr="005B4B2A">
        <w:rPr>
          <w:rFonts w:cs="Guttman Yad-Brush" w:hint="cs"/>
          <w:b/>
          <w:bCs/>
          <w:i/>
          <w:iCs/>
          <w:color w:val="FF0000"/>
          <w:sz w:val="44"/>
          <w:szCs w:val="44"/>
          <w:rtl/>
        </w:rPr>
        <w:t>באלו תחומים זכויותיו נרמסו?</w:t>
      </w:r>
    </w:p>
    <w:p w:rsidR="003167C9" w:rsidRPr="003167C9" w:rsidRDefault="003167C9" w:rsidP="003167C9">
      <w:pPr>
        <w:spacing w:line="360" w:lineRule="auto"/>
        <w:jc w:val="both"/>
        <w:rPr>
          <w:rFonts w:cs="David"/>
          <w:rtl/>
        </w:rPr>
      </w:pPr>
      <w:r w:rsidRPr="00E0668B">
        <w:rPr>
          <w:rFonts w:cs="David"/>
          <w:rtl/>
        </w:rPr>
        <w:t xml:space="preserve">מה המשותף לצרכן שהתייבש על הקו בהמתנה לנציג שירות, לצרכנית שקנתה שעון פגום וסרבו להחזיר לה </w:t>
      </w:r>
      <w:r w:rsidR="005B4B2A">
        <w:rPr>
          <w:rFonts w:cs="David"/>
          <w:rtl/>
        </w:rPr>
        <w:t>את כספה, או לילד שמצא עצמו מחוי</w:t>
      </w:r>
      <w:r w:rsidRPr="00E0668B">
        <w:rPr>
          <w:rFonts w:cs="David"/>
          <w:rtl/>
        </w:rPr>
        <w:t>ב בחשבון הסלולר על מאות שקלים ש</w:t>
      </w:r>
      <w:r w:rsidRPr="003167C9">
        <w:rPr>
          <w:rFonts w:cs="David"/>
          <w:rtl/>
        </w:rPr>
        <w:t xml:space="preserve">ל שירותי תוכן שלא הזמין? </w:t>
      </w:r>
    </w:p>
    <w:p w:rsidR="003167C9" w:rsidRDefault="003167C9" w:rsidP="005B4B2A">
      <w:pPr>
        <w:spacing w:line="360" w:lineRule="auto"/>
        <w:rPr>
          <w:rFonts w:cs="David"/>
          <w:rtl/>
        </w:rPr>
      </w:pPr>
      <w:r w:rsidRPr="003167C9">
        <w:rPr>
          <w:rFonts w:cs="David"/>
          <w:rtl/>
        </w:rPr>
        <w:br/>
        <w:t>כשאנ</w:t>
      </w:r>
      <w:r w:rsidRPr="003167C9">
        <w:rPr>
          <w:rFonts w:cs="David" w:hint="cs"/>
          <w:rtl/>
        </w:rPr>
        <w:t xml:space="preserve">ו </w:t>
      </w:r>
      <w:r w:rsidRPr="00E0668B">
        <w:rPr>
          <w:rFonts w:cs="David"/>
          <w:rtl/>
        </w:rPr>
        <w:t>עובר</w:t>
      </w:r>
      <w:r w:rsidRPr="003167C9">
        <w:rPr>
          <w:rFonts w:cs="David" w:hint="cs"/>
          <w:rtl/>
        </w:rPr>
        <w:t>ים</w:t>
      </w:r>
      <w:r w:rsidRPr="00E0668B">
        <w:rPr>
          <w:rFonts w:cs="David"/>
          <w:rtl/>
        </w:rPr>
        <w:t xml:space="preserve"> על עשרות אלפי התלונות המגיעות בשנה למועצה לצרכנות, צפה ועולה שאלה בלתי נמנעת, פשוטה אך נוקבת: למה? </w:t>
      </w:r>
      <w:r w:rsidRPr="00E0668B">
        <w:rPr>
          <w:rFonts w:cs="David"/>
          <w:rtl/>
        </w:rPr>
        <w:br/>
        <w:t xml:space="preserve">מה גורם לכל כך הרבה אנשים ועסקים לפגוע בצרכנים, לרמוס את כבודם או לגזול את המגיע להם על-פי דין? </w:t>
      </w:r>
    </w:p>
    <w:p w:rsidR="005B4B2A" w:rsidRPr="00E0668B" w:rsidRDefault="005B4B2A" w:rsidP="005B4B2A">
      <w:pPr>
        <w:spacing w:line="360" w:lineRule="auto"/>
        <w:rPr>
          <w:rFonts w:cs="David"/>
          <w:rtl/>
        </w:rPr>
      </w:pPr>
    </w:p>
    <w:p w:rsidR="003167C9" w:rsidRDefault="003167C9" w:rsidP="003167C9">
      <w:pPr>
        <w:spacing w:line="360" w:lineRule="auto"/>
        <w:jc w:val="both"/>
        <w:rPr>
          <w:rFonts w:cs="David"/>
          <w:rtl/>
        </w:rPr>
      </w:pPr>
      <w:r w:rsidRPr="003167C9">
        <w:rPr>
          <w:rFonts w:cs="David" w:hint="cs"/>
          <w:rtl/>
        </w:rPr>
        <w:t>ה</w:t>
      </w:r>
      <w:r w:rsidRPr="00E0668B">
        <w:rPr>
          <w:rFonts w:cs="David"/>
          <w:rtl/>
        </w:rPr>
        <w:t xml:space="preserve">מציאות הנשלטת ומוכתבת </w:t>
      </w:r>
      <w:r w:rsidRPr="003167C9">
        <w:rPr>
          <w:rFonts w:cs="David" w:hint="cs"/>
          <w:rtl/>
        </w:rPr>
        <w:t xml:space="preserve">בישראל נקבעת לעיתים מזומנות מדי </w:t>
      </w:r>
      <w:r w:rsidRPr="00E0668B">
        <w:rPr>
          <w:rFonts w:cs="David"/>
          <w:rtl/>
        </w:rPr>
        <w:t>ע"י ערכים של ניכור, ניצול וחו</w:t>
      </w:r>
      <w:r w:rsidRPr="003167C9">
        <w:rPr>
          <w:rFonts w:cs="David"/>
          <w:rtl/>
        </w:rPr>
        <w:t>סר התחשבות.</w:t>
      </w:r>
      <w:r w:rsidRPr="003167C9">
        <w:rPr>
          <w:rFonts w:cs="David" w:hint="cs"/>
          <w:rtl/>
        </w:rPr>
        <w:t xml:space="preserve"> </w:t>
      </w:r>
      <w:r w:rsidRPr="00E0668B">
        <w:rPr>
          <w:rFonts w:cs="David"/>
          <w:rtl/>
        </w:rPr>
        <w:t>יש מכנה משותף לכל הפגיעות המעיבות על חיינו היומיומיים, אותן הזוטות לכאורה בתחום הצרכנות וההתנהגות החברתית, שדומה כי מעצבנות אותנו ומעצבות הרבה יותר מכפי שחושבים גם את מצב הרוח הלאומי: נ</w:t>
      </w:r>
      <w:r w:rsidRPr="003167C9">
        <w:rPr>
          <w:rFonts w:cs="David" w:hint="cs"/>
          <w:rtl/>
        </w:rPr>
        <w:t>י</w:t>
      </w:r>
      <w:r w:rsidRPr="00E0668B">
        <w:rPr>
          <w:rFonts w:cs="David"/>
          <w:rtl/>
        </w:rPr>
        <w:t>סיונם של אנשים או גופים לקבל יתרונות או רווחים על חשבוננו ותוך התעלמות מזכויותינו החוקיות, ובעיקר מזכותנו לחופש התנהגות שווה ומזכותנו להגינות.</w:t>
      </w:r>
    </w:p>
    <w:p w:rsidR="005B4B2A" w:rsidRDefault="005B4B2A" w:rsidP="005B4B2A">
      <w:pPr>
        <w:spacing w:line="360" w:lineRule="auto"/>
        <w:jc w:val="both"/>
        <w:rPr>
          <w:rFonts w:cs="David"/>
          <w:rtl/>
        </w:rPr>
      </w:pPr>
    </w:p>
    <w:p w:rsidR="003167C9" w:rsidRDefault="003167C9" w:rsidP="005B4B2A">
      <w:pPr>
        <w:spacing w:line="360" w:lineRule="auto"/>
        <w:jc w:val="both"/>
        <w:rPr>
          <w:rFonts w:cs="David"/>
          <w:rtl/>
        </w:rPr>
      </w:pPr>
      <w:r>
        <w:rPr>
          <w:rFonts w:cs="David" w:hint="cs"/>
          <w:rtl/>
        </w:rPr>
        <w:t xml:space="preserve">בדו"ח זה איגדנו פניות של  </w:t>
      </w:r>
      <w:r w:rsidRPr="00B52F5E">
        <w:rPr>
          <w:rFonts w:cs="David" w:hint="cs"/>
          <w:rtl/>
        </w:rPr>
        <w:t>38,310</w:t>
      </w:r>
      <w:r>
        <w:rPr>
          <w:rFonts w:cs="David" w:hint="cs"/>
          <w:rtl/>
        </w:rPr>
        <w:t xml:space="preserve"> צרכנים וצרכניות, אשר </w:t>
      </w:r>
      <w:r w:rsidR="005B4B2A">
        <w:rPr>
          <w:rFonts w:cs="David" w:hint="cs"/>
          <w:rtl/>
        </w:rPr>
        <w:t>כ- 80% מ</w:t>
      </w:r>
      <w:r w:rsidR="00436764">
        <w:rPr>
          <w:rFonts w:cs="David" w:hint="cs"/>
          <w:rtl/>
        </w:rPr>
        <w:t xml:space="preserve">הן </w:t>
      </w:r>
      <w:r w:rsidR="005B4B2A">
        <w:rPr>
          <w:rFonts w:cs="David" w:hint="cs"/>
          <w:rtl/>
        </w:rPr>
        <w:t>נמצאו</w:t>
      </w:r>
      <w:r w:rsidRPr="003167C9">
        <w:rPr>
          <w:rFonts w:cs="David" w:hint="cs"/>
          <w:rtl/>
        </w:rPr>
        <w:t xml:space="preserve"> מוצדקות</w:t>
      </w:r>
      <w:r w:rsidR="005B4B2A">
        <w:rPr>
          <w:rFonts w:cs="David" w:hint="cs"/>
          <w:rtl/>
        </w:rPr>
        <w:t>. מן הנתונים עולה מפת הצרכנות הישראלית לשנת 2012,  על מועקותיה ועימותיה עם היצרנים הפוגעים.</w:t>
      </w:r>
    </w:p>
    <w:p w:rsidR="005B4B2A" w:rsidRDefault="005B4B2A" w:rsidP="005B4B2A">
      <w:pPr>
        <w:spacing w:line="360" w:lineRule="auto"/>
        <w:jc w:val="both"/>
        <w:rPr>
          <w:rFonts w:cs="David"/>
          <w:rtl/>
        </w:rPr>
      </w:pPr>
    </w:p>
    <w:p w:rsidR="005B4B2A" w:rsidRDefault="005B4B2A" w:rsidP="005B4B2A">
      <w:pPr>
        <w:spacing w:line="360" w:lineRule="auto"/>
        <w:jc w:val="both"/>
        <w:rPr>
          <w:rFonts w:cs="David"/>
          <w:rtl/>
        </w:rPr>
      </w:pPr>
      <w:r>
        <w:rPr>
          <w:rFonts w:cs="David" w:hint="cs"/>
          <w:rtl/>
        </w:rPr>
        <w:t xml:space="preserve">זאת ועוד: מן הנתונים עולה הטווח הרחב של המשימות והאתגרים עימם מתמודדת המועצה לצרכנות, המשמשת כפה לכל אותם </w:t>
      </w:r>
      <w:r w:rsidRPr="00B52F5E">
        <w:rPr>
          <w:rFonts w:cs="David" w:hint="cs"/>
          <w:rtl/>
        </w:rPr>
        <w:t>38,310</w:t>
      </w:r>
      <w:r>
        <w:rPr>
          <w:rFonts w:cs="David" w:hint="cs"/>
          <w:rtl/>
        </w:rPr>
        <w:t xml:space="preserve"> צרכנים וצרכניות</w:t>
      </w:r>
      <w:r w:rsidR="00BC081F">
        <w:rPr>
          <w:rFonts w:cs="David" w:hint="cs"/>
          <w:rtl/>
        </w:rPr>
        <w:t>, בתלונותיהם הפרטיות, ולציבור הצרכנים כולו, ביחס לבעיות העקרוניות בהן הוא נתקל במציאות של חיי הסחר שאינם מאופיינים בהגינות כלפיו</w:t>
      </w:r>
      <w:r>
        <w:rPr>
          <w:rFonts w:cs="David" w:hint="cs"/>
          <w:rtl/>
        </w:rPr>
        <w:t>.</w:t>
      </w:r>
    </w:p>
    <w:p w:rsidR="005B4B2A" w:rsidRDefault="005B4B2A" w:rsidP="005B4B2A">
      <w:pPr>
        <w:spacing w:line="360" w:lineRule="auto"/>
        <w:jc w:val="both"/>
        <w:rPr>
          <w:rFonts w:cs="David"/>
          <w:rtl/>
        </w:rPr>
      </w:pPr>
    </w:p>
    <w:p w:rsidR="005B4B2A" w:rsidRPr="005B4B2A" w:rsidRDefault="005B4B2A" w:rsidP="005B4B2A">
      <w:pPr>
        <w:spacing w:line="360" w:lineRule="auto"/>
        <w:jc w:val="center"/>
        <w:rPr>
          <w:rFonts w:cs="David"/>
          <w:b/>
          <w:bCs/>
          <w:rtl/>
        </w:rPr>
      </w:pPr>
      <w:r w:rsidRPr="005B4B2A">
        <w:rPr>
          <w:rFonts w:cs="David" w:hint="cs"/>
          <w:b/>
          <w:bCs/>
          <w:rtl/>
        </w:rPr>
        <w:t>עו"ד אהוד פלג</w:t>
      </w:r>
    </w:p>
    <w:p w:rsidR="005B4B2A" w:rsidRDefault="005B4B2A" w:rsidP="005B4B2A">
      <w:pPr>
        <w:spacing w:line="360" w:lineRule="auto"/>
        <w:jc w:val="center"/>
        <w:rPr>
          <w:rFonts w:cs="David"/>
          <w:b/>
          <w:bCs/>
          <w:rtl/>
        </w:rPr>
      </w:pPr>
      <w:r w:rsidRPr="005B4B2A">
        <w:rPr>
          <w:rFonts w:cs="David" w:hint="cs"/>
          <w:b/>
          <w:bCs/>
          <w:rtl/>
        </w:rPr>
        <w:t>מנכ"ל</w:t>
      </w:r>
    </w:p>
    <w:p w:rsidR="005B4B2A" w:rsidRPr="005B4B2A" w:rsidRDefault="005B4B2A" w:rsidP="005B4B2A">
      <w:pPr>
        <w:spacing w:line="360" w:lineRule="auto"/>
        <w:jc w:val="center"/>
        <w:rPr>
          <w:rFonts w:cs="David"/>
          <w:b/>
          <w:bCs/>
          <w:rtl/>
        </w:rPr>
      </w:pPr>
      <w:r w:rsidRPr="005B4B2A">
        <w:rPr>
          <w:rFonts w:cs="David" w:hint="cs"/>
          <w:b/>
          <w:bCs/>
          <w:rtl/>
        </w:rPr>
        <w:t xml:space="preserve">המועצה </w:t>
      </w:r>
      <w:r>
        <w:rPr>
          <w:rFonts w:cs="David" w:hint="cs"/>
          <w:b/>
          <w:bCs/>
          <w:rtl/>
        </w:rPr>
        <w:t xml:space="preserve">הישראלית </w:t>
      </w:r>
      <w:r w:rsidRPr="005B4B2A">
        <w:rPr>
          <w:rFonts w:cs="David" w:hint="cs"/>
          <w:b/>
          <w:bCs/>
          <w:rtl/>
        </w:rPr>
        <w:t>לצרכנות</w:t>
      </w:r>
    </w:p>
    <w:p w:rsidR="003167C9" w:rsidRPr="003167C9" w:rsidRDefault="003167C9" w:rsidP="003167C9">
      <w:pPr>
        <w:spacing w:line="360" w:lineRule="auto"/>
        <w:jc w:val="both"/>
        <w:rPr>
          <w:rFonts w:cs="David"/>
        </w:rPr>
      </w:pPr>
    </w:p>
    <w:p w:rsidR="003167C9" w:rsidRPr="003167C9" w:rsidRDefault="003167C9" w:rsidP="003167C9">
      <w:pPr>
        <w:spacing w:line="360" w:lineRule="auto"/>
        <w:jc w:val="both"/>
        <w:rPr>
          <w:rFonts w:cs="David"/>
          <w:rtl/>
        </w:rPr>
      </w:pPr>
    </w:p>
    <w:p w:rsidR="003167C9" w:rsidRDefault="003167C9" w:rsidP="00873396">
      <w:pPr>
        <w:rPr>
          <w:rFonts w:cs="David"/>
          <w:b/>
          <w:bCs/>
          <w:color w:val="548DD4" w:themeColor="text2" w:themeTint="99"/>
          <w:sz w:val="36"/>
          <w:szCs w:val="36"/>
          <w:u w:val="single"/>
          <w:rtl/>
        </w:rPr>
      </w:pPr>
    </w:p>
    <w:p w:rsidR="00AF03A0" w:rsidRPr="006958CA" w:rsidRDefault="00AF03A0" w:rsidP="00AF03A0">
      <w:pPr>
        <w:jc w:val="center"/>
        <w:rPr>
          <w:rFonts w:cs="David"/>
          <w:b/>
          <w:bCs/>
          <w:color w:val="548DD4" w:themeColor="text2" w:themeTint="99"/>
          <w:sz w:val="36"/>
          <w:szCs w:val="36"/>
          <w:u w:val="single"/>
          <w:rtl/>
        </w:rPr>
      </w:pPr>
      <w:r w:rsidRPr="006958CA">
        <w:rPr>
          <w:rFonts w:cs="David" w:hint="cs"/>
          <w:b/>
          <w:bCs/>
          <w:color w:val="548DD4" w:themeColor="text2" w:themeTint="99"/>
          <w:sz w:val="36"/>
          <w:szCs w:val="36"/>
          <w:u w:val="single"/>
          <w:rtl/>
        </w:rPr>
        <w:t>דו"ח פניות הציבור לשנת 2012</w:t>
      </w:r>
    </w:p>
    <w:p w:rsidR="00AF03A0" w:rsidRDefault="00AF03A0" w:rsidP="00AF03A0">
      <w:pPr>
        <w:jc w:val="center"/>
        <w:rPr>
          <w:rFonts w:cs="David"/>
          <w:b/>
          <w:bCs/>
          <w:sz w:val="48"/>
          <w:szCs w:val="48"/>
          <w:u w:val="single"/>
          <w:rtl/>
        </w:rPr>
      </w:pPr>
    </w:p>
    <w:p w:rsidR="00AF03A0" w:rsidRDefault="00AF03A0" w:rsidP="00BE48CF">
      <w:pPr>
        <w:spacing w:line="360" w:lineRule="auto"/>
        <w:jc w:val="both"/>
        <w:rPr>
          <w:rFonts w:cs="David"/>
          <w:rtl/>
        </w:rPr>
      </w:pPr>
    </w:p>
    <w:p w:rsidR="00AF03A0" w:rsidRPr="00B52F5E" w:rsidRDefault="00AF03A0" w:rsidP="00BE48CF">
      <w:pPr>
        <w:spacing w:line="360" w:lineRule="auto"/>
        <w:jc w:val="both"/>
        <w:rPr>
          <w:rFonts w:cs="David"/>
          <w:rtl/>
        </w:rPr>
      </w:pPr>
      <w:r w:rsidRPr="00B52F5E">
        <w:rPr>
          <w:rFonts w:cs="David" w:hint="cs"/>
          <w:rtl/>
        </w:rPr>
        <w:t>בשנת 2012 התקבלו במועצה לצרכנות 38,310 פניות, שמהוות גידול של 11.4% לעומת שנה קודמת (בה התקבלו 34,388 פניות).</w:t>
      </w:r>
    </w:p>
    <w:p w:rsidR="00AF03A0" w:rsidRDefault="00AF03A0" w:rsidP="00BE48CF">
      <w:pPr>
        <w:spacing w:line="360" w:lineRule="auto"/>
        <w:jc w:val="both"/>
        <w:rPr>
          <w:rFonts w:cs="David"/>
          <w:rtl/>
        </w:rPr>
      </w:pPr>
      <w:r w:rsidRPr="00B52F5E">
        <w:rPr>
          <w:rFonts w:cs="David" w:hint="cs"/>
          <w:rtl/>
        </w:rPr>
        <w:t xml:space="preserve">בשנת 2012 נסגרו במועצה לצרכנות 36,907 פניות, שמהוות גידול של 13.1% לעומת שנת 2011 </w:t>
      </w:r>
      <w:r w:rsidR="00BE48CF">
        <w:rPr>
          <w:rFonts w:cs="David" w:hint="cs"/>
          <w:rtl/>
        </w:rPr>
        <w:t xml:space="preserve">  </w:t>
      </w:r>
      <w:r w:rsidRPr="00B52F5E">
        <w:rPr>
          <w:rFonts w:cs="David" w:hint="cs"/>
          <w:rtl/>
        </w:rPr>
        <w:t>(בה נסגרו 32.623 פניות).</w:t>
      </w:r>
    </w:p>
    <w:p w:rsidR="00BA3CB4" w:rsidRDefault="00BA3CB4" w:rsidP="00BE48CF">
      <w:pPr>
        <w:spacing w:line="360" w:lineRule="auto"/>
        <w:jc w:val="both"/>
        <w:rPr>
          <w:rFonts w:cs="David"/>
          <w:rtl/>
        </w:rPr>
      </w:pPr>
    </w:p>
    <w:p w:rsidR="00BA3CB4" w:rsidRPr="00B52F5E" w:rsidRDefault="00BA3CB4" w:rsidP="00BE48CF">
      <w:pPr>
        <w:spacing w:line="360" w:lineRule="auto"/>
        <w:jc w:val="both"/>
        <w:rPr>
          <w:rFonts w:cs="David"/>
          <w:rtl/>
        </w:rPr>
      </w:pPr>
    </w:p>
    <w:p w:rsidR="00AF03A0" w:rsidRDefault="00AF03A0" w:rsidP="00AF03A0">
      <w:pPr>
        <w:jc w:val="center"/>
        <w:rPr>
          <w:rtl/>
        </w:rPr>
      </w:pPr>
      <w:r w:rsidRPr="00E440CD">
        <w:rPr>
          <w:rFonts w:cs="Arial"/>
          <w:noProof/>
          <w:rtl/>
          <w:lang w:eastAsia="en-US"/>
        </w:rPr>
        <w:drawing>
          <wp:inline distT="0" distB="0" distL="0" distR="0">
            <wp:extent cx="3996244" cy="2127564"/>
            <wp:effectExtent l="19050" t="0" r="23306" b="6036"/>
            <wp:docPr id="8"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03A0" w:rsidRDefault="00AF03A0" w:rsidP="00AF03A0">
      <w:pPr>
        <w:jc w:val="center"/>
        <w:rPr>
          <w:rtl/>
        </w:rPr>
      </w:pPr>
    </w:p>
    <w:p w:rsidR="00AF03A0" w:rsidRDefault="00AF03A0" w:rsidP="00AF03A0">
      <w:pPr>
        <w:jc w:val="center"/>
        <w:rPr>
          <w:rtl/>
        </w:rPr>
      </w:pPr>
      <w:r w:rsidRPr="00AF03A0">
        <w:rPr>
          <w:rFonts w:hint="cs"/>
          <w:noProof/>
          <w:rtl/>
          <w:lang w:eastAsia="en-US"/>
        </w:rPr>
        <w:drawing>
          <wp:inline distT="0" distB="0" distL="0" distR="0">
            <wp:extent cx="2189996" cy="1167897"/>
            <wp:effectExtent l="19050" t="0" r="754" b="0"/>
            <wp:docPr id="1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96893" cy="1171575"/>
                    </a:xfrm>
                    <a:prstGeom prst="rect">
                      <a:avLst/>
                    </a:prstGeom>
                    <a:noFill/>
                    <a:ln w="9525">
                      <a:noFill/>
                      <a:miter lim="800000"/>
                      <a:headEnd/>
                      <a:tailEnd/>
                    </a:ln>
                  </pic:spPr>
                </pic:pic>
              </a:graphicData>
            </a:graphic>
          </wp:inline>
        </w:drawing>
      </w:r>
    </w:p>
    <w:p w:rsidR="00BA3CB4" w:rsidRDefault="00BA3CB4" w:rsidP="00AF03A0">
      <w:pPr>
        <w:jc w:val="center"/>
        <w:rPr>
          <w:rtl/>
        </w:rPr>
      </w:pPr>
    </w:p>
    <w:p w:rsidR="00BA3CB4" w:rsidRDefault="00BA3CB4" w:rsidP="00AF03A0">
      <w:pPr>
        <w:jc w:val="center"/>
        <w:rPr>
          <w:rtl/>
        </w:rPr>
      </w:pPr>
    </w:p>
    <w:p w:rsidR="00BA3CB4" w:rsidRDefault="00BA3CB4" w:rsidP="00AF03A0">
      <w:pPr>
        <w:jc w:val="center"/>
        <w:rPr>
          <w:rtl/>
        </w:rPr>
      </w:pPr>
    </w:p>
    <w:p w:rsidR="00AF03A0" w:rsidRDefault="00AF03A0" w:rsidP="00AF03A0">
      <w:pPr>
        <w:jc w:val="center"/>
        <w:rPr>
          <w:rtl/>
        </w:rPr>
      </w:pPr>
    </w:p>
    <w:p w:rsidR="00AF03A0" w:rsidRDefault="00AF03A0" w:rsidP="00BE48CF">
      <w:pPr>
        <w:spacing w:line="360" w:lineRule="auto"/>
        <w:jc w:val="both"/>
        <w:rPr>
          <w:rFonts w:cs="David"/>
          <w:rtl/>
        </w:rPr>
      </w:pPr>
      <w:r w:rsidRPr="00B52F5E">
        <w:rPr>
          <w:rFonts w:cs="David" w:hint="cs"/>
          <w:rtl/>
        </w:rPr>
        <w:t>התחום שמוביל את כמות הפניות במועצה הוא אמצעי תקשורת (טלקום) עליו מתקבלים כרבע מהפניות של המועצה. תחומים נוספים עליהם מתקבלות פניות רבות הן תחום מכשירי החשמל, תחום הביגוד וההנעלה ותחום הריהוט.</w:t>
      </w:r>
    </w:p>
    <w:p w:rsidR="00AF03A0" w:rsidRDefault="008A16E2" w:rsidP="00AF03A0">
      <w:pPr>
        <w:spacing w:line="360" w:lineRule="auto"/>
        <w:rPr>
          <w:rFonts w:cs="David"/>
          <w:b/>
          <w:bCs/>
          <w:rtl/>
        </w:rPr>
      </w:pPr>
      <w:r w:rsidRPr="008A16E2">
        <w:rPr>
          <w:rFonts w:cs="David"/>
          <w:b/>
          <w:bCs/>
          <w:noProof/>
          <w:rtl/>
          <w:lang w:eastAsia="en-US"/>
        </w:rPr>
        <w:lastRenderedPageBreak/>
        <w:drawing>
          <wp:inline distT="0" distB="0" distL="0" distR="0">
            <wp:extent cx="4572000" cy="2743200"/>
            <wp:effectExtent l="19050" t="0" r="19050" b="0"/>
            <wp:docPr id="9"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3A0" w:rsidRDefault="00AF03A0" w:rsidP="00AF03A0">
      <w:pPr>
        <w:spacing w:line="360" w:lineRule="auto"/>
        <w:rPr>
          <w:rFonts w:cs="David"/>
          <w:b/>
          <w:bCs/>
          <w:rtl/>
        </w:rPr>
      </w:pPr>
    </w:p>
    <w:p w:rsidR="00AF03A0" w:rsidRDefault="00AF03A0" w:rsidP="00AF03A0">
      <w:pPr>
        <w:spacing w:line="360" w:lineRule="auto"/>
        <w:rPr>
          <w:rFonts w:cs="David"/>
          <w:b/>
          <w:bCs/>
          <w:rtl/>
        </w:rPr>
      </w:pPr>
    </w:p>
    <w:p w:rsidR="00AF03A0" w:rsidRPr="00650463" w:rsidRDefault="00AF03A0" w:rsidP="00BE48CF">
      <w:pPr>
        <w:spacing w:line="360" w:lineRule="auto"/>
        <w:jc w:val="both"/>
        <w:rPr>
          <w:rFonts w:cs="David"/>
          <w:b/>
          <w:bCs/>
          <w:rtl/>
        </w:rPr>
      </w:pPr>
      <w:r w:rsidRPr="00650463">
        <w:rPr>
          <w:rFonts w:cs="David" w:hint="cs"/>
          <w:b/>
          <w:bCs/>
          <w:rtl/>
        </w:rPr>
        <w:t>הסיבות עליהן מתלוננים צרכנים:</w:t>
      </w:r>
    </w:p>
    <w:p w:rsidR="00AF03A0" w:rsidRPr="00B52F5E" w:rsidRDefault="00BE48CF" w:rsidP="00BE48CF">
      <w:pPr>
        <w:spacing w:line="360" w:lineRule="auto"/>
        <w:jc w:val="both"/>
        <w:rPr>
          <w:rFonts w:cs="David"/>
          <w:rtl/>
        </w:rPr>
      </w:pPr>
      <w:r>
        <w:rPr>
          <w:rFonts w:cs="David" w:hint="cs"/>
          <w:rtl/>
        </w:rPr>
        <w:t>הנושאים העיקריים עליהם מתלוננים</w:t>
      </w:r>
      <w:r w:rsidR="00AF03A0" w:rsidRPr="00B52F5E">
        <w:rPr>
          <w:rFonts w:cs="David" w:hint="cs"/>
          <w:rtl/>
        </w:rPr>
        <w:t xml:space="preserve"> הצרכנים הם עניינים שקשורים במוצר, עניינים כספיים, איכות השירות וסירוב לבטל עסקה.</w:t>
      </w:r>
    </w:p>
    <w:p w:rsidR="00AF03A0" w:rsidRPr="00B52F5E" w:rsidRDefault="00AF03A0" w:rsidP="00AF03A0">
      <w:pPr>
        <w:jc w:val="center"/>
        <w:rPr>
          <w:rFonts w:cs="David"/>
          <w:rtl/>
        </w:rPr>
      </w:pPr>
      <w:r w:rsidRPr="00B52F5E">
        <w:rPr>
          <w:rFonts w:cs="David" w:hint="cs"/>
          <w:noProof/>
          <w:rtl/>
          <w:lang w:eastAsia="en-US"/>
        </w:rPr>
        <w:drawing>
          <wp:inline distT="0" distB="0" distL="0" distR="0">
            <wp:extent cx="2479235" cy="1150161"/>
            <wp:effectExtent l="19050" t="0" r="0" b="0"/>
            <wp:docPr id="1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481768" cy="1151336"/>
                    </a:xfrm>
                    <a:prstGeom prst="rect">
                      <a:avLst/>
                    </a:prstGeom>
                    <a:noFill/>
                    <a:ln w="9525">
                      <a:noFill/>
                      <a:miter lim="800000"/>
                      <a:headEnd/>
                      <a:tailEnd/>
                    </a:ln>
                  </pic:spPr>
                </pic:pic>
              </a:graphicData>
            </a:graphic>
          </wp:inline>
        </w:drawing>
      </w:r>
    </w:p>
    <w:p w:rsidR="00AF03A0" w:rsidRDefault="00AF03A0" w:rsidP="00AF03A0">
      <w:pPr>
        <w:spacing w:line="360" w:lineRule="auto"/>
        <w:rPr>
          <w:rFonts w:cs="David"/>
          <w:rtl/>
        </w:rPr>
      </w:pPr>
    </w:p>
    <w:p w:rsidR="00AF03A0" w:rsidRDefault="00AF03A0" w:rsidP="00AF03A0">
      <w:pPr>
        <w:jc w:val="center"/>
        <w:rPr>
          <w:rFonts w:cs="David"/>
          <w:rtl/>
        </w:rPr>
      </w:pPr>
    </w:p>
    <w:p w:rsidR="00974493" w:rsidRPr="00B52F5E" w:rsidRDefault="00974493" w:rsidP="00974493">
      <w:pPr>
        <w:jc w:val="center"/>
        <w:rPr>
          <w:rFonts w:cs="David"/>
          <w:rtl/>
        </w:rPr>
      </w:pPr>
    </w:p>
    <w:p w:rsidR="00974493" w:rsidRPr="004351F8" w:rsidRDefault="00974493" w:rsidP="00974493">
      <w:pPr>
        <w:spacing w:line="360" w:lineRule="auto"/>
        <w:rPr>
          <w:rFonts w:cs="David"/>
          <w:highlight w:val="yellow"/>
          <w:rtl/>
        </w:rPr>
      </w:pPr>
      <w:r w:rsidRPr="004351F8">
        <w:rPr>
          <w:rFonts w:cs="David" w:hint="cs"/>
          <w:highlight w:val="yellow"/>
          <w:rtl/>
        </w:rPr>
        <w:t>כ- 80% מהתלונות של הצרכנים למועצה לצרכנות נמצאות מוצדקות.</w:t>
      </w:r>
    </w:p>
    <w:p w:rsidR="00974493" w:rsidRPr="004351F8" w:rsidRDefault="00974493" w:rsidP="00974493">
      <w:pPr>
        <w:spacing w:line="360" w:lineRule="auto"/>
        <w:rPr>
          <w:rFonts w:cs="David"/>
          <w:highlight w:val="yellow"/>
          <w:rtl/>
        </w:rPr>
      </w:pPr>
      <w:r w:rsidRPr="004351F8">
        <w:rPr>
          <w:rFonts w:cs="David" w:hint="cs"/>
          <w:highlight w:val="yellow"/>
          <w:rtl/>
        </w:rPr>
        <w:t xml:space="preserve">באחוזי המוצלחות, בטיפול ישיר בפניות, המועצה עומדת על כ- 60%, ובטיפול עקיף (הצרכן ביקש לסגור את התיק לאחר שפנה למועצה כי העניין הסתדר) עוד כ- 17%. </w:t>
      </w:r>
    </w:p>
    <w:p w:rsidR="00974493" w:rsidRDefault="00974493" w:rsidP="00974493">
      <w:pPr>
        <w:spacing w:line="360" w:lineRule="auto"/>
        <w:rPr>
          <w:rFonts w:cs="David"/>
          <w:rtl/>
        </w:rPr>
      </w:pPr>
      <w:r w:rsidRPr="004351F8">
        <w:rPr>
          <w:rFonts w:cs="David" w:hint="cs"/>
          <w:highlight w:val="yellow"/>
          <w:rtl/>
        </w:rPr>
        <w:t>סה"כ מעל 75% הצלחה בטיפול בתלונות צרכנים.</w:t>
      </w: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BA3CB4" w:rsidRDefault="00BA3CB4" w:rsidP="00974493">
      <w:pPr>
        <w:spacing w:line="360" w:lineRule="auto"/>
        <w:rPr>
          <w:rFonts w:cs="David"/>
          <w:rtl/>
        </w:rPr>
      </w:pPr>
    </w:p>
    <w:p w:rsidR="00AF03A0" w:rsidRDefault="00AF03A0" w:rsidP="00AF03A0">
      <w:pPr>
        <w:spacing w:line="360" w:lineRule="auto"/>
        <w:rPr>
          <w:rFonts w:cs="David"/>
          <w:rtl/>
        </w:rPr>
      </w:pPr>
    </w:p>
    <w:p w:rsidR="00AF03A0" w:rsidRDefault="00AF03A0" w:rsidP="00AF03A0">
      <w:pPr>
        <w:bidi w:val="0"/>
        <w:rPr>
          <w:rFonts w:cs="David"/>
          <w:b/>
          <w:bCs/>
          <w:sz w:val="48"/>
          <w:szCs w:val="48"/>
          <w:rtl/>
        </w:rPr>
      </w:pPr>
    </w:p>
    <w:p w:rsidR="00AF03A0" w:rsidRDefault="00AF03A0" w:rsidP="006958CA">
      <w:pPr>
        <w:jc w:val="center"/>
        <w:rPr>
          <w:rFonts w:cs="David"/>
          <w:b/>
          <w:bCs/>
          <w:color w:val="548DD4" w:themeColor="text2" w:themeTint="99"/>
          <w:sz w:val="36"/>
          <w:szCs w:val="36"/>
          <w:rtl/>
        </w:rPr>
      </w:pPr>
      <w:r w:rsidRPr="006958CA">
        <w:rPr>
          <w:rFonts w:cs="David" w:hint="cs"/>
          <w:b/>
          <w:bCs/>
          <w:color w:val="548DD4" w:themeColor="text2" w:themeTint="99"/>
          <w:sz w:val="36"/>
          <w:szCs w:val="36"/>
          <w:rtl/>
        </w:rPr>
        <w:t>טבלת תחומים - השוואה בין שנים</w:t>
      </w:r>
    </w:p>
    <w:p w:rsidR="008A16E2" w:rsidRDefault="008A16E2" w:rsidP="006958CA">
      <w:pPr>
        <w:jc w:val="center"/>
        <w:rPr>
          <w:rFonts w:cs="David"/>
          <w:b/>
          <w:bCs/>
          <w:color w:val="548DD4" w:themeColor="text2" w:themeTint="99"/>
          <w:sz w:val="36"/>
          <w:szCs w:val="36"/>
          <w:rtl/>
        </w:rPr>
      </w:pPr>
      <w:r w:rsidRPr="008A16E2">
        <w:rPr>
          <w:rFonts w:cs="David"/>
          <w:b/>
          <w:bCs/>
          <w:noProof/>
          <w:color w:val="548DD4" w:themeColor="text2" w:themeTint="99"/>
          <w:sz w:val="36"/>
          <w:szCs w:val="36"/>
          <w:rtl/>
          <w:lang w:eastAsia="en-US"/>
        </w:rPr>
        <w:drawing>
          <wp:inline distT="0" distB="0" distL="0" distR="0">
            <wp:extent cx="4572000" cy="2743200"/>
            <wp:effectExtent l="19050" t="0" r="19050" b="0"/>
            <wp:docPr id="12" name="תרשים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A16E2" w:rsidRDefault="008A16E2" w:rsidP="006958CA">
      <w:pPr>
        <w:jc w:val="center"/>
        <w:rPr>
          <w:rFonts w:cs="David"/>
          <w:b/>
          <w:bCs/>
          <w:color w:val="548DD4" w:themeColor="text2" w:themeTint="99"/>
          <w:sz w:val="36"/>
          <w:szCs w:val="36"/>
          <w:rtl/>
        </w:rPr>
      </w:pPr>
    </w:p>
    <w:p w:rsidR="008A16E2" w:rsidRPr="006958CA" w:rsidRDefault="008A16E2" w:rsidP="006958CA">
      <w:pPr>
        <w:jc w:val="center"/>
        <w:rPr>
          <w:rFonts w:cs="David"/>
          <w:b/>
          <w:bCs/>
          <w:color w:val="548DD4" w:themeColor="text2" w:themeTint="99"/>
          <w:sz w:val="36"/>
          <w:szCs w:val="36"/>
          <w:rtl/>
        </w:rPr>
      </w:pPr>
    </w:p>
    <w:p w:rsidR="00AF03A0" w:rsidRDefault="00AF03A0" w:rsidP="00AF03A0">
      <w:pPr>
        <w:bidi w:val="0"/>
        <w:jc w:val="right"/>
        <w:rPr>
          <w:rFonts w:cs="David"/>
          <w:b/>
          <w:bCs/>
          <w:sz w:val="48"/>
          <w:szCs w:val="48"/>
          <w:rtl/>
        </w:rPr>
      </w:pPr>
      <w:r w:rsidRPr="00107F66">
        <w:rPr>
          <w:rFonts w:cs="David" w:hint="cs"/>
          <w:b/>
          <w:bCs/>
          <w:noProof/>
          <w:sz w:val="48"/>
          <w:szCs w:val="48"/>
          <w:lang w:eastAsia="en-US"/>
        </w:rPr>
        <w:drawing>
          <wp:inline distT="0" distB="0" distL="0" distR="0">
            <wp:extent cx="5274310" cy="4789599"/>
            <wp:effectExtent l="19050" t="0" r="2540" b="0"/>
            <wp:docPr id="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274310" cy="4789599"/>
                    </a:xfrm>
                    <a:prstGeom prst="rect">
                      <a:avLst/>
                    </a:prstGeom>
                    <a:noFill/>
                    <a:ln w="9525">
                      <a:noFill/>
                      <a:miter lim="800000"/>
                      <a:headEnd/>
                      <a:tailEnd/>
                    </a:ln>
                  </pic:spPr>
                </pic:pic>
              </a:graphicData>
            </a:graphic>
          </wp:inline>
        </w:drawing>
      </w:r>
    </w:p>
    <w:p w:rsidR="00AF03A0" w:rsidRDefault="00AF03A0" w:rsidP="00AF03A0">
      <w:pPr>
        <w:bidi w:val="0"/>
        <w:jc w:val="right"/>
        <w:rPr>
          <w:rFonts w:cs="David"/>
          <w:b/>
          <w:bCs/>
          <w:sz w:val="48"/>
          <w:szCs w:val="48"/>
          <w:rtl/>
        </w:rPr>
      </w:pPr>
      <w:r>
        <w:rPr>
          <w:rFonts w:cs="David"/>
          <w:b/>
          <w:bCs/>
          <w:sz w:val="48"/>
          <w:szCs w:val="48"/>
          <w:rtl/>
        </w:rPr>
        <w:br w:type="page"/>
      </w:r>
    </w:p>
    <w:p w:rsidR="00DE1E86" w:rsidRPr="00DE1E86" w:rsidRDefault="00DE1E86" w:rsidP="00DE1E86">
      <w:pPr>
        <w:spacing w:line="360" w:lineRule="auto"/>
        <w:jc w:val="both"/>
        <w:rPr>
          <w:rFonts w:ascii="Arial" w:hAnsi="Arial" w:cs="David"/>
          <w:b/>
          <w:bCs/>
          <w:color w:val="548DD4" w:themeColor="text2" w:themeTint="99"/>
          <w:sz w:val="28"/>
          <w:szCs w:val="28"/>
          <w:u w:val="single"/>
          <w:rtl/>
        </w:rPr>
      </w:pPr>
      <w:r w:rsidRPr="00DE1E86">
        <w:rPr>
          <w:rFonts w:ascii="Arial" w:hAnsi="Arial" w:cs="David" w:hint="cs"/>
          <w:b/>
          <w:bCs/>
          <w:color w:val="548DD4" w:themeColor="text2" w:themeTint="99"/>
          <w:sz w:val="28"/>
          <w:szCs w:val="28"/>
          <w:u w:val="single"/>
          <w:rtl/>
        </w:rPr>
        <w:lastRenderedPageBreak/>
        <w:t>תחום התקשורת</w:t>
      </w:r>
    </w:p>
    <w:p w:rsidR="00DE1E86" w:rsidRDefault="00AF03A0" w:rsidP="00DE1E86">
      <w:pPr>
        <w:spacing w:line="360" w:lineRule="auto"/>
        <w:jc w:val="both"/>
        <w:rPr>
          <w:rFonts w:cs="David"/>
          <w:rtl/>
        </w:rPr>
      </w:pPr>
      <w:r w:rsidRPr="00BC13C9">
        <w:rPr>
          <w:rFonts w:cs="David" w:hint="cs"/>
          <w:rtl/>
        </w:rPr>
        <w:t>תחום התקשורת הוא התחום עליו מרבים לפנות צרכנים למועצה לצרכנות. התחום מוביל את רשימת התלונות של המועצה לצרכנות זו השנה השישית ברציפות.</w:t>
      </w:r>
    </w:p>
    <w:p w:rsidR="00AF03A0" w:rsidRPr="00BC13C9" w:rsidRDefault="00AF03A0" w:rsidP="00DE1E86">
      <w:pPr>
        <w:spacing w:line="360" w:lineRule="auto"/>
        <w:jc w:val="both"/>
        <w:rPr>
          <w:rFonts w:cs="David"/>
          <w:rtl/>
        </w:rPr>
      </w:pPr>
      <w:r w:rsidRPr="00BC13C9">
        <w:rPr>
          <w:rFonts w:cs="David" w:hint="cs"/>
          <w:rtl/>
        </w:rPr>
        <w:t xml:space="preserve"> בשנה האחרונה </w:t>
      </w:r>
      <w:r>
        <w:rPr>
          <w:rFonts w:cs="David" w:hint="cs"/>
          <w:rtl/>
        </w:rPr>
        <w:t xml:space="preserve">חלו שינויים משמעותיים בתחום: </w:t>
      </w:r>
      <w:r w:rsidRPr="00BC13C9">
        <w:rPr>
          <w:rFonts w:cs="David" w:hint="cs"/>
          <w:rtl/>
        </w:rPr>
        <w:t xml:space="preserve">נכנסו </w:t>
      </w:r>
      <w:r>
        <w:rPr>
          <w:rFonts w:cs="David" w:hint="cs"/>
          <w:rtl/>
        </w:rPr>
        <w:t xml:space="preserve">לתוקף </w:t>
      </w:r>
      <w:r w:rsidRPr="00BC13C9">
        <w:rPr>
          <w:rFonts w:cs="David" w:hint="cs"/>
          <w:rtl/>
        </w:rPr>
        <w:t xml:space="preserve">מספר תיקוני חקיקה צרכניים וכן </w:t>
      </w:r>
      <w:r>
        <w:rPr>
          <w:rFonts w:cs="David" w:hint="cs"/>
          <w:rtl/>
        </w:rPr>
        <w:t>נכנסו ל</w:t>
      </w:r>
      <w:r w:rsidRPr="00BC13C9">
        <w:rPr>
          <w:rFonts w:cs="David" w:hint="cs"/>
          <w:rtl/>
        </w:rPr>
        <w:t xml:space="preserve">שוק </w:t>
      </w:r>
      <w:r>
        <w:rPr>
          <w:rFonts w:cs="David" w:hint="cs"/>
          <w:rtl/>
        </w:rPr>
        <w:t>מספר חברות סלולר</w:t>
      </w:r>
      <w:r w:rsidRPr="00BC13C9">
        <w:rPr>
          <w:rFonts w:cs="David" w:hint="cs"/>
          <w:rtl/>
        </w:rPr>
        <w:t xml:space="preserve"> </w:t>
      </w:r>
      <w:r>
        <w:rPr>
          <w:rFonts w:cs="David" w:hint="cs"/>
          <w:rtl/>
        </w:rPr>
        <w:t>חדשות</w:t>
      </w:r>
      <w:r w:rsidRPr="00BC13C9">
        <w:rPr>
          <w:rFonts w:cs="David" w:hint="cs"/>
          <w:rtl/>
        </w:rPr>
        <w:t xml:space="preserve"> אשר </w:t>
      </w:r>
      <w:r>
        <w:rPr>
          <w:rFonts w:cs="David" w:hint="cs"/>
          <w:rtl/>
        </w:rPr>
        <w:t>הגבירו את</w:t>
      </w:r>
      <w:r w:rsidRPr="00BC13C9">
        <w:rPr>
          <w:rFonts w:cs="David" w:hint="cs"/>
          <w:rtl/>
        </w:rPr>
        <w:t xml:space="preserve"> </w:t>
      </w:r>
      <w:r>
        <w:rPr>
          <w:rFonts w:cs="David" w:hint="cs"/>
          <w:rtl/>
        </w:rPr>
        <w:t>ה</w:t>
      </w:r>
      <w:r w:rsidRPr="00BC13C9">
        <w:rPr>
          <w:rFonts w:cs="David" w:hint="cs"/>
          <w:rtl/>
        </w:rPr>
        <w:t>תחרות והורידו את המחירים לצרכן.</w:t>
      </w:r>
      <w:r w:rsidRPr="00BC13C9">
        <w:rPr>
          <w:rFonts w:cs="David"/>
          <w:rtl/>
        </w:rPr>
        <w:br/>
      </w:r>
      <w:r w:rsidR="00DE1E86">
        <w:rPr>
          <w:rFonts w:cs="David" w:hint="cs"/>
          <w:rtl/>
        </w:rPr>
        <w:t>השנה חלה ירידה קלה של</w:t>
      </w:r>
      <w:r w:rsidRPr="00BC13C9">
        <w:rPr>
          <w:rFonts w:cs="David" w:hint="cs"/>
          <w:rtl/>
        </w:rPr>
        <w:t xml:space="preserve"> כ-3% בכמות התלונות שהגיעו למועצה, ייתכן וזה קשור לשינויים הרבים שחלו בתחום הת</w:t>
      </w:r>
      <w:r w:rsidR="00D95FA4">
        <w:rPr>
          <w:rFonts w:cs="David" w:hint="cs"/>
          <w:rtl/>
        </w:rPr>
        <w:t>קשור</w:t>
      </w:r>
      <w:r w:rsidRPr="00BC13C9">
        <w:rPr>
          <w:rFonts w:cs="David" w:hint="cs"/>
          <w:rtl/>
        </w:rPr>
        <w:t>ת בשנה החולפת.</w:t>
      </w:r>
    </w:p>
    <w:tbl>
      <w:tblPr>
        <w:tblStyle w:val="aa"/>
        <w:bidiVisual/>
        <w:tblW w:w="0" w:type="auto"/>
        <w:tblLook w:val="04A0"/>
      </w:tblPr>
      <w:tblGrid>
        <w:gridCol w:w="2318"/>
        <w:gridCol w:w="2127"/>
        <w:gridCol w:w="1946"/>
        <w:gridCol w:w="2131"/>
      </w:tblGrid>
      <w:tr w:rsidR="00AF03A0" w:rsidRPr="00BC13C9" w:rsidTr="00AF03A0">
        <w:tc>
          <w:tcPr>
            <w:tcW w:w="2318" w:type="dxa"/>
          </w:tcPr>
          <w:p w:rsidR="00AF03A0" w:rsidRPr="00BC13C9" w:rsidRDefault="00AF03A0" w:rsidP="00DE1E86">
            <w:pPr>
              <w:jc w:val="both"/>
              <w:rPr>
                <w:rFonts w:cs="David"/>
                <w:sz w:val="24"/>
                <w:szCs w:val="24"/>
                <w:rtl/>
              </w:rPr>
            </w:pPr>
          </w:p>
        </w:tc>
        <w:tc>
          <w:tcPr>
            <w:tcW w:w="2127" w:type="dxa"/>
          </w:tcPr>
          <w:p w:rsidR="00AF03A0" w:rsidRPr="00BC13C9" w:rsidRDefault="00AF03A0" w:rsidP="00DE1E86">
            <w:pPr>
              <w:jc w:val="both"/>
              <w:rPr>
                <w:rFonts w:cs="David"/>
                <w:b/>
                <w:bCs/>
                <w:sz w:val="24"/>
                <w:szCs w:val="24"/>
                <w:rtl/>
              </w:rPr>
            </w:pPr>
            <w:r w:rsidRPr="00BC13C9">
              <w:rPr>
                <w:rFonts w:cs="David" w:hint="cs"/>
                <w:b/>
                <w:bCs/>
                <w:sz w:val="24"/>
                <w:szCs w:val="24"/>
                <w:rtl/>
              </w:rPr>
              <w:t>2012</w:t>
            </w:r>
          </w:p>
        </w:tc>
        <w:tc>
          <w:tcPr>
            <w:tcW w:w="1946" w:type="dxa"/>
          </w:tcPr>
          <w:p w:rsidR="00AF03A0" w:rsidRPr="00BC13C9" w:rsidRDefault="00AF03A0" w:rsidP="00DE1E86">
            <w:pPr>
              <w:jc w:val="both"/>
              <w:rPr>
                <w:rFonts w:cs="David"/>
                <w:b/>
                <w:bCs/>
                <w:sz w:val="24"/>
                <w:szCs w:val="24"/>
                <w:rtl/>
              </w:rPr>
            </w:pPr>
            <w:r w:rsidRPr="00BC13C9">
              <w:rPr>
                <w:rFonts w:cs="David" w:hint="cs"/>
                <w:b/>
                <w:bCs/>
                <w:sz w:val="24"/>
                <w:szCs w:val="24"/>
                <w:rtl/>
              </w:rPr>
              <w:t>2011</w:t>
            </w:r>
          </w:p>
        </w:tc>
        <w:tc>
          <w:tcPr>
            <w:tcW w:w="2131" w:type="dxa"/>
          </w:tcPr>
          <w:p w:rsidR="00AF03A0" w:rsidRPr="00BC13C9" w:rsidRDefault="00AF03A0" w:rsidP="00DE1E86">
            <w:pPr>
              <w:jc w:val="both"/>
              <w:rPr>
                <w:rFonts w:cs="David"/>
                <w:b/>
                <w:bCs/>
                <w:sz w:val="24"/>
                <w:szCs w:val="24"/>
                <w:rtl/>
              </w:rPr>
            </w:pPr>
            <w:r w:rsidRPr="00BC13C9">
              <w:rPr>
                <w:rFonts w:cs="David" w:hint="cs"/>
                <w:b/>
                <w:bCs/>
                <w:sz w:val="24"/>
                <w:szCs w:val="24"/>
                <w:rtl/>
              </w:rPr>
              <w:t>הפרש %</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טלפוניה סלולארית</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5,714</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5,146</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11%</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אינטרנט</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1,334</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1,640</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19%-</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שידורי טלוויזיה רב ערוצית (</w:t>
            </w:r>
            <w:r w:rsidRPr="00BC13C9">
              <w:rPr>
                <w:rFonts w:cs="David" w:hint="cs"/>
                <w:sz w:val="24"/>
                <w:szCs w:val="24"/>
              </w:rPr>
              <w:t>HOT,YES</w:t>
            </w:r>
            <w:r w:rsidRPr="00BC13C9">
              <w:rPr>
                <w:rFonts w:cs="David" w:hint="cs"/>
                <w:sz w:val="24"/>
                <w:szCs w:val="24"/>
                <w:rtl/>
              </w:rPr>
              <w:t>)</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1,178</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1,759</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33%-</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 xml:space="preserve">אמצעי תקשורת </w:t>
            </w:r>
            <w:r w:rsidRPr="00BC13C9">
              <w:rPr>
                <w:rFonts w:cs="David"/>
                <w:sz w:val="24"/>
                <w:szCs w:val="24"/>
                <w:rtl/>
              </w:rPr>
              <w:t>–</w:t>
            </w:r>
            <w:r w:rsidRPr="00BC13C9">
              <w:rPr>
                <w:rFonts w:cs="David" w:hint="cs"/>
                <w:sz w:val="24"/>
                <w:szCs w:val="24"/>
                <w:rtl/>
              </w:rPr>
              <w:t>שונות</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702</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647</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9%</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טלפוניה נייחת</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346</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451</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23%-</w:t>
            </w:r>
          </w:p>
        </w:tc>
      </w:tr>
      <w:tr w:rsidR="00AF03A0" w:rsidRPr="004E1A30" w:rsidTr="00AF03A0">
        <w:tc>
          <w:tcPr>
            <w:tcW w:w="2318" w:type="dxa"/>
          </w:tcPr>
          <w:p w:rsidR="00AF03A0" w:rsidRPr="00BC13C9" w:rsidRDefault="00AF03A0" w:rsidP="00DE1E86">
            <w:pPr>
              <w:jc w:val="both"/>
              <w:rPr>
                <w:rFonts w:cs="David"/>
                <w:sz w:val="24"/>
                <w:szCs w:val="24"/>
                <w:rtl/>
              </w:rPr>
            </w:pPr>
            <w:r w:rsidRPr="00BC13C9">
              <w:rPr>
                <w:rFonts w:cs="David" w:hint="cs"/>
                <w:sz w:val="24"/>
                <w:szCs w:val="24"/>
                <w:rtl/>
              </w:rPr>
              <w:t>ספקי שיחות בינלאומיות</w:t>
            </w:r>
          </w:p>
        </w:tc>
        <w:tc>
          <w:tcPr>
            <w:tcW w:w="2127" w:type="dxa"/>
          </w:tcPr>
          <w:p w:rsidR="00AF03A0" w:rsidRPr="00BC13C9" w:rsidRDefault="00AF03A0" w:rsidP="00DE1E86">
            <w:pPr>
              <w:jc w:val="both"/>
              <w:rPr>
                <w:rFonts w:cs="David"/>
                <w:sz w:val="24"/>
                <w:szCs w:val="24"/>
                <w:rtl/>
              </w:rPr>
            </w:pPr>
            <w:r w:rsidRPr="00BC13C9">
              <w:rPr>
                <w:rFonts w:cs="David" w:hint="cs"/>
                <w:sz w:val="24"/>
                <w:szCs w:val="24"/>
                <w:rtl/>
              </w:rPr>
              <w:t>223</w:t>
            </w:r>
          </w:p>
        </w:tc>
        <w:tc>
          <w:tcPr>
            <w:tcW w:w="1946" w:type="dxa"/>
          </w:tcPr>
          <w:p w:rsidR="00AF03A0" w:rsidRPr="00BC13C9" w:rsidRDefault="00AF03A0" w:rsidP="00DE1E86">
            <w:pPr>
              <w:jc w:val="both"/>
              <w:rPr>
                <w:rFonts w:cs="David"/>
                <w:sz w:val="24"/>
                <w:szCs w:val="24"/>
                <w:rtl/>
              </w:rPr>
            </w:pPr>
            <w:r w:rsidRPr="00BC13C9">
              <w:rPr>
                <w:rFonts w:cs="David" w:hint="cs"/>
                <w:sz w:val="24"/>
                <w:szCs w:val="24"/>
                <w:rtl/>
              </w:rPr>
              <w:t>179</w:t>
            </w:r>
          </w:p>
        </w:tc>
        <w:tc>
          <w:tcPr>
            <w:tcW w:w="2131" w:type="dxa"/>
          </w:tcPr>
          <w:p w:rsidR="00AF03A0" w:rsidRPr="00BC13C9" w:rsidRDefault="00AF03A0" w:rsidP="00DE1E86">
            <w:pPr>
              <w:jc w:val="both"/>
              <w:rPr>
                <w:rFonts w:cs="David"/>
                <w:sz w:val="24"/>
                <w:szCs w:val="24"/>
                <w:rtl/>
              </w:rPr>
            </w:pPr>
            <w:r w:rsidRPr="00BC13C9">
              <w:rPr>
                <w:rFonts w:cs="David" w:hint="cs"/>
                <w:sz w:val="24"/>
                <w:szCs w:val="24"/>
                <w:rtl/>
              </w:rPr>
              <w:t>25%</w:t>
            </w:r>
          </w:p>
        </w:tc>
      </w:tr>
      <w:tr w:rsidR="00AF03A0" w:rsidRPr="004E1A30" w:rsidTr="00AF03A0">
        <w:tc>
          <w:tcPr>
            <w:tcW w:w="2318" w:type="dxa"/>
          </w:tcPr>
          <w:p w:rsidR="00AF03A0" w:rsidRPr="004E1A30" w:rsidRDefault="00AF03A0" w:rsidP="00DE1E86">
            <w:pPr>
              <w:jc w:val="both"/>
              <w:rPr>
                <w:rFonts w:cs="David"/>
                <w:sz w:val="24"/>
                <w:szCs w:val="24"/>
                <w:rtl/>
              </w:rPr>
            </w:pPr>
            <w:r w:rsidRPr="004E1A30">
              <w:rPr>
                <w:rFonts w:cs="David" w:hint="cs"/>
                <w:sz w:val="24"/>
                <w:szCs w:val="24"/>
                <w:rtl/>
              </w:rPr>
              <w:t>אמצעי תקשורת סה"כ</w:t>
            </w:r>
          </w:p>
        </w:tc>
        <w:tc>
          <w:tcPr>
            <w:tcW w:w="2127" w:type="dxa"/>
          </w:tcPr>
          <w:p w:rsidR="00AF03A0" w:rsidRPr="004E1A30" w:rsidRDefault="00AF03A0" w:rsidP="00DE1E86">
            <w:pPr>
              <w:jc w:val="both"/>
              <w:rPr>
                <w:rFonts w:cs="David"/>
                <w:b/>
                <w:bCs/>
                <w:sz w:val="24"/>
                <w:szCs w:val="24"/>
                <w:rtl/>
              </w:rPr>
            </w:pPr>
            <w:r w:rsidRPr="004E1A30">
              <w:rPr>
                <w:rFonts w:cs="David" w:hint="cs"/>
                <w:b/>
                <w:bCs/>
                <w:sz w:val="24"/>
                <w:szCs w:val="24"/>
                <w:rtl/>
              </w:rPr>
              <w:t>9,497</w:t>
            </w:r>
          </w:p>
        </w:tc>
        <w:tc>
          <w:tcPr>
            <w:tcW w:w="1946" w:type="dxa"/>
          </w:tcPr>
          <w:p w:rsidR="00AF03A0" w:rsidRPr="004E1A30" w:rsidRDefault="00AF03A0" w:rsidP="00DE1E86">
            <w:pPr>
              <w:jc w:val="both"/>
              <w:rPr>
                <w:rFonts w:cs="David"/>
                <w:b/>
                <w:bCs/>
                <w:sz w:val="24"/>
                <w:szCs w:val="24"/>
                <w:rtl/>
              </w:rPr>
            </w:pPr>
            <w:r w:rsidRPr="004E1A30">
              <w:rPr>
                <w:rFonts w:cs="David" w:hint="cs"/>
                <w:b/>
                <w:bCs/>
                <w:sz w:val="24"/>
                <w:szCs w:val="24"/>
                <w:rtl/>
              </w:rPr>
              <w:t>9,822</w:t>
            </w:r>
          </w:p>
        </w:tc>
        <w:tc>
          <w:tcPr>
            <w:tcW w:w="2131" w:type="dxa"/>
          </w:tcPr>
          <w:p w:rsidR="00AF03A0" w:rsidRPr="004E1A30" w:rsidRDefault="00AF03A0" w:rsidP="00DE1E86">
            <w:pPr>
              <w:jc w:val="both"/>
              <w:rPr>
                <w:rFonts w:cs="David"/>
                <w:b/>
                <w:bCs/>
                <w:sz w:val="24"/>
                <w:szCs w:val="24"/>
                <w:rtl/>
              </w:rPr>
            </w:pPr>
            <w:r w:rsidRPr="004E1A30">
              <w:rPr>
                <w:rFonts w:cs="David" w:hint="cs"/>
                <w:b/>
                <w:bCs/>
                <w:sz w:val="24"/>
                <w:szCs w:val="24"/>
                <w:rtl/>
              </w:rPr>
              <w:t>3%-</w:t>
            </w:r>
          </w:p>
        </w:tc>
      </w:tr>
    </w:tbl>
    <w:p w:rsidR="00AF03A0" w:rsidRDefault="00AF03A0" w:rsidP="00DE1E86">
      <w:pPr>
        <w:spacing w:line="360" w:lineRule="auto"/>
        <w:jc w:val="both"/>
        <w:rPr>
          <w:rFonts w:cs="David"/>
          <w:rtl/>
        </w:rPr>
      </w:pPr>
      <w:r w:rsidRPr="00BC13C9">
        <w:rPr>
          <w:rFonts w:cs="David" w:hint="cs"/>
          <w:rtl/>
        </w:rPr>
        <w:br/>
      </w:r>
      <w:r>
        <w:rPr>
          <w:rFonts w:cs="David" w:hint="cs"/>
          <w:rtl/>
        </w:rPr>
        <w:t xml:space="preserve">בתוך תחום התקשורת מרבית הפניות הן על טלפוניה סלולארית ( </w:t>
      </w:r>
      <w:r w:rsidRPr="00572F4B">
        <w:rPr>
          <w:rFonts w:cs="David" w:hint="cs"/>
          <w:rtl/>
        </w:rPr>
        <w:t>כ-</w:t>
      </w:r>
      <w:r>
        <w:rPr>
          <w:rFonts w:cs="David" w:hint="cs"/>
          <w:rtl/>
        </w:rPr>
        <w:t xml:space="preserve"> 60% ), תת תחום זה גדל ב11% מהשנה החולפת. תת תחום שידורי טלוויזיה.</w:t>
      </w:r>
      <w:r w:rsidRPr="008668E3">
        <w:rPr>
          <w:rFonts w:cs="David" w:hint="cs"/>
          <w:rtl/>
        </w:rPr>
        <w:t xml:space="preserve"> </w:t>
      </w:r>
      <w:r>
        <w:rPr>
          <w:rFonts w:cs="David" w:hint="cs"/>
          <w:rtl/>
        </w:rPr>
        <w:t>ותת תחום אינטרנט קטנו מול שנה קודמת.</w:t>
      </w:r>
      <w:r>
        <w:rPr>
          <w:rFonts w:cs="David" w:hint="cs"/>
          <w:rtl/>
        </w:rPr>
        <w:br/>
      </w:r>
      <w:r w:rsidRPr="008417B4">
        <w:rPr>
          <w:rFonts w:cs="David" w:hint="cs"/>
          <w:b/>
          <w:bCs/>
          <w:rtl/>
        </w:rPr>
        <w:t>טלפוניה (סלולרית, נייחת, בינלאומית)</w:t>
      </w:r>
    </w:p>
    <w:p w:rsidR="00AF03A0" w:rsidRDefault="00AF03A0" w:rsidP="00DE1E86">
      <w:pPr>
        <w:jc w:val="both"/>
        <w:rPr>
          <w:rFonts w:cs="David"/>
          <w:rtl/>
        </w:rPr>
      </w:pPr>
      <w:r>
        <w:rPr>
          <w:rFonts w:cs="David" w:hint="cs"/>
          <w:rtl/>
        </w:rPr>
        <w:t>הנושאים עליהם מתלוננים הצרכנים:</w:t>
      </w:r>
    </w:p>
    <w:tbl>
      <w:tblPr>
        <w:tblStyle w:val="aa"/>
        <w:bidiVisual/>
        <w:tblW w:w="0" w:type="auto"/>
        <w:tblLook w:val="04A0"/>
      </w:tblPr>
      <w:tblGrid>
        <w:gridCol w:w="2318"/>
        <w:gridCol w:w="2127"/>
        <w:gridCol w:w="1946"/>
        <w:gridCol w:w="2131"/>
      </w:tblGrid>
      <w:tr w:rsidR="00AF03A0" w:rsidRPr="00D43D61" w:rsidTr="00AF03A0">
        <w:tc>
          <w:tcPr>
            <w:tcW w:w="2318" w:type="dxa"/>
          </w:tcPr>
          <w:p w:rsidR="00AF03A0" w:rsidRDefault="00AF03A0" w:rsidP="00DE1E86">
            <w:pPr>
              <w:jc w:val="both"/>
              <w:rPr>
                <w:rFonts w:cs="David"/>
                <w:sz w:val="24"/>
                <w:szCs w:val="24"/>
                <w:rtl/>
              </w:rPr>
            </w:pPr>
          </w:p>
        </w:tc>
        <w:tc>
          <w:tcPr>
            <w:tcW w:w="2127" w:type="dxa"/>
          </w:tcPr>
          <w:p w:rsidR="00AF03A0" w:rsidRPr="00D43D61" w:rsidRDefault="00AF03A0" w:rsidP="00DE1E86">
            <w:pPr>
              <w:jc w:val="both"/>
              <w:rPr>
                <w:rFonts w:cs="David"/>
                <w:b/>
                <w:bCs/>
                <w:sz w:val="24"/>
                <w:szCs w:val="24"/>
                <w:rtl/>
              </w:rPr>
            </w:pPr>
            <w:r w:rsidRPr="00D43D61">
              <w:rPr>
                <w:rFonts w:cs="David" w:hint="cs"/>
                <w:b/>
                <w:bCs/>
                <w:sz w:val="24"/>
                <w:szCs w:val="24"/>
                <w:rtl/>
              </w:rPr>
              <w:t>טלפוניה סלולארית</w:t>
            </w:r>
          </w:p>
        </w:tc>
        <w:tc>
          <w:tcPr>
            <w:tcW w:w="1946" w:type="dxa"/>
          </w:tcPr>
          <w:p w:rsidR="00AF03A0" w:rsidRPr="00D43D61" w:rsidRDefault="00AF03A0" w:rsidP="00DE1E86">
            <w:pPr>
              <w:jc w:val="both"/>
              <w:rPr>
                <w:rFonts w:cs="David"/>
                <w:b/>
                <w:bCs/>
                <w:sz w:val="24"/>
                <w:szCs w:val="24"/>
                <w:rtl/>
              </w:rPr>
            </w:pPr>
            <w:r w:rsidRPr="00D43D61">
              <w:rPr>
                <w:rFonts w:cs="David" w:hint="cs"/>
                <w:b/>
                <w:bCs/>
                <w:sz w:val="24"/>
                <w:szCs w:val="24"/>
                <w:rtl/>
              </w:rPr>
              <w:t>טלפוניה נייחת</w:t>
            </w:r>
          </w:p>
        </w:tc>
        <w:tc>
          <w:tcPr>
            <w:tcW w:w="2131" w:type="dxa"/>
          </w:tcPr>
          <w:p w:rsidR="00AF03A0" w:rsidRPr="00D43D61" w:rsidRDefault="00AF03A0" w:rsidP="00DE1E86">
            <w:pPr>
              <w:jc w:val="both"/>
              <w:rPr>
                <w:rFonts w:cs="David"/>
                <w:b/>
                <w:bCs/>
                <w:sz w:val="24"/>
                <w:szCs w:val="24"/>
                <w:rtl/>
              </w:rPr>
            </w:pPr>
            <w:r w:rsidRPr="00D43D61">
              <w:rPr>
                <w:rFonts w:cs="David" w:hint="cs"/>
                <w:b/>
                <w:bCs/>
                <w:sz w:val="24"/>
                <w:szCs w:val="24"/>
                <w:rtl/>
              </w:rPr>
              <w:t>טלפוניה בינלאומית</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עניינים כספיים</w:t>
            </w:r>
          </w:p>
        </w:tc>
        <w:tc>
          <w:tcPr>
            <w:tcW w:w="2127" w:type="dxa"/>
          </w:tcPr>
          <w:p w:rsidR="00AF03A0" w:rsidRDefault="00AF03A0" w:rsidP="00DE1E86">
            <w:pPr>
              <w:jc w:val="both"/>
              <w:rPr>
                <w:rFonts w:cs="David"/>
                <w:sz w:val="24"/>
                <w:szCs w:val="24"/>
                <w:rtl/>
              </w:rPr>
            </w:pPr>
            <w:r>
              <w:rPr>
                <w:rFonts w:cs="David" w:hint="cs"/>
                <w:sz w:val="24"/>
                <w:szCs w:val="24"/>
                <w:rtl/>
              </w:rPr>
              <w:t>36%</w:t>
            </w:r>
          </w:p>
        </w:tc>
        <w:tc>
          <w:tcPr>
            <w:tcW w:w="1946" w:type="dxa"/>
          </w:tcPr>
          <w:p w:rsidR="00AF03A0" w:rsidRDefault="00AF03A0" w:rsidP="00DE1E86">
            <w:pPr>
              <w:jc w:val="both"/>
              <w:rPr>
                <w:rFonts w:cs="David"/>
                <w:sz w:val="24"/>
                <w:szCs w:val="24"/>
                <w:rtl/>
              </w:rPr>
            </w:pPr>
            <w:r>
              <w:rPr>
                <w:rFonts w:cs="David" w:hint="cs"/>
                <w:sz w:val="24"/>
                <w:szCs w:val="24"/>
                <w:rtl/>
              </w:rPr>
              <w:t>41%</w:t>
            </w:r>
          </w:p>
        </w:tc>
        <w:tc>
          <w:tcPr>
            <w:tcW w:w="2131" w:type="dxa"/>
          </w:tcPr>
          <w:p w:rsidR="00AF03A0" w:rsidRDefault="00AF03A0" w:rsidP="00DE1E86">
            <w:pPr>
              <w:jc w:val="both"/>
              <w:rPr>
                <w:rFonts w:cs="David"/>
                <w:sz w:val="24"/>
                <w:szCs w:val="24"/>
                <w:rtl/>
              </w:rPr>
            </w:pPr>
            <w:r>
              <w:rPr>
                <w:rFonts w:cs="David" w:hint="cs"/>
                <w:sz w:val="24"/>
                <w:szCs w:val="24"/>
                <w:rtl/>
              </w:rPr>
              <w:t>72%</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איכות השירות</w:t>
            </w:r>
          </w:p>
        </w:tc>
        <w:tc>
          <w:tcPr>
            <w:tcW w:w="2127" w:type="dxa"/>
          </w:tcPr>
          <w:p w:rsidR="00AF03A0" w:rsidRDefault="00AF03A0" w:rsidP="00DE1E86">
            <w:pPr>
              <w:jc w:val="both"/>
              <w:rPr>
                <w:rFonts w:cs="David"/>
                <w:sz w:val="24"/>
                <w:szCs w:val="24"/>
                <w:rtl/>
              </w:rPr>
            </w:pPr>
            <w:r>
              <w:rPr>
                <w:rFonts w:cs="David" w:hint="cs"/>
                <w:sz w:val="24"/>
                <w:szCs w:val="24"/>
                <w:rtl/>
              </w:rPr>
              <w:t>21%</w:t>
            </w:r>
          </w:p>
        </w:tc>
        <w:tc>
          <w:tcPr>
            <w:tcW w:w="1946" w:type="dxa"/>
          </w:tcPr>
          <w:p w:rsidR="00AF03A0" w:rsidRDefault="00AF03A0" w:rsidP="00DE1E86">
            <w:pPr>
              <w:jc w:val="both"/>
              <w:rPr>
                <w:rFonts w:cs="David"/>
                <w:sz w:val="24"/>
                <w:szCs w:val="24"/>
                <w:rtl/>
              </w:rPr>
            </w:pPr>
            <w:r>
              <w:rPr>
                <w:rFonts w:cs="David" w:hint="cs"/>
                <w:sz w:val="24"/>
                <w:szCs w:val="24"/>
                <w:rtl/>
              </w:rPr>
              <w:t>29%</w:t>
            </w:r>
          </w:p>
        </w:tc>
        <w:tc>
          <w:tcPr>
            <w:tcW w:w="2131" w:type="dxa"/>
          </w:tcPr>
          <w:p w:rsidR="00AF03A0" w:rsidRDefault="00AF03A0" w:rsidP="00DE1E86">
            <w:pPr>
              <w:jc w:val="both"/>
              <w:rPr>
                <w:rFonts w:cs="David"/>
                <w:sz w:val="24"/>
                <w:szCs w:val="24"/>
                <w:rtl/>
              </w:rPr>
            </w:pPr>
            <w:r>
              <w:rPr>
                <w:rFonts w:cs="David" w:hint="cs"/>
                <w:sz w:val="24"/>
                <w:szCs w:val="24"/>
                <w:rtl/>
              </w:rPr>
              <w:t>11%</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קשיים בביטול עסקה</w:t>
            </w:r>
          </w:p>
        </w:tc>
        <w:tc>
          <w:tcPr>
            <w:tcW w:w="2127" w:type="dxa"/>
          </w:tcPr>
          <w:p w:rsidR="00AF03A0" w:rsidRDefault="00AF03A0" w:rsidP="00DE1E86">
            <w:pPr>
              <w:jc w:val="both"/>
              <w:rPr>
                <w:rFonts w:cs="David"/>
                <w:sz w:val="24"/>
                <w:szCs w:val="24"/>
                <w:rtl/>
              </w:rPr>
            </w:pPr>
            <w:r>
              <w:rPr>
                <w:rFonts w:cs="David" w:hint="cs"/>
                <w:sz w:val="24"/>
                <w:szCs w:val="24"/>
                <w:rtl/>
              </w:rPr>
              <w:t>14%</w:t>
            </w:r>
          </w:p>
        </w:tc>
        <w:tc>
          <w:tcPr>
            <w:tcW w:w="1946" w:type="dxa"/>
          </w:tcPr>
          <w:p w:rsidR="00AF03A0" w:rsidRDefault="00AF03A0" w:rsidP="00DE1E86">
            <w:pPr>
              <w:jc w:val="both"/>
              <w:rPr>
                <w:rFonts w:cs="David"/>
                <w:sz w:val="24"/>
                <w:szCs w:val="24"/>
                <w:rtl/>
              </w:rPr>
            </w:pPr>
            <w:r>
              <w:rPr>
                <w:rFonts w:cs="David" w:hint="cs"/>
                <w:sz w:val="24"/>
                <w:szCs w:val="24"/>
                <w:rtl/>
              </w:rPr>
              <w:t>8%</w:t>
            </w:r>
          </w:p>
        </w:tc>
        <w:tc>
          <w:tcPr>
            <w:tcW w:w="2131" w:type="dxa"/>
          </w:tcPr>
          <w:p w:rsidR="00AF03A0" w:rsidRDefault="00AF03A0" w:rsidP="00DE1E86">
            <w:pPr>
              <w:jc w:val="both"/>
              <w:rPr>
                <w:rFonts w:cs="David"/>
                <w:sz w:val="24"/>
                <w:szCs w:val="24"/>
                <w:rtl/>
              </w:rPr>
            </w:pPr>
            <w:r>
              <w:rPr>
                <w:rFonts w:cs="David" w:hint="cs"/>
                <w:sz w:val="24"/>
                <w:szCs w:val="24"/>
                <w:rtl/>
              </w:rPr>
              <w:t>11%</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עניינים קשורים במוצר</w:t>
            </w:r>
          </w:p>
        </w:tc>
        <w:tc>
          <w:tcPr>
            <w:tcW w:w="2127" w:type="dxa"/>
          </w:tcPr>
          <w:p w:rsidR="00AF03A0" w:rsidRDefault="00AF03A0" w:rsidP="00DE1E86">
            <w:pPr>
              <w:jc w:val="both"/>
              <w:rPr>
                <w:rFonts w:cs="David"/>
                <w:sz w:val="24"/>
                <w:szCs w:val="24"/>
                <w:rtl/>
              </w:rPr>
            </w:pPr>
            <w:r>
              <w:rPr>
                <w:rFonts w:cs="David" w:hint="cs"/>
                <w:sz w:val="24"/>
                <w:szCs w:val="24"/>
                <w:rtl/>
              </w:rPr>
              <w:t>12%</w:t>
            </w:r>
          </w:p>
        </w:tc>
        <w:tc>
          <w:tcPr>
            <w:tcW w:w="1946" w:type="dxa"/>
          </w:tcPr>
          <w:p w:rsidR="00AF03A0" w:rsidRDefault="00AF03A0" w:rsidP="00DE1E86">
            <w:pPr>
              <w:jc w:val="both"/>
              <w:rPr>
                <w:rFonts w:cs="David"/>
                <w:sz w:val="24"/>
                <w:szCs w:val="24"/>
                <w:rtl/>
              </w:rPr>
            </w:pPr>
            <w:r>
              <w:rPr>
                <w:rFonts w:cs="David" w:hint="cs"/>
                <w:sz w:val="24"/>
                <w:szCs w:val="24"/>
                <w:rtl/>
              </w:rPr>
              <w:t>8%</w:t>
            </w:r>
          </w:p>
        </w:tc>
        <w:tc>
          <w:tcPr>
            <w:tcW w:w="2131" w:type="dxa"/>
          </w:tcPr>
          <w:p w:rsidR="00AF03A0" w:rsidRDefault="00AF03A0" w:rsidP="00DE1E86">
            <w:pPr>
              <w:jc w:val="both"/>
              <w:rPr>
                <w:rFonts w:cs="David"/>
                <w:sz w:val="24"/>
                <w:szCs w:val="24"/>
                <w:rtl/>
              </w:rPr>
            </w:pPr>
            <w:r>
              <w:rPr>
                <w:rFonts w:cs="David" w:hint="cs"/>
                <w:sz w:val="24"/>
                <w:szCs w:val="24"/>
                <w:rtl/>
              </w:rPr>
              <w:t>0%</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הטעיה</w:t>
            </w:r>
          </w:p>
        </w:tc>
        <w:tc>
          <w:tcPr>
            <w:tcW w:w="2127" w:type="dxa"/>
          </w:tcPr>
          <w:p w:rsidR="00AF03A0" w:rsidRDefault="00AF03A0" w:rsidP="00DE1E86">
            <w:pPr>
              <w:jc w:val="both"/>
              <w:rPr>
                <w:rFonts w:cs="David"/>
                <w:sz w:val="24"/>
                <w:szCs w:val="24"/>
                <w:rtl/>
              </w:rPr>
            </w:pPr>
            <w:r>
              <w:rPr>
                <w:rFonts w:cs="David" w:hint="cs"/>
                <w:sz w:val="24"/>
                <w:szCs w:val="24"/>
                <w:rtl/>
              </w:rPr>
              <w:t>10%</w:t>
            </w:r>
          </w:p>
        </w:tc>
        <w:tc>
          <w:tcPr>
            <w:tcW w:w="1946" w:type="dxa"/>
          </w:tcPr>
          <w:p w:rsidR="00AF03A0" w:rsidRDefault="00AF03A0" w:rsidP="00DE1E86">
            <w:pPr>
              <w:jc w:val="both"/>
              <w:rPr>
                <w:rFonts w:cs="David"/>
                <w:sz w:val="24"/>
                <w:szCs w:val="24"/>
                <w:rtl/>
              </w:rPr>
            </w:pPr>
            <w:r>
              <w:rPr>
                <w:rFonts w:cs="David" w:hint="cs"/>
                <w:sz w:val="24"/>
                <w:szCs w:val="24"/>
                <w:rtl/>
              </w:rPr>
              <w:t>0%</w:t>
            </w:r>
          </w:p>
        </w:tc>
        <w:tc>
          <w:tcPr>
            <w:tcW w:w="2131" w:type="dxa"/>
          </w:tcPr>
          <w:p w:rsidR="00AF03A0" w:rsidRDefault="00AF03A0" w:rsidP="00DE1E86">
            <w:pPr>
              <w:jc w:val="both"/>
              <w:rPr>
                <w:rFonts w:cs="David"/>
                <w:sz w:val="24"/>
                <w:szCs w:val="24"/>
                <w:rtl/>
              </w:rPr>
            </w:pPr>
            <w:r>
              <w:rPr>
                <w:rFonts w:cs="David" w:hint="cs"/>
                <w:sz w:val="24"/>
                <w:szCs w:val="24"/>
                <w:rtl/>
              </w:rPr>
              <w:t>4%</w:t>
            </w:r>
          </w:p>
        </w:tc>
      </w:tr>
      <w:tr w:rsidR="00AF03A0" w:rsidTr="00AF03A0">
        <w:tc>
          <w:tcPr>
            <w:tcW w:w="2318" w:type="dxa"/>
          </w:tcPr>
          <w:p w:rsidR="00AF03A0" w:rsidRDefault="00AF03A0" w:rsidP="00DE1E86">
            <w:pPr>
              <w:jc w:val="both"/>
              <w:rPr>
                <w:rFonts w:cs="David"/>
                <w:sz w:val="24"/>
                <w:szCs w:val="24"/>
                <w:rtl/>
              </w:rPr>
            </w:pPr>
            <w:r>
              <w:rPr>
                <w:rFonts w:cs="David" w:hint="cs"/>
                <w:sz w:val="24"/>
                <w:szCs w:val="24"/>
                <w:rtl/>
              </w:rPr>
              <w:t>ייעוץ ושונות- כללי</w:t>
            </w:r>
          </w:p>
        </w:tc>
        <w:tc>
          <w:tcPr>
            <w:tcW w:w="2127" w:type="dxa"/>
          </w:tcPr>
          <w:p w:rsidR="00AF03A0" w:rsidRDefault="00AF03A0" w:rsidP="00DE1E86">
            <w:pPr>
              <w:jc w:val="both"/>
              <w:rPr>
                <w:rFonts w:cs="David"/>
                <w:sz w:val="24"/>
                <w:szCs w:val="24"/>
                <w:rtl/>
              </w:rPr>
            </w:pPr>
            <w:r>
              <w:rPr>
                <w:rFonts w:cs="David" w:hint="cs"/>
                <w:sz w:val="24"/>
                <w:szCs w:val="24"/>
                <w:rtl/>
              </w:rPr>
              <w:t>7%</w:t>
            </w:r>
          </w:p>
        </w:tc>
        <w:tc>
          <w:tcPr>
            <w:tcW w:w="1946" w:type="dxa"/>
          </w:tcPr>
          <w:p w:rsidR="00AF03A0" w:rsidRDefault="00AF03A0" w:rsidP="00DE1E86">
            <w:pPr>
              <w:jc w:val="both"/>
              <w:rPr>
                <w:rFonts w:cs="David"/>
                <w:sz w:val="24"/>
                <w:szCs w:val="24"/>
                <w:rtl/>
              </w:rPr>
            </w:pPr>
            <w:r>
              <w:rPr>
                <w:rFonts w:cs="David" w:hint="cs"/>
                <w:sz w:val="24"/>
                <w:szCs w:val="24"/>
                <w:rtl/>
              </w:rPr>
              <w:t>14%</w:t>
            </w:r>
          </w:p>
        </w:tc>
        <w:tc>
          <w:tcPr>
            <w:tcW w:w="2131" w:type="dxa"/>
          </w:tcPr>
          <w:p w:rsidR="00AF03A0" w:rsidRDefault="00AF03A0" w:rsidP="00DE1E86">
            <w:pPr>
              <w:jc w:val="both"/>
              <w:rPr>
                <w:rFonts w:cs="David"/>
                <w:sz w:val="24"/>
                <w:szCs w:val="24"/>
                <w:rtl/>
              </w:rPr>
            </w:pPr>
            <w:r>
              <w:rPr>
                <w:rFonts w:cs="David" w:hint="cs"/>
                <w:sz w:val="24"/>
                <w:szCs w:val="24"/>
                <w:rtl/>
              </w:rPr>
              <w:t>2%</w:t>
            </w:r>
          </w:p>
        </w:tc>
      </w:tr>
    </w:tbl>
    <w:p w:rsidR="00AF03A0" w:rsidRDefault="00AF03A0" w:rsidP="00DE1E86">
      <w:pPr>
        <w:jc w:val="both"/>
        <w:rPr>
          <w:rFonts w:cs="David"/>
          <w:rtl/>
        </w:rPr>
      </w:pPr>
    </w:p>
    <w:p w:rsidR="00AF03A0" w:rsidRDefault="00AF03A0" w:rsidP="00DE1E86">
      <w:pPr>
        <w:spacing w:line="360" w:lineRule="auto"/>
        <w:jc w:val="both"/>
        <w:rPr>
          <w:rFonts w:cs="David"/>
          <w:rtl/>
        </w:rPr>
      </w:pPr>
      <w:r>
        <w:rPr>
          <w:rFonts w:cs="David" w:hint="cs"/>
          <w:rtl/>
        </w:rPr>
        <w:t>דוגמאות ל</w:t>
      </w:r>
      <w:r w:rsidRPr="00ED4077">
        <w:rPr>
          <w:rFonts w:cs="David" w:hint="cs"/>
          <w:rtl/>
        </w:rPr>
        <w:t>טענות העולות מ</w:t>
      </w:r>
      <w:r>
        <w:rPr>
          <w:rFonts w:cs="David" w:hint="cs"/>
          <w:rtl/>
        </w:rPr>
        <w:t>פניות</w:t>
      </w:r>
      <w:r w:rsidRPr="00ED4077">
        <w:rPr>
          <w:rFonts w:cs="David" w:hint="cs"/>
          <w:rtl/>
        </w:rPr>
        <w:t xml:space="preserve"> הצרכנים</w:t>
      </w:r>
      <w:r>
        <w:rPr>
          <w:rFonts w:cs="David" w:hint="cs"/>
          <w:rtl/>
        </w:rPr>
        <w:t xml:space="preserve"> בתחום הטלפוניה</w:t>
      </w:r>
      <w:r w:rsidRPr="00ED4077">
        <w:rPr>
          <w:rFonts w:cs="David" w:hint="cs"/>
          <w:rtl/>
        </w:rPr>
        <w:t>:</w:t>
      </w:r>
    </w:p>
    <w:p w:rsidR="00AF03A0" w:rsidRDefault="00AF03A0" w:rsidP="00DE1E86">
      <w:pPr>
        <w:pStyle w:val="a9"/>
        <w:numPr>
          <w:ilvl w:val="0"/>
          <w:numId w:val="3"/>
        </w:numPr>
        <w:spacing w:after="200" w:line="360" w:lineRule="auto"/>
        <w:jc w:val="both"/>
        <w:rPr>
          <w:rFonts w:cs="David"/>
        </w:rPr>
      </w:pPr>
      <w:r>
        <w:rPr>
          <w:rFonts w:cs="David" w:hint="cs"/>
          <w:rtl/>
        </w:rPr>
        <w:t>נושאים כספיים: חיובים מיותרים על שירותים שלא הוזמנו, חוסר שקיפות</w:t>
      </w:r>
      <w:r w:rsidR="00DE1E86">
        <w:rPr>
          <w:rFonts w:cs="David" w:hint="cs"/>
          <w:rtl/>
        </w:rPr>
        <w:t xml:space="preserve"> בחשבון, חיובים שנגבו שלא כדין ו</w:t>
      </w:r>
      <w:r>
        <w:rPr>
          <w:rFonts w:cs="David" w:hint="cs"/>
          <w:rtl/>
        </w:rPr>
        <w:t>אי החזרת כספים במועד.</w:t>
      </w:r>
    </w:p>
    <w:p w:rsidR="00AF03A0" w:rsidRDefault="00AF03A0" w:rsidP="00DE1E86">
      <w:pPr>
        <w:pStyle w:val="a9"/>
        <w:numPr>
          <w:ilvl w:val="0"/>
          <w:numId w:val="3"/>
        </w:numPr>
        <w:spacing w:after="200" w:line="360" w:lineRule="auto"/>
        <w:jc w:val="both"/>
        <w:rPr>
          <w:rFonts w:cs="David"/>
        </w:rPr>
      </w:pPr>
      <w:r>
        <w:rPr>
          <w:rFonts w:cs="David" w:hint="cs"/>
          <w:rtl/>
        </w:rPr>
        <w:t>איכות השרות - היעדר מענה מספק מהחברה.</w:t>
      </w:r>
    </w:p>
    <w:p w:rsidR="00AF03A0" w:rsidRDefault="00AF03A0" w:rsidP="00DE1E86">
      <w:pPr>
        <w:pStyle w:val="a9"/>
        <w:numPr>
          <w:ilvl w:val="0"/>
          <w:numId w:val="3"/>
        </w:numPr>
        <w:spacing w:after="200" w:line="360" w:lineRule="auto"/>
        <w:jc w:val="both"/>
        <w:rPr>
          <w:rFonts w:cs="David"/>
        </w:rPr>
      </w:pPr>
      <w:r>
        <w:rPr>
          <w:rFonts w:cs="David" w:hint="cs"/>
          <w:rtl/>
        </w:rPr>
        <w:t>קושי בביטול עסקאות ומעבר בין חברות.</w:t>
      </w:r>
    </w:p>
    <w:p w:rsidR="00AF03A0" w:rsidRDefault="00AF03A0" w:rsidP="00DE1E86">
      <w:pPr>
        <w:pStyle w:val="a9"/>
        <w:numPr>
          <w:ilvl w:val="0"/>
          <w:numId w:val="3"/>
        </w:numPr>
        <w:spacing w:after="200" w:line="360" w:lineRule="auto"/>
        <w:jc w:val="both"/>
        <w:rPr>
          <w:rFonts w:cs="David"/>
        </w:rPr>
      </w:pPr>
      <w:r>
        <w:rPr>
          <w:rFonts w:cs="David" w:hint="cs"/>
          <w:rtl/>
        </w:rPr>
        <w:t>הפרת הבטחות שניתנו על ידי נציג מכירה.</w:t>
      </w:r>
    </w:p>
    <w:p w:rsidR="00AF03A0" w:rsidRDefault="00AF03A0" w:rsidP="00DE1E86">
      <w:pPr>
        <w:pStyle w:val="a9"/>
        <w:numPr>
          <w:ilvl w:val="0"/>
          <w:numId w:val="3"/>
        </w:numPr>
        <w:spacing w:after="200" w:line="360" w:lineRule="auto"/>
        <w:jc w:val="both"/>
        <w:rPr>
          <w:rFonts w:cs="David"/>
        </w:rPr>
      </w:pPr>
      <w:r>
        <w:rPr>
          <w:rFonts w:cs="David" w:hint="cs"/>
          <w:rtl/>
        </w:rPr>
        <w:t>הטעייה של נציגי מכירה לגבי חבילות השיחות.</w:t>
      </w:r>
    </w:p>
    <w:p w:rsidR="00AF03A0" w:rsidRDefault="00AF03A0" w:rsidP="00DE1E86">
      <w:pPr>
        <w:pStyle w:val="a9"/>
        <w:numPr>
          <w:ilvl w:val="0"/>
          <w:numId w:val="3"/>
        </w:numPr>
        <w:spacing w:after="200" w:line="360" w:lineRule="auto"/>
        <w:jc w:val="both"/>
        <w:rPr>
          <w:rFonts w:cs="David"/>
        </w:rPr>
      </w:pPr>
      <w:r>
        <w:rPr>
          <w:rFonts w:cs="David" w:hint="cs"/>
          <w:rtl/>
        </w:rPr>
        <w:t>חריגה מחבילות גלישה, וחיובים גבוהים לנוסעים לחו"ל שחרגו מהחבילות שרכשו.</w:t>
      </w:r>
    </w:p>
    <w:p w:rsidR="00AF03A0" w:rsidRDefault="00AF03A0" w:rsidP="00DE1E86">
      <w:pPr>
        <w:pStyle w:val="a9"/>
        <w:numPr>
          <w:ilvl w:val="0"/>
          <w:numId w:val="3"/>
        </w:numPr>
        <w:spacing w:after="200" w:line="360" w:lineRule="auto"/>
        <w:ind w:left="714" w:hanging="357"/>
        <w:jc w:val="both"/>
        <w:rPr>
          <w:rFonts w:cs="David"/>
        </w:rPr>
      </w:pPr>
      <w:r>
        <w:rPr>
          <w:rFonts w:cs="David" w:hint="cs"/>
          <w:rtl/>
        </w:rPr>
        <w:t>קשיים בניוד ובפרט חסמי מעבר כגון תשלום על מכשיר שנרכש בעבר ובהתנתקות יש לשלם את הפרש המחיר הגבוה.</w:t>
      </w:r>
    </w:p>
    <w:p w:rsidR="00AF03A0" w:rsidRDefault="00AF03A0" w:rsidP="00DE1E86">
      <w:pPr>
        <w:spacing w:after="200" w:line="360" w:lineRule="auto"/>
        <w:jc w:val="both"/>
        <w:rPr>
          <w:rFonts w:cs="David"/>
          <w:rtl/>
        </w:rPr>
      </w:pPr>
    </w:p>
    <w:p w:rsidR="00AF03A0" w:rsidRDefault="00AF03A0" w:rsidP="00DE1E86">
      <w:pPr>
        <w:spacing w:line="360" w:lineRule="auto"/>
        <w:jc w:val="both"/>
        <w:rPr>
          <w:rFonts w:cs="David"/>
          <w:rtl/>
        </w:rPr>
      </w:pPr>
      <w:r w:rsidRPr="007F0C42">
        <w:rPr>
          <w:rFonts w:cs="David" w:hint="cs"/>
          <w:rtl/>
        </w:rPr>
        <w:lastRenderedPageBreak/>
        <w:t>כמות התלונות שהגיעו לפי חברה:</w:t>
      </w:r>
    </w:p>
    <w:tbl>
      <w:tblPr>
        <w:tblStyle w:val="aa"/>
        <w:bidiVisual/>
        <w:tblW w:w="0" w:type="auto"/>
        <w:tblInd w:w="357" w:type="dxa"/>
        <w:tblLook w:val="04A0"/>
      </w:tblPr>
      <w:tblGrid>
        <w:gridCol w:w="2722"/>
        <w:gridCol w:w="3067"/>
        <w:gridCol w:w="2376"/>
      </w:tblGrid>
      <w:tr w:rsidR="00AF03A0" w:rsidTr="00AF03A0">
        <w:tc>
          <w:tcPr>
            <w:tcW w:w="2722" w:type="dxa"/>
          </w:tcPr>
          <w:p w:rsidR="00AF03A0" w:rsidRPr="00A80C61" w:rsidRDefault="00AF03A0" w:rsidP="00DE1E86">
            <w:pPr>
              <w:spacing w:line="360" w:lineRule="auto"/>
              <w:jc w:val="both"/>
              <w:rPr>
                <w:rFonts w:cs="David"/>
                <w:b/>
                <w:bCs/>
                <w:sz w:val="24"/>
                <w:szCs w:val="24"/>
                <w:rtl/>
              </w:rPr>
            </w:pPr>
            <w:r w:rsidRPr="00A80C61">
              <w:rPr>
                <w:rFonts w:cs="David" w:hint="cs"/>
                <w:b/>
                <w:bCs/>
                <w:sz w:val="24"/>
                <w:szCs w:val="24"/>
                <w:rtl/>
              </w:rPr>
              <w:t>שם החברה</w:t>
            </w:r>
          </w:p>
        </w:tc>
        <w:tc>
          <w:tcPr>
            <w:tcW w:w="3067" w:type="dxa"/>
          </w:tcPr>
          <w:p w:rsidR="00AF03A0" w:rsidRDefault="00AF03A0" w:rsidP="00DE1E86">
            <w:pPr>
              <w:spacing w:line="360" w:lineRule="auto"/>
              <w:jc w:val="both"/>
              <w:rPr>
                <w:rFonts w:cs="David"/>
                <w:sz w:val="24"/>
                <w:szCs w:val="24"/>
                <w:rtl/>
              </w:rPr>
            </w:pPr>
            <w:r w:rsidRPr="00A80C61">
              <w:rPr>
                <w:rFonts w:cs="David" w:hint="cs"/>
                <w:b/>
                <w:bCs/>
                <w:sz w:val="24"/>
                <w:szCs w:val="24"/>
                <w:rtl/>
              </w:rPr>
              <w:t>אחוז</w:t>
            </w:r>
            <w:r w:rsidRPr="00A80C61">
              <w:rPr>
                <w:rFonts w:cs="David"/>
                <w:b/>
                <w:bCs/>
                <w:sz w:val="24"/>
                <w:szCs w:val="24"/>
                <w:rtl/>
              </w:rPr>
              <w:t xml:space="preserve"> </w:t>
            </w:r>
            <w:r w:rsidRPr="00A80C61">
              <w:rPr>
                <w:rFonts w:cs="David" w:hint="cs"/>
                <w:b/>
                <w:bCs/>
                <w:sz w:val="24"/>
                <w:szCs w:val="24"/>
                <w:rtl/>
              </w:rPr>
              <w:t>מסה</w:t>
            </w:r>
            <w:r w:rsidRPr="00A80C61">
              <w:rPr>
                <w:rFonts w:cs="David"/>
                <w:b/>
                <w:bCs/>
                <w:sz w:val="24"/>
                <w:szCs w:val="24"/>
                <w:rtl/>
              </w:rPr>
              <w:t>"</w:t>
            </w:r>
            <w:r w:rsidRPr="00A80C61">
              <w:rPr>
                <w:rFonts w:cs="David" w:hint="cs"/>
                <w:b/>
                <w:bCs/>
                <w:sz w:val="24"/>
                <w:szCs w:val="24"/>
                <w:rtl/>
              </w:rPr>
              <w:t>כ</w:t>
            </w:r>
            <w:r w:rsidRPr="00A80C61">
              <w:rPr>
                <w:rFonts w:cs="David"/>
                <w:b/>
                <w:bCs/>
                <w:sz w:val="24"/>
                <w:szCs w:val="24"/>
                <w:rtl/>
              </w:rPr>
              <w:t xml:space="preserve"> </w:t>
            </w:r>
            <w:r w:rsidRPr="00A80C61">
              <w:rPr>
                <w:rFonts w:cs="David" w:hint="cs"/>
                <w:b/>
                <w:bCs/>
                <w:sz w:val="24"/>
                <w:szCs w:val="24"/>
                <w:rtl/>
              </w:rPr>
              <w:t>התלונות שהתקבלו</w:t>
            </w:r>
            <w:r w:rsidRPr="00A80C61">
              <w:rPr>
                <w:rFonts w:cs="David"/>
                <w:b/>
                <w:bCs/>
                <w:sz w:val="24"/>
                <w:szCs w:val="24"/>
                <w:rtl/>
              </w:rPr>
              <w:t xml:space="preserve"> </w:t>
            </w:r>
            <w:r w:rsidRPr="00A80C61">
              <w:rPr>
                <w:rFonts w:cs="David" w:hint="cs"/>
                <w:b/>
                <w:bCs/>
                <w:sz w:val="24"/>
                <w:szCs w:val="24"/>
                <w:rtl/>
              </w:rPr>
              <w:t>בתחום</w:t>
            </w:r>
            <w:r>
              <w:rPr>
                <w:rFonts w:cs="David" w:hint="cs"/>
                <w:b/>
                <w:bCs/>
                <w:sz w:val="24"/>
                <w:szCs w:val="24"/>
                <w:rtl/>
              </w:rPr>
              <w:t xml:space="preserve"> </w:t>
            </w:r>
            <w:r w:rsidRPr="00A80C61">
              <w:rPr>
                <w:rFonts w:cs="David" w:hint="cs"/>
                <w:b/>
                <w:bCs/>
                <w:sz w:val="24"/>
                <w:szCs w:val="24"/>
                <w:rtl/>
              </w:rPr>
              <w:t>ב</w:t>
            </w:r>
            <w:r w:rsidRPr="00A80C61">
              <w:rPr>
                <w:rFonts w:cs="David"/>
                <w:b/>
                <w:bCs/>
                <w:sz w:val="24"/>
                <w:szCs w:val="24"/>
                <w:rtl/>
              </w:rPr>
              <w:t>- 2012</w:t>
            </w:r>
          </w:p>
        </w:tc>
        <w:tc>
          <w:tcPr>
            <w:tcW w:w="2376" w:type="dxa"/>
          </w:tcPr>
          <w:p w:rsidR="00AF03A0" w:rsidRDefault="00AF03A0" w:rsidP="00DE1E86">
            <w:pPr>
              <w:spacing w:line="360" w:lineRule="auto"/>
              <w:jc w:val="both"/>
              <w:rPr>
                <w:rFonts w:cs="David"/>
                <w:sz w:val="24"/>
                <w:szCs w:val="24"/>
                <w:rtl/>
              </w:rPr>
            </w:pPr>
            <w:r>
              <w:rPr>
                <w:rFonts w:cs="David" w:hint="cs"/>
                <w:b/>
                <w:bCs/>
                <w:sz w:val="24"/>
                <w:szCs w:val="24"/>
                <w:rtl/>
              </w:rPr>
              <w:t>שיעור שינוי משנת 2011</w:t>
            </w: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פלאפון</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28.6%</w:t>
            </w:r>
          </w:p>
        </w:tc>
        <w:tc>
          <w:tcPr>
            <w:tcW w:w="2376" w:type="dxa"/>
          </w:tcPr>
          <w:p w:rsidR="00AF03A0" w:rsidRDefault="00AF03A0" w:rsidP="00DE1E86">
            <w:pPr>
              <w:spacing w:line="360" w:lineRule="auto"/>
              <w:jc w:val="both"/>
              <w:rPr>
                <w:rFonts w:cs="David"/>
                <w:sz w:val="24"/>
                <w:szCs w:val="24"/>
                <w:rtl/>
              </w:rPr>
            </w:pPr>
            <w:r>
              <w:rPr>
                <w:rFonts w:cs="David" w:hint="cs"/>
                <w:sz w:val="24"/>
                <w:szCs w:val="24"/>
                <w:rtl/>
              </w:rPr>
              <w:t>6%</w:t>
            </w: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סלקום</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19.8%</w:t>
            </w:r>
          </w:p>
        </w:tc>
        <w:tc>
          <w:tcPr>
            <w:tcW w:w="2376" w:type="dxa"/>
          </w:tcPr>
          <w:p w:rsidR="00AF03A0" w:rsidRDefault="00AF03A0" w:rsidP="00DE1E86">
            <w:pPr>
              <w:spacing w:line="360" w:lineRule="auto"/>
              <w:jc w:val="both"/>
              <w:rPr>
                <w:rFonts w:cs="David"/>
                <w:sz w:val="24"/>
                <w:szCs w:val="24"/>
                <w:rtl/>
              </w:rPr>
            </w:pPr>
            <w:r>
              <w:rPr>
                <w:rFonts w:cs="David" w:hint="cs"/>
                <w:sz w:val="24"/>
                <w:szCs w:val="24"/>
                <w:rtl/>
              </w:rPr>
              <w:t>11%</w:t>
            </w: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חנויות טלפוניה + שירותי תוכן</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20.3%</w:t>
            </w:r>
          </w:p>
        </w:tc>
        <w:tc>
          <w:tcPr>
            <w:tcW w:w="2376" w:type="dxa"/>
          </w:tcPr>
          <w:p w:rsidR="00AF03A0" w:rsidRDefault="00AF03A0" w:rsidP="00DE1E86">
            <w:pPr>
              <w:spacing w:line="360" w:lineRule="auto"/>
              <w:jc w:val="both"/>
              <w:rPr>
                <w:rFonts w:cs="David"/>
                <w:sz w:val="24"/>
                <w:szCs w:val="24"/>
                <w:rtl/>
              </w:rPr>
            </w:pP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פרטנר</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16.4%</w:t>
            </w:r>
          </w:p>
        </w:tc>
        <w:tc>
          <w:tcPr>
            <w:tcW w:w="2376" w:type="dxa"/>
          </w:tcPr>
          <w:p w:rsidR="00AF03A0" w:rsidRDefault="00AF03A0" w:rsidP="00DE1E86">
            <w:pPr>
              <w:spacing w:line="360" w:lineRule="auto"/>
              <w:jc w:val="both"/>
              <w:rPr>
                <w:rFonts w:cs="David"/>
                <w:sz w:val="24"/>
                <w:szCs w:val="24"/>
                <w:rtl/>
              </w:rPr>
            </w:pPr>
            <w:r>
              <w:rPr>
                <w:rFonts w:cs="David" w:hint="cs"/>
                <w:sz w:val="24"/>
                <w:szCs w:val="24"/>
                <w:rtl/>
              </w:rPr>
              <w:t>43%-</w:t>
            </w: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הוט מובייל</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6.8%</w:t>
            </w:r>
          </w:p>
        </w:tc>
        <w:tc>
          <w:tcPr>
            <w:tcW w:w="2376" w:type="dxa"/>
          </w:tcPr>
          <w:p w:rsidR="00AF03A0" w:rsidRDefault="00AF03A0" w:rsidP="00DE1E86">
            <w:pPr>
              <w:spacing w:line="360" w:lineRule="auto"/>
              <w:jc w:val="both"/>
              <w:rPr>
                <w:rFonts w:cs="David"/>
                <w:sz w:val="24"/>
                <w:szCs w:val="24"/>
                <w:rtl/>
              </w:rPr>
            </w:pP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גולן טלקום</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3.7%</w:t>
            </w:r>
          </w:p>
        </w:tc>
        <w:tc>
          <w:tcPr>
            <w:tcW w:w="2376" w:type="dxa"/>
          </w:tcPr>
          <w:p w:rsidR="00AF03A0" w:rsidRDefault="00AF03A0" w:rsidP="00DE1E86">
            <w:pPr>
              <w:spacing w:line="360" w:lineRule="auto"/>
              <w:jc w:val="both"/>
              <w:rPr>
                <w:rFonts w:cs="David"/>
                <w:sz w:val="24"/>
                <w:szCs w:val="24"/>
                <w:rtl/>
              </w:rPr>
            </w:pP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דינמיקה</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1.9%</w:t>
            </w:r>
          </w:p>
        </w:tc>
        <w:tc>
          <w:tcPr>
            <w:tcW w:w="2376" w:type="dxa"/>
          </w:tcPr>
          <w:p w:rsidR="00AF03A0" w:rsidRDefault="00AF03A0" w:rsidP="00DE1E86">
            <w:pPr>
              <w:spacing w:line="360" w:lineRule="auto"/>
              <w:jc w:val="both"/>
              <w:rPr>
                <w:rFonts w:cs="David"/>
                <w:sz w:val="24"/>
                <w:szCs w:val="24"/>
                <w:rtl/>
              </w:rPr>
            </w:pP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מירס</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1.5%</w:t>
            </w:r>
          </w:p>
        </w:tc>
        <w:tc>
          <w:tcPr>
            <w:tcW w:w="2376" w:type="dxa"/>
          </w:tcPr>
          <w:p w:rsidR="00AF03A0" w:rsidRDefault="00AF03A0" w:rsidP="00DE1E86">
            <w:pPr>
              <w:spacing w:line="360" w:lineRule="auto"/>
              <w:jc w:val="both"/>
              <w:rPr>
                <w:rFonts w:cs="David"/>
                <w:sz w:val="24"/>
                <w:szCs w:val="24"/>
                <w:rtl/>
              </w:rPr>
            </w:pPr>
            <w:r>
              <w:rPr>
                <w:rFonts w:cs="David" w:hint="cs"/>
                <w:sz w:val="24"/>
                <w:szCs w:val="24"/>
                <w:rtl/>
              </w:rPr>
              <w:t>2%-</w:t>
            </w: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רמי לוי</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0.6%</w:t>
            </w:r>
          </w:p>
        </w:tc>
        <w:tc>
          <w:tcPr>
            <w:tcW w:w="2376" w:type="dxa"/>
          </w:tcPr>
          <w:p w:rsidR="00AF03A0" w:rsidRDefault="00AF03A0" w:rsidP="00DE1E86">
            <w:pPr>
              <w:spacing w:line="360" w:lineRule="auto"/>
              <w:jc w:val="both"/>
              <w:rPr>
                <w:rFonts w:cs="David"/>
                <w:sz w:val="24"/>
                <w:szCs w:val="24"/>
                <w:rtl/>
              </w:rPr>
            </w:pPr>
          </w:p>
        </w:tc>
      </w:tr>
      <w:tr w:rsidR="00AF03A0" w:rsidTr="00AF03A0">
        <w:tc>
          <w:tcPr>
            <w:tcW w:w="2722" w:type="dxa"/>
          </w:tcPr>
          <w:p w:rsidR="00AF03A0" w:rsidRDefault="00AF03A0" w:rsidP="00DE1E86">
            <w:pPr>
              <w:spacing w:line="360" w:lineRule="auto"/>
              <w:jc w:val="both"/>
              <w:rPr>
                <w:rFonts w:cs="David"/>
                <w:sz w:val="24"/>
                <w:szCs w:val="24"/>
                <w:rtl/>
              </w:rPr>
            </w:pPr>
            <w:r>
              <w:rPr>
                <w:rFonts w:cs="David" w:hint="cs"/>
                <w:sz w:val="24"/>
                <w:szCs w:val="24"/>
                <w:rtl/>
              </w:rPr>
              <w:t>הום סנטר</w:t>
            </w:r>
          </w:p>
        </w:tc>
        <w:tc>
          <w:tcPr>
            <w:tcW w:w="3067" w:type="dxa"/>
          </w:tcPr>
          <w:p w:rsidR="00AF03A0" w:rsidRDefault="00AF03A0" w:rsidP="00DE1E86">
            <w:pPr>
              <w:spacing w:line="360" w:lineRule="auto"/>
              <w:jc w:val="both"/>
              <w:rPr>
                <w:rFonts w:cs="David"/>
                <w:sz w:val="24"/>
                <w:szCs w:val="24"/>
                <w:rtl/>
              </w:rPr>
            </w:pPr>
            <w:r>
              <w:rPr>
                <w:rFonts w:cs="David" w:hint="cs"/>
                <w:sz w:val="24"/>
                <w:szCs w:val="24"/>
                <w:rtl/>
              </w:rPr>
              <w:t>0.4%</w:t>
            </w:r>
          </w:p>
        </w:tc>
        <w:tc>
          <w:tcPr>
            <w:tcW w:w="2376" w:type="dxa"/>
          </w:tcPr>
          <w:p w:rsidR="00AF03A0" w:rsidRDefault="00AF03A0" w:rsidP="00DE1E86">
            <w:pPr>
              <w:spacing w:line="360" w:lineRule="auto"/>
              <w:jc w:val="both"/>
              <w:rPr>
                <w:rFonts w:cs="David"/>
                <w:sz w:val="24"/>
                <w:szCs w:val="24"/>
                <w:rtl/>
              </w:rPr>
            </w:pPr>
          </w:p>
        </w:tc>
      </w:tr>
    </w:tbl>
    <w:p w:rsidR="00DE1E86" w:rsidRDefault="00DE1E86" w:rsidP="00DE1E86">
      <w:pPr>
        <w:spacing w:line="360" w:lineRule="auto"/>
        <w:jc w:val="both"/>
        <w:rPr>
          <w:rFonts w:cs="David"/>
          <w:rtl/>
        </w:rPr>
      </w:pPr>
    </w:p>
    <w:p w:rsidR="00AF03A0" w:rsidRPr="00DE1E86" w:rsidRDefault="00DE1E86" w:rsidP="00DE1E86">
      <w:pPr>
        <w:spacing w:line="360" w:lineRule="auto"/>
        <w:jc w:val="both"/>
        <w:rPr>
          <w:rFonts w:cs="David"/>
          <w:u w:val="single"/>
          <w:rtl/>
        </w:rPr>
      </w:pPr>
      <w:r w:rsidRPr="00DE1E86">
        <w:rPr>
          <w:rFonts w:cs="David" w:hint="cs"/>
          <w:u w:val="single"/>
          <w:rtl/>
        </w:rPr>
        <w:t xml:space="preserve">תלונה לדוגמה </w:t>
      </w:r>
      <w:r w:rsidRPr="00DE1E86">
        <w:rPr>
          <w:rFonts w:cs="David"/>
          <w:u w:val="single"/>
          <w:rtl/>
        </w:rPr>
        <w:t>–</w:t>
      </w:r>
      <w:r w:rsidRPr="00DE1E86">
        <w:rPr>
          <w:rFonts w:cs="David" w:hint="cs"/>
          <w:u w:val="single"/>
          <w:rtl/>
        </w:rPr>
        <w:t xml:space="preserve"> סלולאר:</w:t>
      </w:r>
    </w:p>
    <w:p w:rsidR="00AF03A0" w:rsidRDefault="00AF03A0" w:rsidP="00DE1E86">
      <w:pPr>
        <w:spacing w:line="360" w:lineRule="auto"/>
        <w:jc w:val="both"/>
        <w:rPr>
          <w:rFonts w:cs="David"/>
          <w:rtl/>
        </w:rPr>
      </w:pPr>
      <w:r>
        <w:rPr>
          <w:rFonts w:cs="David" w:hint="cs"/>
          <w:rtl/>
        </w:rPr>
        <w:t>לקוח עסקי של חברת תקשורת נפטר, ואשתו ביקשה מהחברה להעביר את הקו למסלול פרטי.</w:t>
      </w:r>
      <w:r>
        <w:rPr>
          <w:rFonts w:cs="David"/>
          <w:rtl/>
        </w:rPr>
        <w:br/>
      </w:r>
      <w:r>
        <w:rPr>
          <w:rFonts w:cs="David" w:hint="cs"/>
          <w:rtl/>
        </w:rPr>
        <w:t>היא פנתה אל החברה, אך החברה המשיכה לחייבה במסלול עסקי ולא בפרטי כפי שדרשה.</w:t>
      </w:r>
      <w:r>
        <w:rPr>
          <w:rFonts w:cs="David"/>
          <w:rtl/>
        </w:rPr>
        <w:br/>
      </w:r>
      <w:r>
        <w:rPr>
          <w:rFonts w:cs="David" w:hint="cs"/>
          <w:rtl/>
        </w:rPr>
        <w:t>התלונה הגיעה</w:t>
      </w:r>
      <w:r w:rsidRPr="00AF06D0">
        <w:rPr>
          <w:rFonts w:cs="David"/>
          <w:rtl/>
        </w:rPr>
        <w:t xml:space="preserve"> </w:t>
      </w:r>
      <w:r w:rsidRPr="00AF06D0">
        <w:rPr>
          <w:rFonts w:cs="David" w:hint="cs"/>
          <w:rtl/>
        </w:rPr>
        <w:t>אל</w:t>
      </w:r>
      <w:r w:rsidRPr="00AF06D0">
        <w:rPr>
          <w:rFonts w:cs="David"/>
          <w:rtl/>
        </w:rPr>
        <w:t xml:space="preserve"> </w:t>
      </w:r>
      <w:r w:rsidRPr="00AF06D0">
        <w:rPr>
          <w:rFonts w:cs="David" w:hint="cs"/>
          <w:rtl/>
        </w:rPr>
        <w:t>המועצה</w:t>
      </w:r>
      <w:r w:rsidRPr="00AF06D0">
        <w:rPr>
          <w:rFonts w:cs="David"/>
          <w:rtl/>
        </w:rPr>
        <w:t xml:space="preserve"> </w:t>
      </w:r>
      <w:r w:rsidRPr="00AF06D0">
        <w:rPr>
          <w:rFonts w:cs="David" w:hint="cs"/>
          <w:rtl/>
        </w:rPr>
        <w:t>לצרכנות</w:t>
      </w:r>
      <w:r>
        <w:rPr>
          <w:rFonts w:cs="David" w:hint="cs"/>
          <w:rtl/>
        </w:rPr>
        <w:t>, שפנתה אל החברה בדרישה להעביר את הצרכנית מסלול.</w:t>
      </w:r>
      <w:r>
        <w:rPr>
          <w:rFonts w:cs="David"/>
          <w:rtl/>
        </w:rPr>
        <w:br/>
      </w:r>
      <w:r>
        <w:rPr>
          <w:rFonts w:cs="David" w:hint="cs"/>
          <w:rtl/>
        </w:rPr>
        <w:t>בעקבות פניית המועצה, חברת התקשורת הסכימה להעביר את הצרכנית וכן זיכתה אותה על הסכום שגבתה ממנה במסלול העסקי.</w:t>
      </w:r>
    </w:p>
    <w:p w:rsidR="00AF03A0" w:rsidRDefault="00AF03A0" w:rsidP="00DE1E86">
      <w:pPr>
        <w:jc w:val="both"/>
        <w:rPr>
          <w:rFonts w:cs="David"/>
          <w:b/>
          <w:bCs/>
          <w:rtl/>
        </w:rPr>
      </w:pPr>
    </w:p>
    <w:p w:rsidR="00AF03A0" w:rsidRDefault="00AF03A0" w:rsidP="00DE1E86">
      <w:pPr>
        <w:spacing w:line="360" w:lineRule="auto"/>
        <w:jc w:val="both"/>
        <w:rPr>
          <w:rFonts w:cs="David"/>
          <w:b/>
          <w:bCs/>
          <w:rtl/>
        </w:rPr>
      </w:pPr>
      <w:r w:rsidRPr="00155043">
        <w:rPr>
          <w:rFonts w:cs="David" w:hint="cs"/>
          <w:b/>
          <w:bCs/>
          <w:rtl/>
        </w:rPr>
        <w:t xml:space="preserve">שידורי טלוויזיה רב ערוצית ( </w:t>
      </w:r>
      <w:r w:rsidRPr="00155043">
        <w:rPr>
          <w:rFonts w:cs="David" w:hint="cs"/>
          <w:b/>
          <w:bCs/>
        </w:rPr>
        <w:t>YES,</w:t>
      </w:r>
      <w:r w:rsidRPr="00155043">
        <w:rPr>
          <w:rFonts w:cs="David"/>
          <w:b/>
          <w:bCs/>
        </w:rPr>
        <w:t xml:space="preserve"> </w:t>
      </w:r>
      <w:r w:rsidRPr="00155043">
        <w:rPr>
          <w:rFonts w:cs="David" w:hint="cs"/>
          <w:b/>
          <w:bCs/>
        </w:rPr>
        <w:t>HOT</w:t>
      </w:r>
      <w:r w:rsidRPr="00155043">
        <w:rPr>
          <w:rFonts w:cs="David" w:hint="cs"/>
          <w:b/>
          <w:bCs/>
          <w:rtl/>
        </w:rPr>
        <w:t>)</w:t>
      </w:r>
    </w:p>
    <w:p w:rsidR="00AF03A0" w:rsidRDefault="00AF03A0" w:rsidP="00DE1E86">
      <w:pPr>
        <w:spacing w:line="360" w:lineRule="auto"/>
        <w:jc w:val="both"/>
        <w:rPr>
          <w:rFonts w:cs="David"/>
          <w:b/>
          <w:bCs/>
          <w:rtl/>
        </w:rPr>
      </w:pPr>
      <w:r>
        <w:rPr>
          <w:rFonts w:cs="David" w:hint="cs"/>
          <w:rtl/>
        </w:rPr>
        <w:t xml:space="preserve">השינויים החקיקתיים שנכנסו השנה לתוקף השפיעו על תחום זה, וככל הנראה הם מבין הגורמים </w:t>
      </w:r>
      <w:r w:rsidRPr="005177E6">
        <w:rPr>
          <w:rFonts w:cs="David" w:hint="cs"/>
          <w:highlight w:val="yellow"/>
          <w:rtl/>
        </w:rPr>
        <w:t>לירידה של 33% בכמות התלונות ביחס לשנה שעברה.</w:t>
      </w:r>
      <w:r>
        <w:rPr>
          <w:rFonts w:cs="David" w:hint="cs"/>
          <w:rtl/>
        </w:rPr>
        <w:t xml:space="preserve"> בין השינויים שנכנסו לתוקף היו </w:t>
      </w:r>
      <w:r w:rsidRPr="00155043">
        <w:rPr>
          <w:rFonts w:cs="David" w:hint="cs"/>
          <w:rtl/>
        </w:rPr>
        <w:t>ביטול קנסות היציאה בחברות הכבלים והלווין.</w:t>
      </w:r>
    </w:p>
    <w:tbl>
      <w:tblPr>
        <w:tblStyle w:val="aa"/>
        <w:bidiVisual/>
        <w:tblW w:w="0" w:type="auto"/>
        <w:tblLook w:val="04A0"/>
      </w:tblPr>
      <w:tblGrid>
        <w:gridCol w:w="2840"/>
        <w:gridCol w:w="3022"/>
        <w:gridCol w:w="2660"/>
      </w:tblGrid>
      <w:tr w:rsidR="00AF03A0" w:rsidTr="00AF03A0">
        <w:tc>
          <w:tcPr>
            <w:tcW w:w="2840" w:type="dxa"/>
          </w:tcPr>
          <w:p w:rsidR="00AF03A0" w:rsidRDefault="00AF03A0" w:rsidP="00DE1E86">
            <w:pPr>
              <w:jc w:val="both"/>
              <w:rPr>
                <w:rFonts w:cs="David"/>
                <w:b/>
                <w:bCs/>
                <w:sz w:val="24"/>
                <w:szCs w:val="24"/>
                <w:rtl/>
              </w:rPr>
            </w:pPr>
            <w:r>
              <w:rPr>
                <w:rFonts w:cs="David" w:hint="cs"/>
                <w:b/>
                <w:bCs/>
                <w:sz w:val="24"/>
                <w:szCs w:val="24"/>
                <w:rtl/>
              </w:rPr>
              <w:t>שם החברה</w:t>
            </w:r>
          </w:p>
        </w:tc>
        <w:tc>
          <w:tcPr>
            <w:tcW w:w="3022" w:type="dxa"/>
          </w:tcPr>
          <w:p w:rsidR="00AF03A0" w:rsidRDefault="00AF03A0" w:rsidP="007D272A">
            <w:pPr>
              <w:rPr>
                <w:rFonts w:cs="David"/>
                <w:b/>
                <w:bCs/>
                <w:sz w:val="24"/>
                <w:szCs w:val="24"/>
                <w:rtl/>
              </w:rPr>
            </w:pPr>
            <w:r>
              <w:rPr>
                <w:rFonts w:cs="David" w:hint="cs"/>
                <w:b/>
                <w:bCs/>
                <w:sz w:val="24"/>
                <w:szCs w:val="24"/>
                <w:rtl/>
              </w:rPr>
              <w:t>אחוז מסה"כ התלונות שהתקבלו בתחום ב- 2012</w:t>
            </w:r>
          </w:p>
        </w:tc>
        <w:tc>
          <w:tcPr>
            <w:tcW w:w="2660" w:type="dxa"/>
          </w:tcPr>
          <w:p w:rsidR="00AF03A0" w:rsidRDefault="00AF03A0" w:rsidP="00DE1E86">
            <w:pPr>
              <w:jc w:val="both"/>
              <w:rPr>
                <w:rFonts w:cs="David"/>
                <w:b/>
                <w:bCs/>
                <w:sz w:val="24"/>
                <w:szCs w:val="24"/>
                <w:rtl/>
              </w:rPr>
            </w:pPr>
            <w:r>
              <w:rPr>
                <w:rFonts w:cs="David" w:hint="cs"/>
                <w:b/>
                <w:bCs/>
                <w:sz w:val="24"/>
                <w:szCs w:val="24"/>
                <w:rtl/>
              </w:rPr>
              <w:t>שיעור שינוי משנת 2011</w:t>
            </w:r>
          </w:p>
        </w:tc>
      </w:tr>
      <w:tr w:rsidR="00AF03A0" w:rsidTr="00AF03A0">
        <w:tc>
          <w:tcPr>
            <w:tcW w:w="2840" w:type="dxa"/>
          </w:tcPr>
          <w:p w:rsidR="00AF03A0" w:rsidRPr="00FB0598" w:rsidRDefault="00AF03A0" w:rsidP="00DE1E86">
            <w:pPr>
              <w:jc w:val="both"/>
              <w:rPr>
                <w:rFonts w:cs="David"/>
                <w:sz w:val="24"/>
                <w:szCs w:val="24"/>
                <w:rtl/>
              </w:rPr>
            </w:pPr>
            <w:r>
              <w:rPr>
                <w:rFonts w:cs="David" w:hint="cs"/>
                <w:sz w:val="24"/>
                <w:szCs w:val="24"/>
              </w:rPr>
              <w:t>HOT</w:t>
            </w:r>
          </w:p>
        </w:tc>
        <w:tc>
          <w:tcPr>
            <w:tcW w:w="3022" w:type="dxa"/>
          </w:tcPr>
          <w:p w:rsidR="00AF03A0" w:rsidRPr="007B22F3" w:rsidRDefault="00AF03A0" w:rsidP="00DE1E86">
            <w:pPr>
              <w:jc w:val="both"/>
              <w:rPr>
                <w:rFonts w:cs="David"/>
                <w:sz w:val="24"/>
                <w:szCs w:val="24"/>
                <w:rtl/>
              </w:rPr>
            </w:pPr>
            <w:r>
              <w:rPr>
                <w:rFonts w:cs="David" w:hint="cs"/>
                <w:sz w:val="24"/>
                <w:szCs w:val="24"/>
                <w:rtl/>
              </w:rPr>
              <w:t>67%</w:t>
            </w:r>
          </w:p>
        </w:tc>
        <w:tc>
          <w:tcPr>
            <w:tcW w:w="2660" w:type="dxa"/>
          </w:tcPr>
          <w:p w:rsidR="00AF03A0" w:rsidRPr="007B22F3" w:rsidRDefault="00AF03A0" w:rsidP="00DE1E86">
            <w:pPr>
              <w:jc w:val="both"/>
              <w:rPr>
                <w:rFonts w:cs="David"/>
                <w:sz w:val="24"/>
                <w:szCs w:val="24"/>
                <w:rtl/>
              </w:rPr>
            </w:pPr>
            <w:r w:rsidRPr="007B22F3">
              <w:rPr>
                <w:rFonts w:cs="David" w:hint="cs"/>
                <w:sz w:val="24"/>
                <w:szCs w:val="24"/>
                <w:rtl/>
              </w:rPr>
              <w:t>35%-</w:t>
            </w:r>
          </w:p>
        </w:tc>
      </w:tr>
      <w:tr w:rsidR="00AF03A0" w:rsidTr="004E1A30">
        <w:trPr>
          <w:trHeight w:val="369"/>
        </w:trPr>
        <w:tc>
          <w:tcPr>
            <w:tcW w:w="2840" w:type="dxa"/>
          </w:tcPr>
          <w:p w:rsidR="00AF03A0" w:rsidRPr="007B22F3" w:rsidRDefault="00AF03A0" w:rsidP="00DE1E86">
            <w:pPr>
              <w:jc w:val="both"/>
              <w:rPr>
                <w:rFonts w:cs="David"/>
                <w:sz w:val="24"/>
                <w:szCs w:val="24"/>
                <w:rtl/>
              </w:rPr>
            </w:pPr>
            <w:r>
              <w:rPr>
                <w:rFonts w:cs="David" w:hint="cs"/>
                <w:sz w:val="24"/>
                <w:szCs w:val="24"/>
              </w:rPr>
              <w:t>YES</w:t>
            </w:r>
          </w:p>
        </w:tc>
        <w:tc>
          <w:tcPr>
            <w:tcW w:w="3022" w:type="dxa"/>
          </w:tcPr>
          <w:p w:rsidR="00AF03A0" w:rsidRPr="007B22F3" w:rsidRDefault="00AF03A0" w:rsidP="00DE1E86">
            <w:pPr>
              <w:jc w:val="both"/>
              <w:rPr>
                <w:rFonts w:cs="David"/>
                <w:sz w:val="24"/>
                <w:szCs w:val="24"/>
                <w:rtl/>
              </w:rPr>
            </w:pPr>
            <w:r w:rsidRPr="007B22F3">
              <w:rPr>
                <w:rFonts w:cs="David" w:hint="cs"/>
                <w:sz w:val="24"/>
                <w:szCs w:val="24"/>
                <w:rtl/>
              </w:rPr>
              <w:t>26%</w:t>
            </w:r>
          </w:p>
        </w:tc>
        <w:tc>
          <w:tcPr>
            <w:tcW w:w="2660" w:type="dxa"/>
          </w:tcPr>
          <w:p w:rsidR="00AF03A0" w:rsidRPr="007B22F3" w:rsidRDefault="00AF03A0" w:rsidP="00DE1E86">
            <w:pPr>
              <w:jc w:val="both"/>
              <w:rPr>
                <w:rFonts w:cs="David"/>
                <w:sz w:val="24"/>
                <w:szCs w:val="24"/>
                <w:rtl/>
              </w:rPr>
            </w:pPr>
            <w:r w:rsidRPr="007B22F3">
              <w:rPr>
                <w:rFonts w:cs="David" w:hint="cs"/>
                <w:sz w:val="24"/>
                <w:szCs w:val="24"/>
                <w:rtl/>
              </w:rPr>
              <w:t>28%-</w:t>
            </w:r>
          </w:p>
        </w:tc>
      </w:tr>
      <w:tr w:rsidR="00AF03A0" w:rsidTr="00AF03A0">
        <w:tc>
          <w:tcPr>
            <w:tcW w:w="2840" w:type="dxa"/>
          </w:tcPr>
          <w:p w:rsidR="00AF03A0" w:rsidRPr="007B22F3" w:rsidRDefault="00AF03A0" w:rsidP="00DE1E86">
            <w:pPr>
              <w:jc w:val="both"/>
              <w:rPr>
                <w:rFonts w:cs="David"/>
                <w:sz w:val="24"/>
                <w:szCs w:val="24"/>
                <w:rtl/>
              </w:rPr>
            </w:pPr>
            <w:r w:rsidRPr="007B22F3">
              <w:rPr>
                <w:rFonts w:cs="David" w:hint="cs"/>
                <w:sz w:val="24"/>
                <w:szCs w:val="24"/>
                <w:rtl/>
              </w:rPr>
              <w:t>רשות השידור+ מערך ה-</w:t>
            </w:r>
            <w:r w:rsidRPr="007B22F3">
              <w:rPr>
                <w:rFonts w:cs="David" w:hint="cs"/>
                <w:sz w:val="24"/>
                <w:szCs w:val="24"/>
              </w:rPr>
              <w:t>DTT</w:t>
            </w:r>
          </w:p>
        </w:tc>
        <w:tc>
          <w:tcPr>
            <w:tcW w:w="3022" w:type="dxa"/>
          </w:tcPr>
          <w:p w:rsidR="00AF03A0" w:rsidRPr="007B22F3" w:rsidRDefault="00AF03A0" w:rsidP="00DE1E86">
            <w:pPr>
              <w:jc w:val="both"/>
              <w:rPr>
                <w:rFonts w:cs="David"/>
                <w:sz w:val="24"/>
                <w:szCs w:val="24"/>
                <w:rtl/>
              </w:rPr>
            </w:pPr>
            <w:r w:rsidRPr="007B22F3">
              <w:rPr>
                <w:rFonts w:cs="David" w:hint="cs"/>
                <w:sz w:val="24"/>
                <w:szCs w:val="24"/>
                <w:rtl/>
              </w:rPr>
              <w:t>7%</w:t>
            </w:r>
          </w:p>
        </w:tc>
        <w:tc>
          <w:tcPr>
            <w:tcW w:w="2660" w:type="dxa"/>
          </w:tcPr>
          <w:p w:rsidR="00AF03A0" w:rsidRPr="007B22F3" w:rsidRDefault="00AF03A0" w:rsidP="00DE1E86">
            <w:pPr>
              <w:jc w:val="both"/>
              <w:rPr>
                <w:rFonts w:cs="David"/>
                <w:sz w:val="24"/>
                <w:szCs w:val="24"/>
                <w:rtl/>
              </w:rPr>
            </w:pPr>
            <w:r w:rsidRPr="007B22F3">
              <w:rPr>
                <w:rFonts w:cs="David" w:hint="cs"/>
                <w:sz w:val="24"/>
                <w:szCs w:val="24"/>
                <w:rtl/>
              </w:rPr>
              <w:t>41%-</w:t>
            </w:r>
          </w:p>
        </w:tc>
      </w:tr>
    </w:tbl>
    <w:p w:rsidR="00AF03A0" w:rsidRDefault="00AF03A0" w:rsidP="00DE1E86">
      <w:pPr>
        <w:jc w:val="both"/>
        <w:rPr>
          <w:rFonts w:cs="David"/>
          <w:rtl/>
        </w:rPr>
      </w:pPr>
      <w:r>
        <w:rPr>
          <w:rFonts w:cs="David" w:hint="cs"/>
          <w:b/>
          <w:bCs/>
          <w:rtl/>
        </w:rPr>
        <w:br/>
      </w:r>
      <w:r>
        <w:rPr>
          <w:rFonts w:cs="David"/>
          <w:rtl/>
        </w:rPr>
        <w:br/>
      </w:r>
      <w:r>
        <w:rPr>
          <w:rFonts w:cs="David" w:hint="cs"/>
          <w:rtl/>
        </w:rPr>
        <w:br/>
      </w:r>
      <w:r>
        <w:rPr>
          <w:rFonts w:cs="David"/>
          <w:rtl/>
        </w:rPr>
        <w:br/>
      </w:r>
    </w:p>
    <w:p w:rsidR="00AF03A0" w:rsidRDefault="00AF03A0" w:rsidP="00DE1E86">
      <w:pPr>
        <w:bidi w:val="0"/>
        <w:jc w:val="both"/>
        <w:rPr>
          <w:rFonts w:cs="David"/>
        </w:rPr>
      </w:pPr>
      <w:r>
        <w:rPr>
          <w:rFonts w:cs="David"/>
          <w:rtl/>
        </w:rPr>
        <w:br w:type="page"/>
      </w:r>
    </w:p>
    <w:p w:rsidR="00AF03A0" w:rsidRDefault="00AF03A0" w:rsidP="007D272A">
      <w:pPr>
        <w:spacing w:line="360" w:lineRule="auto"/>
        <w:jc w:val="both"/>
        <w:rPr>
          <w:rFonts w:cs="David"/>
          <w:rtl/>
        </w:rPr>
      </w:pPr>
    </w:p>
    <w:p w:rsidR="00AF03A0" w:rsidRDefault="00AF03A0" w:rsidP="007D272A">
      <w:pPr>
        <w:spacing w:line="360" w:lineRule="auto"/>
        <w:jc w:val="both"/>
        <w:rPr>
          <w:rFonts w:cs="David"/>
          <w:rtl/>
        </w:rPr>
      </w:pPr>
      <w:r>
        <w:rPr>
          <w:rFonts w:cs="David" w:hint="cs"/>
          <w:rtl/>
        </w:rPr>
        <w:t>הנושאים עליהם מתלוננים הצרכנים:</w:t>
      </w:r>
    </w:p>
    <w:tbl>
      <w:tblPr>
        <w:tblStyle w:val="aa"/>
        <w:bidiVisual/>
        <w:tblW w:w="0" w:type="auto"/>
        <w:tblLook w:val="04A0"/>
      </w:tblPr>
      <w:tblGrid>
        <w:gridCol w:w="2840"/>
        <w:gridCol w:w="2841"/>
        <w:gridCol w:w="2841"/>
      </w:tblGrid>
      <w:tr w:rsidR="00AF03A0" w:rsidRPr="007E0D8F" w:rsidTr="00AF03A0">
        <w:tc>
          <w:tcPr>
            <w:tcW w:w="2840" w:type="dxa"/>
          </w:tcPr>
          <w:p w:rsidR="00AF03A0" w:rsidRPr="007E0D8F" w:rsidRDefault="00AF03A0" w:rsidP="00DE1E86">
            <w:pPr>
              <w:jc w:val="both"/>
              <w:rPr>
                <w:rFonts w:cs="David"/>
                <w:b/>
                <w:bCs/>
                <w:sz w:val="24"/>
                <w:szCs w:val="24"/>
                <w:rtl/>
              </w:rPr>
            </w:pPr>
            <w:r w:rsidRPr="007E0D8F">
              <w:rPr>
                <w:rFonts w:cs="David" w:hint="cs"/>
                <w:b/>
                <w:bCs/>
                <w:sz w:val="24"/>
                <w:szCs w:val="24"/>
                <w:rtl/>
              </w:rPr>
              <w:t>נושא</w:t>
            </w:r>
          </w:p>
        </w:tc>
        <w:tc>
          <w:tcPr>
            <w:tcW w:w="2841" w:type="dxa"/>
          </w:tcPr>
          <w:p w:rsidR="00AF03A0" w:rsidRPr="007E0D8F" w:rsidRDefault="00AF03A0" w:rsidP="00DE1E86">
            <w:pPr>
              <w:jc w:val="both"/>
              <w:rPr>
                <w:rFonts w:cs="David"/>
                <w:b/>
                <w:bCs/>
                <w:sz w:val="24"/>
                <w:szCs w:val="24"/>
                <w:rtl/>
              </w:rPr>
            </w:pPr>
            <w:r>
              <w:rPr>
                <w:rFonts w:cs="David" w:hint="cs"/>
                <w:b/>
                <w:bCs/>
                <w:sz w:val="24"/>
                <w:szCs w:val="24"/>
              </w:rPr>
              <w:t>HOT</w:t>
            </w:r>
          </w:p>
        </w:tc>
        <w:tc>
          <w:tcPr>
            <w:tcW w:w="2841" w:type="dxa"/>
          </w:tcPr>
          <w:p w:rsidR="00AF03A0" w:rsidRPr="007E0D8F" w:rsidRDefault="00AF03A0" w:rsidP="00DE1E86">
            <w:pPr>
              <w:jc w:val="both"/>
              <w:rPr>
                <w:rFonts w:cs="David"/>
                <w:b/>
                <w:bCs/>
                <w:sz w:val="24"/>
                <w:szCs w:val="24"/>
                <w:rtl/>
              </w:rPr>
            </w:pPr>
            <w:r>
              <w:rPr>
                <w:rFonts w:cs="David" w:hint="cs"/>
                <w:b/>
                <w:bCs/>
                <w:sz w:val="24"/>
                <w:szCs w:val="24"/>
              </w:rPr>
              <w:t>YES</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איכות השירות</w:t>
            </w:r>
          </w:p>
        </w:tc>
        <w:tc>
          <w:tcPr>
            <w:tcW w:w="2841" w:type="dxa"/>
          </w:tcPr>
          <w:p w:rsidR="00AF03A0" w:rsidRDefault="00AF03A0" w:rsidP="00DE1E86">
            <w:pPr>
              <w:jc w:val="both"/>
              <w:rPr>
                <w:rFonts w:cs="David"/>
                <w:sz w:val="24"/>
                <w:szCs w:val="24"/>
                <w:rtl/>
              </w:rPr>
            </w:pPr>
            <w:r>
              <w:rPr>
                <w:rFonts w:cs="David" w:hint="cs"/>
                <w:sz w:val="24"/>
                <w:szCs w:val="24"/>
                <w:rtl/>
              </w:rPr>
              <w:t>46%</w:t>
            </w:r>
          </w:p>
        </w:tc>
        <w:tc>
          <w:tcPr>
            <w:tcW w:w="2841" w:type="dxa"/>
          </w:tcPr>
          <w:p w:rsidR="00AF03A0" w:rsidRDefault="00AF03A0" w:rsidP="00DE1E86">
            <w:pPr>
              <w:jc w:val="both"/>
              <w:rPr>
                <w:rFonts w:cs="David"/>
                <w:sz w:val="24"/>
                <w:szCs w:val="24"/>
                <w:rtl/>
              </w:rPr>
            </w:pPr>
            <w:r>
              <w:rPr>
                <w:rFonts w:cs="David" w:hint="cs"/>
                <w:sz w:val="24"/>
                <w:szCs w:val="24"/>
                <w:rtl/>
              </w:rPr>
              <w:t>50%</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עניינים כספיים</w:t>
            </w:r>
          </w:p>
        </w:tc>
        <w:tc>
          <w:tcPr>
            <w:tcW w:w="2841" w:type="dxa"/>
          </w:tcPr>
          <w:p w:rsidR="00AF03A0" w:rsidRDefault="00AF03A0" w:rsidP="00DE1E86">
            <w:pPr>
              <w:jc w:val="both"/>
              <w:rPr>
                <w:rFonts w:cs="David"/>
                <w:sz w:val="24"/>
                <w:szCs w:val="24"/>
                <w:rtl/>
              </w:rPr>
            </w:pPr>
            <w:r>
              <w:rPr>
                <w:rFonts w:cs="David" w:hint="cs"/>
                <w:sz w:val="24"/>
                <w:szCs w:val="24"/>
                <w:rtl/>
              </w:rPr>
              <w:t>36%</w:t>
            </w:r>
          </w:p>
        </w:tc>
        <w:tc>
          <w:tcPr>
            <w:tcW w:w="2841" w:type="dxa"/>
          </w:tcPr>
          <w:p w:rsidR="00AF03A0" w:rsidRDefault="00AF03A0" w:rsidP="00DE1E86">
            <w:pPr>
              <w:jc w:val="both"/>
              <w:rPr>
                <w:rFonts w:cs="David"/>
                <w:sz w:val="24"/>
                <w:szCs w:val="24"/>
                <w:rtl/>
              </w:rPr>
            </w:pPr>
            <w:r>
              <w:rPr>
                <w:rFonts w:cs="David" w:hint="cs"/>
                <w:sz w:val="24"/>
                <w:szCs w:val="24"/>
                <w:rtl/>
              </w:rPr>
              <w:t>31%</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קשיים בביטול עסקה</w:t>
            </w:r>
          </w:p>
        </w:tc>
        <w:tc>
          <w:tcPr>
            <w:tcW w:w="2841" w:type="dxa"/>
          </w:tcPr>
          <w:p w:rsidR="00AF03A0" w:rsidRDefault="00AF03A0" w:rsidP="00DE1E86">
            <w:pPr>
              <w:jc w:val="both"/>
              <w:rPr>
                <w:rFonts w:cs="David"/>
                <w:sz w:val="24"/>
                <w:szCs w:val="24"/>
                <w:rtl/>
              </w:rPr>
            </w:pPr>
            <w:r>
              <w:rPr>
                <w:rFonts w:cs="David" w:hint="cs"/>
                <w:sz w:val="24"/>
                <w:szCs w:val="24"/>
                <w:rtl/>
              </w:rPr>
              <w:t>7%</w:t>
            </w:r>
          </w:p>
        </w:tc>
        <w:tc>
          <w:tcPr>
            <w:tcW w:w="2841" w:type="dxa"/>
          </w:tcPr>
          <w:p w:rsidR="00AF03A0" w:rsidRDefault="00AF03A0" w:rsidP="00DE1E86">
            <w:pPr>
              <w:jc w:val="both"/>
              <w:rPr>
                <w:rFonts w:cs="David"/>
                <w:sz w:val="24"/>
                <w:szCs w:val="24"/>
                <w:rtl/>
              </w:rPr>
            </w:pPr>
            <w:r>
              <w:rPr>
                <w:rFonts w:cs="David" w:hint="cs"/>
                <w:sz w:val="24"/>
                <w:szCs w:val="24"/>
                <w:rtl/>
              </w:rPr>
              <w:t>1%</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הטעיה</w:t>
            </w:r>
          </w:p>
        </w:tc>
        <w:tc>
          <w:tcPr>
            <w:tcW w:w="2841" w:type="dxa"/>
          </w:tcPr>
          <w:p w:rsidR="00AF03A0" w:rsidRDefault="00AF03A0" w:rsidP="00DE1E86">
            <w:pPr>
              <w:jc w:val="both"/>
              <w:rPr>
                <w:rFonts w:cs="David"/>
                <w:sz w:val="24"/>
                <w:szCs w:val="24"/>
                <w:rtl/>
              </w:rPr>
            </w:pPr>
            <w:r>
              <w:rPr>
                <w:rFonts w:cs="David" w:hint="cs"/>
                <w:sz w:val="24"/>
                <w:szCs w:val="24"/>
                <w:rtl/>
              </w:rPr>
              <w:t>5%</w:t>
            </w:r>
          </w:p>
        </w:tc>
        <w:tc>
          <w:tcPr>
            <w:tcW w:w="2841" w:type="dxa"/>
          </w:tcPr>
          <w:p w:rsidR="00AF03A0" w:rsidRDefault="00AF03A0" w:rsidP="00DE1E86">
            <w:pPr>
              <w:jc w:val="both"/>
              <w:rPr>
                <w:rFonts w:cs="David"/>
                <w:sz w:val="24"/>
                <w:szCs w:val="24"/>
                <w:rtl/>
              </w:rPr>
            </w:pPr>
            <w:r>
              <w:rPr>
                <w:rFonts w:cs="David" w:hint="cs"/>
                <w:sz w:val="24"/>
                <w:szCs w:val="24"/>
                <w:rtl/>
              </w:rPr>
              <w:t>6%</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פגמים במוצר</w:t>
            </w:r>
          </w:p>
        </w:tc>
        <w:tc>
          <w:tcPr>
            <w:tcW w:w="2841" w:type="dxa"/>
          </w:tcPr>
          <w:p w:rsidR="00AF03A0" w:rsidRDefault="00AF03A0" w:rsidP="00DE1E86">
            <w:pPr>
              <w:jc w:val="both"/>
              <w:rPr>
                <w:rFonts w:cs="David"/>
                <w:sz w:val="24"/>
                <w:szCs w:val="24"/>
                <w:rtl/>
              </w:rPr>
            </w:pPr>
            <w:r>
              <w:rPr>
                <w:rFonts w:cs="David" w:hint="cs"/>
                <w:sz w:val="24"/>
                <w:szCs w:val="24"/>
                <w:rtl/>
              </w:rPr>
              <w:t>3%</w:t>
            </w:r>
          </w:p>
        </w:tc>
        <w:tc>
          <w:tcPr>
            <w:tcW w:w="2841" w:type="dxa"/>
          </w:tcPr>
          <w:p w:rsidR="00AF03A0" w:rsidRDefault="00AF03A0" w:rsidP="00DE1E86">
            <w:pPr>
              <w:jc w:val="both"/>
              <w:rPr>
                <w:rFonts w:cs="David"/>
                <w:sz w:val="24"/>
                <w:szCs w:val="24"/>
                <w:rtl/>
              </w:rPr>
            </w:pPr>
            <w:r>
              <w:rPr>
                <w:rFonts w:cs="David" w:hint="cs"/>
                <w:sz w:val="24"/>
                <w:szCs w:val="24"/>
                <w:rtl/>
              </w:rPr>
              <w:t>7%</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ייעוץ ושונות- כללי</w:t>
            </w:r>
          </w:p>
        </w:tc>
        <w:tc>
          <w:tcPr>
            <w:tcW w:w="2841" w:type="dxa"/>
          </w:tcPr>
          <w:p w:rsidR="00AF03A0" w:rsidRDefault="00AF03A0" w:rsidP="00DE1E86">
            <w:pPr>
              <w:jc w:val="both"/>
              <w:rPr>
                <w:rFonts w:cs="David"/>
                <w:sz w:val="24"/>
                <w:szCs w:val="24"/>
                <w:rtl/>
              </w:rPr>
            </w:pPr>
            <w:r>
              <w:rPr>
                <w:rFonts w:cs="David" w:hint="cs"/>
                <w:sz w:val="24"/>
                <w:szCs w:val="24"/>
                <w:rtl/>
              </w:rPr>
              <w:t>3%</w:t>
            </w:r>
          </w:p>
        </w:tc>
        <w:tc>
          <w:tcPr>
            <w:tcW w:w="2841" w:type="dxa"/>
          </w:tcPr>
          <w:p w:rsidR="00AF03A0" w:rsidRDefault="00AF03A0" w:rsidP="00DE1E86">
            <w:pPr>
              <w:jc w:val="both"/>
              <w:rPr>
                <w:rFonts w:cs="David"/>
                <w:sz w:val="24"/>
                <w:szCs w:val="24"/>
                <w:rtl/>
              </w:rPr>
            </w:pPr>
            <w:r>
              <w:rPr>
                <w:rFonts w:cs="David" w:hint="cs"/>
                <w:sz w:val="24"/>
                <w:szCs w:val="24"/>
                <w:rtl/>
              </w:rPr>
              <w:t>5%</w:t>
            </w:r>
          </w:p>
        </w:tc>
      </w:tr>
    </w:tbl>
    <w:p w:rsidR="00AF03A0" w:rsidRDefault="00AF03A0" w:rsidP="007D272A">
      <w:pPr>
        <w:spacing w:line="360" w:lineRule="auto"/>
        <w:jc w:val="both"/>
        <w:rPr>
          <w:rFonts w:cs="David"/>
          <w:rtl/>
        </w:rPr>
      </w:pPr>
      <w:r>
        <w:rPr>
          <w:rFonts w:cs="David"/>
          <w:rtl/>
        </w:rPr>
        <w:br/>
      </w:r>
      <w:r>
        <w:rPr>
          <w:rFonts w:cs="David" w:hint="cs"/>
          <w:rtl/>
        </w:rPr>
        <w:t>דוגמאות ל</w:t>
      </w:r>
      <w:r w:rsidRPr="00ED4077">
        <w:rPr>
          <w:rFonts w:cs="David" w:hint="cs"/>
          <w:rtl/>
        </w:rPr>
        <w:t>טענות העולות מ</w:t>
      </w:r>
      <w:r>
        <w:rPr>
          <w:rFonts w:cs="David" w:hint="cs"/>
          <w:rtl/>
        </w:rPr>
        <w:t>פניות</w:t>
      </w:r>
      <w:r w:rsidRPr="00ED4077">
        <w:rPr>
          <w:rFonts w:cs="David" w:hint="cs"/>
          <w:rtl/>
        </w:rPr>
        <w:t xml:space="preserve"> הצרכנים</w:t>
      </w:r>
      <w:r>
        <w:rPr>
          <w:rFonts w:cs="David" w:hint="cs"/>
          <w:rtl/>
        </w:rPr>
        <w:t xml:space="preserve"> בתחום שידורי הטלוויזיה</w:t>
      </w:r>
      <w:r w:rsidRPr="00ED4077">
        <w:rPr>
          <w:rFonts w:cs="David" w:hint="cs"/>
          <w:rtl/>
        </w:rPr>
        <w:t>:</w:t>
      </w:r>
    </w:p>
    <w:p w:rsidR="00AF03A0" w:rsidRDefault="00AF03A0" w:rsidP="007D272A">
      <w:pPr>
        <w:pStyle w:val="a9"/>
        <w:numPr>
          <w:ilvl w:val="0"/>
          <w:numId w:val="4"/>
        </w:numPr>
        <w:spacing w:after="200" w:line="360" w:lineRule="auto"/>
        <w:ind w:left="714" w:hanging="357"/>
        <w:jc w:val="both"/>
        <w:rPr>
          <w:rFonts w:cs="David"/>
        </w:rPr>
      </w:pPr>
      <w:r>
        <w:rPr>
          <w:rFonts w:cs="David" w:hint="cs"/>
          <w:rtl/>
        </w:rPr>
        <w:t>חוק הטכנאים - צרכנים רבים הפנימו היטב את זכותם למתן פיצוי על איחור הגעת טכנאי (חוק הטכנאים). תלונות רבות הגיעו עקב עיכוב במתן הפיצוי המגיע לצרכנים.</w:t>
      </w:r>
    </w:p>
    <w:p w:rsidR="00AF03A0" w:rsidRDefault="00AF03A0" w:rsidP="007D272A">
      <w:pPr>
        <w:pStyle w:val="a9"/>
        <w:numPr>
          <w:ilvl w:val="0"/>
          <w:numId w:val="4"/>
        </w:numPr>
        <w:spacing w:after="200" w:line="360" w:lineRule="auto"/>
        <w:jc w:val="both"/>
        <w:rPr>
          <w:rFonts w:cs="David"/>
        </w:rPr>
      </w:pPr>
      <w:r>
        <w:rPr>
          <w:rFonts w:cs="David" w:hint="cs"/>
          <w:rtl/>
        </w:rPr>
        <w:t>הערמת קשיים במעבר בין החברות בפרט והתנתקות בכלל.</w:t>
      </w:r>
    </w:p>
    <w:p w:rsidR="00AF03A0" w:rsidRDefault="00AF03A0" w:rsidP="007D272A">
      <w:pPr>
        <w:pStyle w:val="a9"/>
        <w:numPr>
          <w:ilvl w:val="0"/>
          <w:numId w:val="4"/>
        </w:numPr>
        <w:spacing w:after="200" w:line="360" w:lineRule="auto"/>
        <w:jc w:val="both"/>
        <w:rPr>
          <w:rFonts w:cs="David"/>
        </w:rPr>
      </w:pPr>
      <w:r>
        <w:rPr>
          <w:rFonts w:cs="David" w:hint="cs"/>
          <w:rtl/>
        </w:rPr>
        <w:t>בעיות בקליטת שידורים.</w:t>
      </w:r>
    </w:p>
    <w:p w:rsidR="00AF03A0" w:rsidRDefault="00AF03A0" w:rsidP="007D272A">
      <w:pPr>
        <w:pStyle w:val="a9"/>
        <w:numPr>
          <w:ilvl w:val="0"/>
          <w:numId w:val="4"/>
        </w:numPr>
        <w:spacing w:after="200" w:line="360" w:lineRule="auto"/>
        <w:jc w:val="both"/>
        <w:rPr>
          <w:rFonts w:cs="David"/>
        </w:rPr>
      </w:pPr>
      <w:r>
        <w:rPr>
          <w:rFonts w:cs="David" w:hint="cs"/>
          <w:rtl/>
        </w:rPr>
        <w:t>חיוב בגין שירותים שלא הוזמנו.</w:t>
      </w:r>
    </w:p>
    <w:p w:rsidR="00AF03A0" w:rsidRDefault="00AF03A0" w:rsidP="007D272A">
      <w:pPr>
        <w:pStyle w:val="a9"/>
        <w:numPr>
          <w:ilvl w:val="0"/>
          <w:numId w:val="4"/>
        </w:numPr>
        <w:spacing w:after="200" w:line="360" w:lineRule="auto"/>
        <w:jc w:val="both"/>
        <w:rPr>
          <w:rFonts w:cs="David"/>
        </w:rPr>
      </w:pPr>
      <w:r>
        <w:rPr>
          <w:rFonts w:cs="David" w:hint="cs"/>
          <w:rtl/>
        </w:rPr>
        <w:t>אי גילוי נאות - אי קבלת חוזים ומסמכים בעסקאות מכר מרחוק.</w:t>
      </w:r>
    </w:p>
    <w:p w:rsidR="00AF03A0" w:rsidRDefault="00AF03A0" w:rsidP="007D272A">
      <w:pPr>
        <w:pStyle w:val="a9"/>
        <w:numPr>
          <w:ilvl w:val="0"/>
          <w:numId w:val="4"/>
        </w:numPr>
        <w:spacing w:after="200" w:line="360" w:lineRule="auto"/>
        <w:jc w:val="both"/>
        <w:rPr>
          <w:rFonts w:cs="David"/>
        </w:rPr>
      </w:pPr>
      <w:r>
        <w:rPr>
          <w:rFonts w:cs="David" w:hint="cs"/>
          <w:rtl/>
        </w:rPr>
        <w:t xml:space="preserve">זמן </w:t>
      </w:r>
      <w:r w:rsidR="007D272A">
        <w:rPr>
          <w:rFonts w:cs="David" w:hint="cs"/>
          <w:rtl/>
        </w:rPr>
        <w:t>המתנה ארוך עד לקבלת מענה טלפוני</w:t>
      </w:r>
      <w:r>
        <w:rPr>
          <w:rFonts w:cs="David" w:hint="cs"/>
          <w:rtl/>
        </w:rPr>
        <w:t xml:space="preserve"> ואיכות שירות ירודה.</w:t>
      </w:r>
    </w:p>
    <w:p w:rsidR="00AF03A0" w:rsidRPr="00C15F6E" w:rsidRDefault="007D272A" w:rsidP="007D272A">
      <w:pPr>
        <w:spacing w:line="360" w:lineRule="auto"/>
        <w:rPr>
          <w:rFonts w:cs="David"/>
          <w:rtl/>
        </w:rPr>
      </w:pPr>
      <w:r>
        <w:rPr>
          <w:rFonts w:cs="David" w:hint="cs"/>
          <w:u w:val="single"/>
          <w:rtl/>
        </w:rPr>
        <w:t xml:space="preserve">תלונה </w:t>
      </w:r>
      <w:r w:rsidR="00AF03A0" w:rsidRPr="00C15F6E">
        <w:rPr>
          <w:rFonts w:cs="David" w:hint="cs"/>
          <w:u w:val="single"/>
          <w:rtl/>
        </w:rPr>
        <w:t>לדוגמה</w:t>
      </w:r>
      <w:r w:rsidR="00AF03A0">
        <w:rPr>
          <w:rFonts w:cs="David" w:hint="cs"/>
          <w:u w:val="single"/>
          <w:rtl/>
        </w:rPr>
        <w:t xml:space="preserve"> </w:t>
      </w:r>
      <w:r w:rsidR="00AF03A0" w:rsidRPr="00C15F6E">
        <w:rPr>
          <w:rFonts w:cs="David" w:hint="cs"/>
          <w:u w:val="single"/>
          <w:rtl/>
        </w:rPr>
        <w:t>- טלוויזיה:</w:t>
      </w:r>
      <w:r w:rsidR="00AF03A0">
        <w:rPr>
          <w:rFonts w:cs="David" w:hint="cs"/>
          <w:u w:val="single"/>
          <w:rtl/>
        </w:rPr>
        <w:br/>
      </w:r>
      <w:r w:rsidR="00AF03A0" w:rsidRPr="00C15F6E">
        <w:rPr>
          <w:rFonts w:cs="David" w:hint="cs"/>
          <w:rtl/>
        </w:rPr>
        <w:t>צרכנית הזמינה טכנאי להתקנת נקודת טלוויזיה.</w:t>
      </w:r>
      <w:r w:rsidR="00AF03A0">
        <w:rPr>
          <w:rFonts w:cs="David" w:hint="cs"/>
          <w:rtl/>
        </w:rPr>
        <w:t xml:space="preserve"> כאשר הגיע</w:t>
      </w:r>
      <w:r>
        <w:rPr>
          <w:rFonts w:cs="David" w:hint="cs"/>
          <w:rtl/>
        </w:rPr>
        <w:t>,</w:t>
      </w:r>
      <w:r w:rsidR="00AF03A0">
        <w:rPr>
          <w:rFonts w:cs="David" w:hint="cs"/>
          <w:rtl/>
        </w:rPr>
        <w:t xml:space="preserve"> טען כי הוזמן לצורך תיקון נקודה קיימת, ואם מדובר בהתקנה חדשה, עליו ללכת ועל הצרכנית להזמין טכנאי חדש. הצרכנית התקשרה לחברה ואכן נ</w:t>
      </w:r>
      <w:r>
        <w:rPr>
          <w:rFonts w:cs="David" w:hint="cs"/>
          <w:rtl/>
        </w:rPr>
        <w:t>אמר לה כי עליה להזמין טכנאי אחר</w:t>
      </w:r>
      <w:r w:rsidR="00AF03A0">
        <w:rPr>
          <w:rFonts w:cs="David" w:hint="cs"/>
          <w:rtl/>
        </w:rPr>
        <w:t xml:space="preserve"> וכי כרגע אין טכנאי זמין לביצוע התקנה זו.</w:t>
      </w:r>
      <w:r w:rsidR="00AF03A0">
        <w:rPr>
          <w:rFonts w:cs="David" w:hint="cs"/>
          <w:rtl/>
        </w:rPr>
        <w:br/>
        <w:t>התלונה הגיעה</w:t>
      </w:r>
      <w:r w:rsidR="00AF03A0" w:rsidRPr="00AF06D0">
        <w:rPr>
          <w:rFonts w:cs="David"/>
          <w:rtl/>
        </w:rPr>
        <w:t xml:space="preserve"> </w:t>
      </w:r>
      <w:r w:rsidR="00AF03A0" w:rsidRPr="00AF06D0">
        <w:rPr>
          <w:rFonts w:cs="David" w:hint="cs"/>
          <w:rtl/>
        </w:rPr>
        <w:t>אל</w:t>
      </w:r>
      <w:r w:rsidR="00AF03A0" w:rsidRPr="00AF06D0">
        <w:rPr>
          <w:rFonts w:cs="David"/>
          <w:rtl/>
        </w:rPr>
        <w:t xml:space="preserve"> </w:t>
      </w:r>
      <w:r w:rsidR="00AF03A0" w:rsidRPr="00AF06D0">
        <w:rPr>
          <w:rFonts w:cs="David" w:hint="cs"/>
          <w:rtl/>
        </w:rPr>
        <w:t>המועצה</w:t>
      </w:r>
      <w:r w:rsidR="00AF03A0" w:rsidRPr="00AF06D0">
        <w:rPr>
          <w:rFonts w:cs="David"/>
          <w:rtl/>
        </w:rPr>
        <w:t xml:space="preserve"> </w:t>
      </w:r>
      <w:r w:rsidR="00AF03A0" w:rsidRPr="00AF06D0">
        <w:rPr>
          <w:rFonts w:cs="David" w:hint="cs"/>
          <w:rtl/>
        </w:rPr>
        <w:t>לצרכנות</w:t>
      </w:r>
      <w:r w:rsidR="00AF03A0">
        <w:rPr>
          <w:rFonts w:cs="David" w:hint="cs"/>
          <w:rtl/>
        </w:rPr>
        <w:t>, שפנתה אל החברה בדרישה לפיצוי לצרכנית ע"פ חוק הטכנאים. בעקבות פניית המועצה, הצרכנית קיבלה פיצוי בהתאם לחוק זה.</w:t>
      </w:r>
    </w:p>
    <w:p w:rsidR="00AF03A0" w:rsidRDefault="00AF03A0" w:rsidP="00DE1E86">
      <w:pPr>
        <w:spacing w:line="360" w:lineRule="auto"/>
        <w:jc w:val="both"/>
        <w:rPr>
          <w:rFonts w:cs="David"/>
          <w:b/>
          <w:bCs/>
          <w:rtl/>
        </w:rPr>
      </w:pPr>
    </w:p>
    <w:p w:rsidR="00AF03A0" w:rsidRDefault="00AF03A0" w:rsidP="00DE1E86">
      <w:pPr>
        <w:spacing w:line="360" w:lineRule="auto"/>
        <w:jc w:val="both"/>
        <w:rPr>
          <w:rFonts w:cs="David"/>
          <w:b/>
          <w:bCs/>
          <w:rtl/>
        </w:rPr>
      </w:pPr>
      <w:r w:rsidRPr="00505477">
        <w:rPr>
          <w:rFonts w:cs="David" w:hint="cs"/>
          <w:b/>
          <w:bCs/>
          <w:rtl/>
        </w:rPr>
        <w:t>אינטרנט</w:t>
      </w:r>
      <w:r>
        <w:rPr>
          <w:rFonts w:cs="David"/>
          <w:b/>
          <w:bCs/>
          <w:rtl/>
        </w:rPr>
        <w:br/>
      </w:r>
      <w:r w:rsidR="007D272A">
        <w:rPr>
          <w:rFonts w:cs="David" w:hint="cs"/>
          <w:rtl/>
        </w:rPr>
        <w:t xml:space="preserve">בשנת 2012 חלה </w:t>
      </w:r>
      <w:r w:rsidR="007D272A" w:rsidRPr="006D30C6">
        <w:rPr>
          <w:rFonts w:cs="David" w:hint="cs"/>
          <w:highlight w:val="yellow"/>
          <w:rtl/>
        </w:rPr>
        <w:t>ירידה של 19%</w:t>
      </w:r>
      <w:r w:rsidRPr="006D30C6">
        <w:rPr>
          <w:rFonts w:cs="David" w:hint="cs"/>
          <w:highlight w:val="yellow"/>
          <w:rtl/>
        </w:rPr>
        <w:t xml:space="preserve"> במספר פניות</w:t>
      </w:r>
      <w:r w:rsidRPr="00505477">
        <w:rPr>
          <w:rFonts w:cs="David" w:hint="cs"/>
          <w:rtl/>
        </w:rPr>
        <w:t xml:space="preserve"> הצרכנים בתחום זה.</w:t>
      </w:r>
      <w:r>
        <w:rPr>
          <w:rFonts w:cs="David" w:hint="cs"/>
          <w:rtl/>
        </w:rPr>
        <w:t xml:space="preserve"> אחד הגורמים העיקריים הוא ביטול תקופת ההתחייבות. הכוח עבר לידי הצרכנים שלא היססו ועברו בין החברות כאשר לא היו מרוצים.</w:t>
      </w:r>
    </w:p>
    <w:tbl>
      <w:tblPr>
        <w:tblStyle w:val="aa"/>
        <w:bidiVisual/>
        <w:tblW w:w="0" w:type="auto"/>
        <w:tblLook w:val="04A0"/>
      </w:tblPr>
      <w:tblGrid>
        <w:gridCol w:w="2840"/>
        <w:gridCol w:w="3164"/>
        <w:gridCol w:w="2518"/>
      </w:tblGrid>
      <w:tr w:rsidR="00AF03A0" w:rsidTr="00AF03A0">
        <w:tc>
          <w:tcPr>
            <w:tcW w:w="2840" w:type="dxa"/>
          </w:tcPr>
          <w:p w:rsidR="00AF03A0" w:rsidRPr="00505477" w:rsidRDefault="00AF03A0" w:rsidP="00DE1E86">
            <w:pPr>
              <w:jc w:val="both"/>
              <w:rPr>
                <w:rFonts w:cs="David"/>
                <w:b/>
                <w:bCs/>
                <w:sz w:val="24"/>
                <w:szCs w:val="24"/>
                <w:rtl/>
              </w:rPr>
            </w:pPr>
            <w:r w:rsidRPr="00505477">
              <w:rPr>
                <w:rFonts w:cs="David" w:hint="cs"/>
                <w:b/>
                <w:bCs/>
                <w:sz w:val="24"/>
                <w:szCs w:val="24"/>
                <w:rtl/>
              </w:rPr>
              <w:t>שם החברה</w:t>
            </w:r>
          </w:p>
        </w:tc>
        <w:tc>
          <w:tcPr>
            <w:tcW w:w="3164" w:type="dxa"/>
          </w:tcPr>
          <w:p w:rsidR="00AF03A0" w:rsidRDefault="00AF03A0" w:rsidP="00DE1E86">
            <w:pPr>
              <w:jc w:val="both"/>
              <w:rPr>
                <w:rFonts w:cs="David"/>
                <w:sz w:val="24"/>
                <w:szCs w:val="24"/>
                <w:rtl/>
              </w:rPr>
            </w:pPr>
            <w:r>
              <w:rPr>
                <w:rFonts w:cs="David" w:hint="cs"/>
                <w:b/>
                <w:bCs/>
                <w:sz w:val="24"/>
                <w:szCs w:val="24"/>
                <w:rtl/>
              </w:rPr>
              <w:t>אחוז מסה"כ התלונות שהתקבלו בתחום ב- 2012</w:t>
            </w:r>
          </w:p>
        </w:tc>
        <w:tc>
          <w:tcPr>
            <w:tcW w:w="2518" w:type="dxa"/>
          </w:tcPr>
          <w:p w:rsidR="00AF03A0" w:rsidRDefault="00AF03A0" w:rsidP="00DE1E86">
            <w:pPr>
              <w:jc w:val="both"/>
              <w:rPr>
                <w:rFonts w:cs="David"/>
                <w:sz w:val="24"/>
                <w:szCs w:val="24"/>
                <w:rtl/>
              </w:rPr>
            </w:pPr>
            <w:r>
              <w:rPr>
                <w:rFonts w:cs="David" w:hint="cs"/>
                <w:b/>
                <w:bCs/>
                <w:sz w:val="24"/>
                <w:szCs w:val="24"/>
                <w:rtl/>
              </w:rPr>
              <w:t>שיעור שינוי משנת 2011</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נטוויזן 013</w:t>
            </w:r>
          </w:p>
        </w:tc>
        <w:tc>
          <w:tcPr>
            <w:tcW w:w="3164" w:type="dxa"/>
          </w:tcPr>
          <w:p w:rsidR="00AF03A0" w:rsidRDefault="00AF03A0" w:rsidP="00DE1E86">
            <w:pPr>
              <w:jc w:val="both"/>
              <w:rPr>
                <w:rFonts w:cs="David"/>
                <w:sz w:val="24"/>
                <w:szCs w:val="24"/>
                <w:rtl/>
              </w:rPr>
            </w:pPr>
            <w:r>
              <w:rPr>
                <w:rFonts w:cs="David" w:hint="cs"/>
                <w:sz w:val="24"/>
                <w:szCs w:val="24"/>
                <w:rtl/>
              </w:rPr>
              <w:t>27%</w:t>
            </w:r>
          </w:p>
        </w:tc>
        <w:tc>
          <w:tcPr>
            <w:tcW w:w="2518" w:type="dxa"/>
          </w:tcPr>
          <w:p w:rsidR="00AF03A0" w:rsidRDefault="00AF03A0" w:rsidP="00DE1E86">
            <w:pPr>
              <w:jc w:val="both"/>
              <w:rPr>
                <w:rFonts w:cs="David"/>
                <w:sz w:val="24"/>
                <w:szCs w:val="24"/>
                <w:rtl/>
              </w:rPr>
            </w:pPr>
            <w:r>
              <w:rPr>
                <w:rFonts w:cs="David" w:hint="cs"/>
                <w:sz w:val="24"/>
                <w:szCs w:val="24"/>
                <w:rtl/>
              </w:rPr>
              <w:t>17%-</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סמייל 012</w:t>
            </w:r>
          </w:p>
        </w:tc>
        <w:tc>
          <w:tcPr>
            <w:tcW w:w="3164" w:type="dxa"/>
          </w:tcPr>
          <w:p w:rsidR="00AF03A0" w:rsidRDefault="00AF03A0" w:rsidP="00DE1E86">
            <w:pPr>
              <w:jc w:val="both"/>
              <w:rPr>
                <w:rFonts w:cs="David"/>
                <w:sz w:val="24"/>
                <w:szCs w:val="24"/>
                <w:rtl/>
              </w:rPr>
            </w:pPr>
            <w:r>
              <w:rPr>
                <w:rFonts w:cs="David" w:hint="cs"/>
                <w:sz w:val="24"/>
                <w:szCs w:val="24"/>
                <w:rtl/>
              </w:rPr>
              <w:t>16%</w:t>
            </w:r>
          </w:p>
        </w:tc>
        <w:tc>
          <w:tcPr>
            <w:tcW w:w="2518" w:type="dxa"/>
          </w:tcPr>
          <w:p w:rsidR="00AF03A0" w:rsidRDefault="00AF03A0" w:rsidP="00DE1E86">
            <w:pPr>
              <w:jc w:val="both"/>
              <w:rPr>
                <w:rFonts w:cs="David"/>
                <w:sz w:val="24"/>
                <w:szCs w:val="24"/>
                <w:rtl/>
              </w:rPr>
            </w:pPr>
            <w:r>
              <w:rPr>
                <w:rFonts w:cs="David" w:hint="cs"/>
                <w:sz w:val="24"/>
                <w:szCs w:val="24"/>
                <w:rtl/>
              </w:rPr>
              <w:t>23%-</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בזק בינלאומי</w:t>
            </w:r>
          </w:p>
        </w:tc>
        <w:tc>
          <w:tcPr>
            <w:tcW w:w="3164" w:type="dxa"/>
          </w:tcPr>
          <w:p w:rsidR="00AF03A0" w:rsidRDefault="00AF03A0" w:rsidP="00DE1E86">
            <w:pPr>
              <w:jc w:val="both"/>
              <w:rPr>
                <w:rFonts w:cs="David"/>
                <w:sz w:val="24"/>
                <w:szCs w:val="24"/>
                <w:rtl/>
              </w:rPr>
            </w:pPr>
            <w:r>
              <w:rPr>
                <w:rFonts w:cs="David" w:hint="cs"/>
                <w:sz w:val="24"/>
                <w:szCs w:val="24"/>
                <w:rtl/>
              </w:rPr>
              <w:t>16%</w:t>
            </w:r>
          </w:p>
        </w:tc>
        <w:tc>
          <w:tcPr>
            <w:tcW w:w="2518" w:type="dxa"/>
          </w:tcPr>
          <w:p w:rsidR="00AF03A0" w:rsidRDefault="00AF03A0" w:rsidP="00DE1E86">
            <w:pPr>
              <w:jc w:val="both"/>
              <w:rPr>
                <w:rFonts w:cs="David"/>
                <w:sz w:val="24"/>
                <w:szCs w:val="24"/>
                <w:rtl/>
              </w:rPr>
            </w:pPr>
            <w:r>
              <w:rPr>
                <w:rFonts w:cs="David" w:hint="cs"/>
                <w:sz w:val="24"/>
                <w:szCs w:val="24"/>
                <w:rtl/>
              </w:rPr>
              <w:t>14%</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בזק- תשתית</w:t>
            </w:r>
          </w:p>
        </w:tc>
        <w:tc>
          <w:tcPr>
            <w:tcW w:w="3164" w:type="dxa"/>
          </w:tcPr>
          <w:p w:rsidR="00AF03A0" w:rsidRDefault="00AF03A0" w:rsidP="00DE1E86">
            <w:pPr>
              <w:jc w:val="both"/>
              <w:rPr>
                <w:rFonts w:cs="David"/>
                <w:sz w:val="24"/>
                <w:szCs w:val="24"/>
                <w:rtl/>
              </w:rPr>
            </w:pPr>
            <w:r>
              <w:rPr>
                <w:rFonts w:cs="David" w:hint="cs"/>
                <w:sz w:val="24"/>
                <w:szCs w:val="24"/>
                <w:rtl/>
              </w:rPr>
              <w:t>14%</w:t>
            </w:r>
          </w:p>
        </w:tc>
        <w:tc>
          <w:tcPr>
            <w:tcW w:w="2518" w:type="dxa"/>
          </w:tcPr>
          <w:p w:rsidR="00AF03A0" w:rsidRDefault="00AF03A0" w:rsidP="00DE1E86">
            <w:pPr>
              <w:jc w:val="both"/>
              <w:rPr>
                <w:rFonts w:cs="David"/>
                <w:sz w:val="24"/>
                <w:szCs w:val="24"/>
                <w:rtl/>
              </w:rPr>
            </w:pPr>
            <w:r>
              <w:rPr>
                <w:rFonts w:cs="David" w:hint="cs"/>
                <w:sz w:val="24"/>
                <w:szCs w:val="24"/>
                <w:rtl/>
              </w:rPr>
              <w:t>21%</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אחר</w:t>
            </w:r>
          </w:p>
        </w:tc>
        <w:tc>
          <w:tcPr>
            <w:tcW w:w="3164" w:type="dxa"/>
          </w:tcPr>
          <w:p w:rsidR="00AF03A0" w:rsidRDefault="00AF03A0" w:rsidP="00DE1E86">
            <w:pPr>
              <w:jc w:val="both"/>
              <w:rPr>
                <w:rFonts w:cs="David"/>
                <w:sz w:val="24"/>
                <w:szCs w:val="24"/>
                <w:rtl/>
              </w:rPr>
            </w:pPr>
            <w:r>
              <w:rPr>
                <w:rFonts w:cs="David" w:hint="cs"/>
                <w:sz w:val="24"/>
                <w:szCs w:val="24"/>
                <w:rtl/>
              </w:rPr>
              <w:t>13%</w:t>
            </w:r>
          </w:p>
        </w:tc>
        <w:tc>
          <w:tcPr>
            <w:tcW w:w="2518" w:type="dxa"/>
          </w:tcPr>
          <w:p w:rsidR="00AF03A0" w:rsidRDefault="00AF03A0" w:rsidP="00DE1E86">
            <w:pPr>
              <w:jc w:val="both"/>
              <w:rPr>
                <w:rFonts w:cs="David"/>
                <w:sz w:val="24"/>
                <w:szCs w:val="24"/>
                <w:rtl/>
              </w:rPr>
            </w:pP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הוט- תשתית</w:t>
            </w:r>
          </w:p>
        </w:tc>
        <w:tc>
          <w:tcPr>
            <w:tcW w:w="3164" w:type="dxa"/>
          </w:tcPr>
          <w:p w:rsidR="00AF03A0" w:rsidRPr="0076209D" w:rsidRDefault="00AF03A0" w:rsidP="00DE1E86">
            <w:pPr>
              <w:jc w:val="both"/>
              <w:rPr>
                <w:rFonts w:cs="David"/>
                <w:sz w:val="24"/>
                <w:szCs w:val="24"/>
                <w:highlight w:val="yellow"/>
                <w:rtl/>
              </w:rPr>
            </w:pPr>
            <w:r w:rsidRPr="0076209D">
              <w:rPr>
                <w:rFonts w:cs="David" w:hint="cs"/>
                <w:sz w:val="24"/>
                <w:szCs w:val="24"/>
                <w:rtl/>
              </w:rPr>
              <w:t>10%</w:t>
            </w:r>
          </w:p>
        </w:tc>
        <w:tc>
          <w:tcPr>
            <w:tcW w:w="2518" w:type="dxa"/>
          </w:tcPr>
          <w:p w:rsidR="00AF03A0" w:rsidRDefault="00AF03A0" w:rsidP="00DE1E86">
            <w:pPr>
              <w:jc w:val="both"/>
              <w:rPr>
                <w:rFonts w:cs="David"/>
                <w:sz w:val="24"/>
                <w:szCs w:val="24"/>
                <w:rtl/>
              </w:rPr>
            </w:pPr>
            <w:r>
              <w:rPr>
                <w:rFonts w:cs="David" w:hint="cs"/>
                <w:sz w:val="24"/>
                <w:szCs w:val="24"/>
                <w:rtl/>
              </w:rPr>
              <w:t>39%-</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פרטנר</w:t>
            </w:r>
          </w:p>
        </w:tc>
        <w:tc>
          <w:tcPr>
            <w:tcW w:w="3164" w:type="dxa"/>
          </w:tcPr>
          <w:p w:rsidR="00AF03A0" w:rsidRDefault="00AF03A0" w:rsidP="00DE1E86">
            <w:pPr>
              <w:jc w:val="both"/>
              <w:rPr>
                <w:rFonts w:cs="David"/>
                <w:sz w:val="24"/>
                <w:szCs w:val="24"/>
                <w:rtl/>
              </w:rPr>
            </w:pPr>
            <w:r>
              <w:rPr>
                <w:rFonts w:cs="David" w:hint="cs"/>
                <w:sz w:val="24"/>
                <w:szCs w:val="24"/>
                <w:rtl/>
              </w:rPr>
              <w:t>2%</w:t>
            </w:r>
          </w:p>
        </w:tc>
        <w:tc>
          <w:tcPr>
            <w:tcW w:w="2518" w:type="dxa"/>
          </w:tcPr>
          <w:p w:rsidR="00AF03A0" w:rsidRDefault="00AF03A0" w:rsidP="00DE1E86">
            <w:pPr>
              <w:jc w:val="both"/>
              <w:rPr>
                <w:rFonts w:cs="David"/>
                <w:sz w:val="24"/>
                <w:szCs w:val="24"/>
                <w:rtl/>
              </w:rPr>
            </w:pPr>
            <w:r>
              <w:rPr>
                <w:rFonts w:cs="David" w:hint="cs"/>
                <w:sz w:val="24"/>
                <w:szCs w:val="24"/>
                <w:rtl/>
              </w:rPr>
              <w:t>43%-</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אינטרנט רימון</w:t>
            </w:r>
          </w:p>
        </w:tc>
        <w:tc>
          <w:tcPr>
            <w:tcW w:w="3164" w:type="dxa"/>
          </w:tcPr>
          <w:p w:rsidR="00AF03A0" w:rsidRDefault="00AF03A0" w:rsidP="00DE1E86">
            <w:pPr>
              <w:jc w:val="both"/>
              <w:rPr>
                <w:rFonts w:cs="David"/>
                <w:sz w:val="24"/>
                <w:szCs w:val="24"/>
                <w:rtl/>
              </w:rPr>
            </w:pPr>
            <w:r>
              <w:rPr>
                <w:rFonts w:cs="David" w:hint="cs"/>
                <w:sz w:val="24"/>
                <w:szCs w:val="24"/>
                <w:rtl/>
              </w:rPr>
              <w:t>1%</w:t>
            </w:r>
          </w:p>
        </w:tc>
        <w:tc>
          <w:tcPr>
            <w:tcW w:w="2518" w:type="dxa"/>
          </w:tcPr>
          <w:p w:rsidR="00AF03A0" w:rsidRDefault="00AF03A0" w:rsidP="00DE1E86">
            <w:pPr>
              <w:jc w:val="both"/>
              <w:rPr>
                <w:rFonts w:cs="David"/>
                <w:sz w:val="24"/>
                <w:szCs w:val="24"/>
                <w:rtl/>
              </w:rPr>
            </w:pPr>
            <w:r>
              <w:rPr>
                <w:rFonts w:cs="David" w:hint="cs"/>
                <w:sz w:val="24"/>
                <w:szCs w:val="24"/>
                <w:rtl/>
              </w:rPr>
              <w:t>75%-</w:t>
            </w:r>
          </w:p>
        </w:tc>
      </w:tr>
      <w:tr w:rsidR="00AF03A0" w:rsidTr="00AF03A0">
        <w:tc>
          <w:tcPr>
            <w:tcW w:w="2840" w:type="dxa"/>
          </w:tcPr>
          <w:p w:rsidR="00AF03A0" w:rsidRDefault="00AF03A0" w:rsidP="00DE1E86">
            <w:pPr>
              <w:jc w:val="both"/>
              <w:rPr>
                <w:rFonts w:cs="David"/>
                <w:sz w:val="24"/>
                <w:szCs w:val="24"/>
                <w:rtl/>
              </w:rPr>
            </w:pPr>
            <w:r>
              <w:rPr>
                <w:rFonts w:cs="David" w:hint="cs"/>
                <w:sz w:val="24"/>
                <w:szCs w:val="24"/>
                <w:rtl/>
              </w:rPr>
              <w:t>פלאפון</w:t>
            </w:r>
          </w:p>
        </w:tc>
        <w:tc>
          <w:tcPr>
            <w:tcW w:w="3164" w:type="dxa"/>
          </w:tcPr>
          <w:p w:rsidR="00AF03A0" w:rsidRDefault="00AF03A0" w:rsidP="00DE1E86">
            <w:pPr>
              <w:jc w:val="both"/>
              <w:rPr>
                <w:rFonts w:cs="David"/>
                <w:sz w:val="24"/>
                <w:szCs w:val="24"/>
                <w:rtl/>
              </w:rPr>
            </w:pPr>
            <w:r>
              <w:rPr>
                <w:rFonts w:cs="David" w:hint="cs"/>
                <w:sz w:val="24"/>
                <w:szCs w:val="24"/>
                <w:rtl/>
              </w:rPr>
              <w:t>1%</w:t>
            </w:r>
          </w:p>
        </w:tc>
        <w:tc>
          <w:tcPr>
            <w:tcW w:w="2518" w:type="dxa"/>
          </w:tcPr>
          <w:p w:rsidR="00AF03A0" w:rsidRDefault="00AF03A0" w:rsidP="00DE1E86">
            <w:pPr>
              <w:jc w:val="both"/>
              <w:rPr>
                <w:rFonts w:cs="David"/>
                <w:sz w:val="24"/>
                <w:szCs w:val="24"/>
                <w:rtl/>
              </w:rPr>
            </w:pPr>
            <w:r>
              <w:rPr>
                <w:rFonts w:cs="David" w:hint="cs"/>
                <w:sz w:val="24"/>
                <w:szCs w:val="24"/>
                <w:rtl/>
              </w:rPr>
              <w:t>64%</w:t>
            </w:r>
          </w:p>
        </w:tc>
      </w:tr>
    </w:tbl>
    <w:p w:rsidR="00AF03A0" w:rsidRDefault="00AF03A0" w:rsidP="00DE1E86">
      <w:pPr>
        <w:jc w:val="both"/>
        <w:rPr>
          <w:rFonts w:cs="David"/>
          <w:rtl/>
        </w:rPr>
      </w:pPr>
    </w:p>
    <w:p w:rsidR="00AF03A0" w:rsidRDefault="00AF03A0" w:rsidP="00DE1E86">
      <w:pPr>
        <w:jc w:val="both"/>
        <w:rPr>
          <w:rFonts w:cs="David"/>
          <w:rtl/>
        </w:rPr>
      </w:pPr>
    </w:p>
    <w:p w:rsidR="00AF03A0" w:rsidRDefault="00AF03A0" w:rsidP="007D272A">
      <w:pPr>
        <w:spacing w:line="360" w:lineRule="auto"/>
        <w:jc w:val="both"/>
        <w:rPr>
          <w:rFonts w:cs="David"/>
          <w:rtl/>
        </w:rPr>
      </w:pPr>
      <w:r>
        <w:rPr>
          <w:rFonts w:cs="David" w:hint="cs"/>
          <w:rtl/>
        </w:rPr>
        <w:lastRenderedPageBreak/>
        <w:t>הנושאים עליהם מתלוננים הצרכנים:</w:t>
      </w:r>
    </w:p>
    <w:tbl>
      <w:tblPr>
        <w:tblStyle w:val="aa"/>
        <w:bidiVisual/>
        <w:tblW w:w="0" w:type="auto"/>
        <w:tblInd w:w="50" w:type="dxa"/>
        <w:tblLook w:val="04A0"/>
      </w:tblPr>
      <w:tblGrid>
        <w:gridCol w:w="4191"/>
        <w:gridCol w:w="4084"/>
      </w:tblGrid>
      <w:tr w:rsidR="00AF03A0" w:rsidTr="00AF03A0">
        <w:tc>
          <w:tcPr>
            <w:tcW w:w="4191" w:type="dxa"/>
          </w:tcPr>
          <w:p w:rsidR="00AF03A0" w:rsidRPr="00596A65" w:rsidRDefault="00AF03A0" w:rsidP="00DE1E86">
            <w:pPr>
              <w:spacing w:line="360" w:lineRule="auto"/>
              <w:jc w:val="both"/>
              <w:rPr>
                <w:rFonts w:cs="David"/>
                <w:b/>
                <w:bCs/>
                <w:sz w:val="24"/>
                <w:szCs w:val="24"/>
                <w:rtl/>
              </w:rPr>
            </w:pPr>
            <w:r w:rsidRPr="00596A65">
              <w:rPr>
                <w:rFonts w:cs="David" w:hint="cs"/>
                <w:b/>
                <w:bCs/>
                <w:sz w:val="24"/>
                <w:szCs w:val="24"/>
                <w:rtl/>
              </w:rPr>
              <w:t>נושא</w:t>
            </w:r>
          </w:p>
        </w:tc>
        <w:tc>
          <w:tcPr>
            <w:tcW w:w="4084" w:type="dxa"/>
          </w:tcPr>
          <w:p w:rsidR="00AF03A0" w:rsidRPr="00596A65" w:rsidRDefault="00AF03A0" w:rsidP="00DE1E86">
            <w:pPr>
              <w:spacing w:line="360" w:lineRule="auto"/>
              <w:jc w:val="both"/>
              <w:rPr>
                <w:rFonts w:cs="David"/>
                <w:b/>
                <w:bCs/>
                <w:sz w:val="24"/>
                <w:szCs w:val="24"/>
                <w:rtl/>
              </w:rPr>
            </w:pPr>
            <w:r w:rsidRPr="00596A65">
              <w:rPr>
                <w:rFonts w:cs="David" w:hint="cs"/>
                <w:b/>
                <w:bCs/>
                <w:sz w:val="24"/>
                <w:szCs w:val="24"/>
                <w:rtl/>
              </w:rPr>
              <w:t>שיעור התלונות</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עניינים כספיים</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49%</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ביטול עסקה</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20%</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אופן השירות</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16%</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ייעוץ ושונות</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9%</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פגמים במוצר</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3%</w:t>
            </w:r>
          </w:p>
        </w:tc>
      </w:tr>
      <w:tr w:rsidR="00AF03A0" w:rsidTr="00AF03A0">
        <w:tc>
          <w:tcPr>
            <w:tcW w:w="4191" w:type="dxa"/>
          </w:tcPr>
          <w:p w:rsidR="00AF03A0" w:rsidRDefault="00AF03A0" w:rsidP="00DE1E86">
            <w:pPr>
              <w:spacing w:line="360" w:lineRule="auto"/>
              <w:jc w:val="both"/>
              <w:rPr>
                <w:rFonts w:cs="David"/>
                <w:sz w:val="24"/>
                <w:szCs w:val="24"/>
                <w:rtl/>
              </w:rPr>
            </w:pPr>
            <w:r>
              <w:rPr>
                <w:rFonts w:cs="David" w:hint="cs"/>
                <w:sz w:val="24"/>
                <w:szCs w:val="24"/>
                <w:rtl/>
              </w:rPr>
              <w:t>הטעייה ואי גילוי נאות</w:t>
            </w:r>
          </w:p>
        </w:tc>
        <w:tc>
          <w:tcPr>
            <w:tcW w:w="4084" w:type="dxa"/>
          </w:tcPr>
          <w:p w:rsidR="00AF03A0" w:rsidRDefault="00AF03A0" w:rsidP="00DE1E86">
            <w:pPr>
              <w:spacing w:line="360" w:lineRule="auto"/>
              <w:jc w:val="both"/>
              <w:rPr>
                <w:rFonts w:cs="David"/>
                <w:sz w:val="24"/>
                <w:szCs w:val="24"/>
                <w:rtl/>
              </w:rPr>
            </w:pPr>
            <w:r>
              <w:rPr>
                <w:rFonts w:cs="David" w:hint="cs"/>
                <w:sz w:val="24"/>
                <w:szCs w:val="24"/>
                <w:rtl/>
              </w:rPr>
              <w:t>3%</w:t>
            </w:r>
          </w:p>
        </w:tc>
      </w:tr>
    </w:tbl>
    <w:p w:rsidR="00AF03A0" w:rsidRDefault="00AF03A0" w:rsidP="007D272A">
      <w:pPr>
        <w:spacing w:line="360" w:lineRule="auto"/>
        <w:jc w:val="both"/>
        <w:rPr>
          <w:rFonts w:cs="David"/>
          <w:rtl/>
        </w:rPr>
      </w:pPr>
    </w:p>
    <w:p w:rsidR="00AF03A0" w:rsidRDefault="00AF03A0" w:rsidP="007D272A">
      <w:pPr>
        <w:spacing w:line="360" w:lineRule="auto"/>
        <w:jc w:val="both"/>
        <w:rPr>
          <w:rFonts w:cs="David"/>
          <w:rtl/>
        </w:rPr>
      </w:pPr>
      <w:r>
        <w:rPr>
          <w:rFonts w:cs="David" w:hint="cs"/>
          <w:rtl/>
        </w:rPr>
        <w:t>דוגמאות ל</w:t>
      </w:r>
      <w:r w:rsidRPr="00ED4077">
        <w:rPr>
          <w:rFonts w:cs="David" w:hint="cs"/>
          <w:rtl/>
        </w:rPr>
        <w:t>טענות העולות מ</w:t>
      </w:r>
      <w:r>
        <w:rPr>
          <w:rFonts w:cs="David" w:hint="cs"/>
          <w:rtl/>
        </w:rPr>
        <w:t>פניות</w:t>
      </w:r>
      <w:r w:rsidRPr="00ED4077">
        <w:rPr>
          <w:rFonts w:cs="David" w:hint="cs"/>
          <w:rtl/>
        </w:rPr>
        <w:t xml:space="preserve"> הצרכנים</w:t>
      </w:r>
      <w:r>
        <w:rPr>
          <w:rFonts w:cs="David" w:hint="cs"/>
          <w:rtl/>
        </w:rPr>
        <w:t xml:space="preserve"> בתחום האינטרנט</w:t>
      </w:r>
      <w:r w:rsidRPr="00ED4077">
        <w:rPr>
          <w:rFonts w:cs="David" w:hint="cs"/>
          <w:rtl/>
        </w:rPr>
        <w:t>:</w:t>
      </w:r>
    </w:p>
    <w:p w:rsidR="00AF03A0" w:rsidRDefault="00AF03A0" w:rsidP="007D272A">
      <w:pPr>
        <w:pStyle w:val="a9"/>
        <w:numPr>
          <w:ilvl w:val="0"/>
          <w:numId w:val="5"/>
        </w:numPr>
        <w:spacing w:after="200" w:line="360" w:lineRule="auto"/>
        <w:jc w:val="both"/>
        <w:rPr>
          <w:rFonts w:cs="David"/>
        </w:rPr>
      </w:pPr>
      <w:r>
        <w:rPr>
          <w:rFonts w:cs="David" w:hint="cs"/>
          <w:rtl/>
        </w:rPr>
        <w:t>הערמת קשיים במעבר בין החברות.</w:t>
      </w:r>
    </w:p>
    <w:p w:rsidR="00AF03A0" w:rsidRDefault="00AF03A0" w:rsidP="007D272A">
      <w:pPr>
        <w:pStyle w:val="a9"/>
        <w:numPr>
          <w:ilvl w:val="0"/>
          <w:numId w:val="5"/>
        </w:numPr>
        <w:spacing w:after="200" w:line="360" w:lineRule="auto"/>
        <w:jc w:val="both"/>
        <w:rPr>
          <w:rFonts w:cs="David"/>
        </w:rPr>
      </w:pPr>
      <w:r>
        <w:rPr>
          <w:rFonts w:cs="David" w:hint="cs"/>
          <w:rtl/>
        </w:rPr>
        <w:t>חיוביים שגויים.</w:t>
      </w:r>
    </w:p>
    <w:p w:rsidR="00AF03A0" w:rsidRDefault="00AF03A0" w:rsidP="007D272A">
      <w:pPr>
        <w:pStyle w:val="a9"/>
        <w:numPr>
          <w:ilvl w:val="0"/>
          <w:numId w:val="5"/>
        </w:numPr>
        <w:spacing w:after="200" w:line="360" w:lineRule="auto"/>
        <w:jc w:val="both"/>
        <w:rPr>
          <w:rFonts w:cs="David"/>
        </w:rPr>
      </w:pPr>
      <w:r>
        <w:rPr>
          <w:rFonts w:cs="David" w:hint="cs"/>
          <w:rtl/>
        </w:rPr>
        <w:t>אי השבת כספים במועד.</w:t>
      </w:r>
    </w:p>
    <w:p w:rsidR="007D272A" w:rsidRDefault="00AF03A0" w:rsidP="007D272A">
      <w:pPr>
        <w:pStyle w:val="a9"/>
        <w:numPr>
          <w:ilvl w:val="0"/>
          <w:numId w:val="5"/>
        </w:numPr>
        <w:spacing w:after="200" w:line="360" w:lineRule="auto"/>
        <w:ind w:left="714" w:hanging="357"/>
        <w:jc w:val="both"/>
        <w:rPr>
          <w:rFonts w:cs="David"/>
        </w:rPr>
      </w:pPr>
      <w:r>
        <w:rPr>
          <w:rFonts w:cs="David" w:hint="cs"/>
          <w:rtl/>
        </w:rPr>
        <w:t>איחור טכנאי - בעקבות "חוק הטכנאים" צרכנים רבים ביקשו לקבל פיצוי על אי הגעת טכנאי או על איחור בהגעתו, אך החברות הקשו על הצרכנים בקבלת המגיע להם.</w:t>
      </w:r>
    </w:p>
    <w:p w:rsidR="007D272A" w:rsidRDefault="007D272A" w:rsidP="007D272A">
      <w:pPr>
        <w:spacing w:after="200" w:line="360" w:lineRule="auto"/>
        <w:jc w:val="both"/>
        <w:rPr>
          <w:rFonts w:cs="David"/>
          <w:u w:val="single"/>
          <w:rtl/>
        </w:rPr>
      </w:pPr>
      <w:r w:rsidRPr="007D272A">
        <w:rPr>
          <w:rFonts w:cs="David" w:hint="cs"/>
          <w:u w:val="single"/>
          <w:rtl/>
        </w:rPr>
        <w:t>תלונה לדוגמ</w:t>
      </w:r>
      <w:r>
        <w:rPr>
          <w:rFonts w:cs="David" w:hint="cs"/>
          <w:u w:val="single"/>
          <w:rtl/>
        </w:rPr>
        <w:t xml:space="preserve">ה </w:t>
      </w:r>
      <w:r>
        <w:rPr>
          <w:rFonts w:cs="David"/>
          <w:u w:val="single"/>
          <w:rtl/>
        </w:rPr>
        <w:t>–</w:t>
      </w:r>
      <w:r>
        <w:rPr>
          <w:rFonts w:cs="David" w:hint="cs"/>
          <w:u w:val="single"/>
          <w:rtl/>
        </w:rPr>
        <w:t xml:space="preserve"> </w:t>
      </w:r>
      <w:r w:rsidRPr="007D272A">
        <w:rPr>
          <w:rFonts w:cs="David" w:hint="cs"/>
          <w:u w:val="single"/>
          <w:rtl/>
        </w:rPr>
        <w:t>אינטרנט</w:t>
      </w:r>
      <w:r>
        <w:rPr>
          <w:rFonts w:cs="David" w:hint="cs"/>
          <w:u w:val="single"/>
          <w:rtl/>
        </w:rPr>
        <w:t>:</w:t>
      </w:r>
    </w:p>
    <w:p w:rsidR="007D272A" w:rsidRDefault="00AF03A0" w:rsidP="007D272A">
      <w:pPr>
        <w:spacing w:after="200" w:line="360" w:lineRule="auto"/>
        <w:jc w:val="both"/>
        <w:rPr>
          <w:rFonts w:cs="David"/>
          <w:rtl/>
        </w:rPr>
      </w:pPr>
      <w:r w:rsidRPr="007D272A">
        <w:rPr>
          <w:rFonts w:cs="David" w:hint="cs"/>
          <w:rtl/>
        </w:rPr>
        <w:t>צרכן התלונן כי ספקית אינטרנט החלה לגבות ממנו כספים על גלישה אף שהוא אינו לקוח של החברה ואינו משתמש בשירותיה.</w:t>
      </w:r>
      <w:r w:rsidR="007D272A">
        <w:rPr>
          <w:rFonts w:cs="David" w:hint="cs"/>
          <w:rtl/>
        </w:rPr>
        <w:t xml:space="preserve"> </w:t>
      </w:r>
      <w:r w:rsidRPr="007D272A">
        <w:rPr>
          <w:rFonts w:cs="David" w:hint="cs"/>
          <w:rtl/>
        </w:rPr>
        <w:t>הצרכן סיפר כי סוכן מכירות פנה אליו והציע לו לנסות את החברה, ללא התחייבות, אך הצרכן סירב.</w:t>
      </w:r>
    </w:p>
    <w:p w:rsidR="007D272A" w:rsidRDefault="00AF03A0" w:rsidP="007D272A">
      <w:pPr>
        <w:spacing w:after="200" w:line="360" w:lineRule="auto"/>
        <w:jc w:val="both"/>
        <w:rPr>
          <w:rFonts w:cs="David"/>
          <w:rtl/>
        </w:rPr>
      </w:pPr>
      <w:r w:rsidRPr="007D272A">
        <w:rPr>
          <w:rFonts w:cs="David" w:hint="cs"/>
          <w:rtl/>
        </w:rPr>
        <w:t>התלונה הגיעה</w:t>
      </w:r>
      <w:r w:rsidRPr="007D272A">
        <w:rPr>
          <w:rFonts w:cs="David"/>
          <w:rtl/>
        </w:rPr>
        <w:t xml:space="preserve"> </w:t>
      </w:r>
      <w:r w:rsidRPr="007D272A">
        <w:rPr>
          <w:rFonts w:cs="David" w:hint="cs"/>
          <w:rtl/>
        </w:rPr>
        <w:t>אל</w:t>
      </w:r>
      <w:r w:rsidRPr="007D272A">
        <w:rPr>
          <w:rFonts w:cs="David"/>
          <w:rtl/>
        </w:rPr>
        <w:t xml:space="preserve"> </w:t>
      </w:r>
      <w:r w:rsidRPr="007D272A">
        <w:rPr>
          <w:rFonts w:cs="David" w:hint="cs"/>
          <w:rtl/>
        </w:rPr>
        <w:t>המועצה</w:t>
      </w:r>
      <w:r w:rsidRPr="007D272A">
        <w:rPr>
          <w:rFonts w:cs="David"/>
          <w:rtl/>
        </w:rPr>
        <w:t xml:space="preserve"> </w:t>
      </w:r>
      <w:r w:rsidRPr="007D272A">
        <w:rPr>
          <w:rFonts w:cs="David" w:hint="cs"/>
          <w:rtl/>
        </w:rPr>
        <w:t>לצרכנות, שפנתה אל החברה בדרישה להפסיק את החיובים ולזכות את הצרכן. בעקבות פניית המועצה, הצרכן זוכה בכל הסכום שנגבה ממנו.</w:t>
      </w:r>
    </w:p>
    <w:p w:rsidR="00AF03A0" w:rsidRPr="007D272A" w:rsidRDefault="00AF03A0" w:rsidP="007D272A">
      <w:pPr>
        <w:spacing w:after="200" w:line="360" w:lineRule="auto"/>
        <w:jc w:val="both"/>
        <w:rPr>
          <w:rFonts w:cs="David"/>
          <w:rtl/>
        </w:rPr>
      </w:pPr>
      <w:r w:rsidRPr="000029C1">
        <w:rPr>
          <w:rFonts w:cs="David" w:hint="cs"/>
          <w:u w:val="single"/>
          <w:rtl/>
        </w:rPr>
        <w:t>טיפים</w:t>
      </w:r>
      <w:r>
        <w:rPr>
          <w:rFonts w:cs="David" w:hint="cs"/>
          <w:u w:val="single"/>
          <w:rtl/>
        </w:rPr>
        <w:t xml:space="preserve"> לכל תחומי הטלקום:</w:t>
      </w:r>
    </w:p>
    <w:p w:rsidR="00AF03A0" w:rsidRDefault="00AF03A0" w:rsidP="00DE1E86">
      <w:pPr>
        <w:pStyle w:val="a9"/>
        <w:numPr>
          <w:ilvl w:val="0"/>
          <w:numId w:val="6"/>
        </w:numPr>
        <w:spacing w:after="200" w:line="360" w:lineRule="auto"/>
        <w:jc w:val="both"/>
        <w:rPr>
          <w:rFonts w:cs="David"/>
        </w:rPr>
      </w:pPr>
      <w:r>
        <w:rPr>
          <w:rFonts w:cs="David" w:hint="cs"/>
          <w:rtl/>
        </w:rPr>
        <w:t>אל תסמכו על הבטחות הסוכן ואל תחתמו בחתימה אלקטרונית אם לא קראתם.</w:t>
      </w:r>
    </w:p>
    <w:p w:rsidR="00AF03A0" w:rsidRDefault="00AF03A0" w:rsidP="00DE1E86">
      <w:pPr>
        <w:pStyle w:val="a9"/>
        <w:numPr>
          <w:ilvl w:val="0"/>
          <w:numId w:val="6"/>
        </w:numPr>
        <w:spacing w:after="200" w:line="360" w:lineRule="auto"/>
        <w:jc w:val="both"/>
        <w:rPr>
          <w:rFonts w:cs="David"/>
        </w:rPr>
      </w:pPr>
      <w:r>
        <w:rPr>
          <w:rFonts w:cs="David" w:hint="cs"/>
          <w:rtl/>
        </w:rPr>
        <w:t>בדקו תמיד את החשבונית היטב. יתכן ותגלו חיוב עבור שירות שלא הוזמן, הפסקה או אי מתן זיכוי חודשי שהובטח, טעויות גבייה ומע"מ, חיובים כפולים, תעריפים שלא תואמים את החוזה.</w:t>
      </w:r>
    </w:p>
    <w:p w:rsidR="00AF03A0" w:rsidRDefault="00AF03A0" w:rsidP="00DE1E86">
      <w:pPr>
        <w:pStyle w:val="a9"/>
        <w:numPr>
          <w:ilvl w:val="0"/>
          <w:numId w:val="6"/>
        </w:numPr>
        <w:spacing w:after="200" w:line="360" w:lineRule="auto"/>
        <w:jc w:val="both"/>
        <w:rPr>
          <w:rFonts w:cs="David"/>
        </w:rPr>
      </w:pPr>
      <w:r>
        <w:rPr>
          <w:rFonts w:cs="David" w:hint="cs"/>
          <w:rtl/>
        </w:rPr>
        <w:t>השוו מחירים בין החבילות אותן מציעות החברות השונות.</w:t>
      </w:r>
    </w:p>
    <w:p w:rsidR="00AF03A0" w:rsidRDefault="00AF03A0" w:rsidP="00DE1E86">
      <w:pPr>
        <w:pStyle w:val="a9"/>
        <w:numPr>
          <w:ilvl w:val="0"/>
          <w:numId w:val="6"/>
        </w:numPr>
        <w:spacing w:after="200" w:line="360" w:lineRule="auto"/>
        <w:jc w:val="both"/>
        <w:rPr>
          <w:rFonts w:cs="David"/>
        </w:rPr>
      </w:pPr>
      <w:r>
        <w:rPr>
          <w:rFonts w:cs="David" w:hint="cs"/>
          <w:rtl/>
        </w:rPr>
        <w:t>בנובמבר 2011 בוטלה ההתחייבות של הצרכנים לחברות הסלולר ולכן החברות רשאיות להעלות מחירים. בדקו בחשבוניות האם קיימת התראה על עליה מתוכננת.</w:t>
      </w:r>
    </w:p>
    <w:p w:rsidR="00AF03A0" w:rsidRDefault="00AF03A0" w:rsidP="00DE1E86">
      <w:pPr>
        <w:pStyle w:val="a9"/>
        <w:numPr>
          <w:ilvl w:val="0"/>
          <w:numId w:val="6"/>
        </w:numPr>
        <w:spacing w:after="200" w:line="360" w:lineRule="auto"/>
        <w:jc w:val="both"/>
        <w:rPr>
          <w:rFonts w:cs="David"/>
        </w:rPr>
      </w:pPr>
      <w:r>
        <w:rPr>
          <w:rFonts w:cs="David" w:hint="cs"/>
          <w:rtl/>
        </w:rPr>
        <w:t>כאשר רוצים לעבור בין החברות, בדקו האם קיים חוב אצל החברה הננטשת והאם המעבר כדאי.</w:t>
      </w:r>
    </w:p>
    <w:p w:rsidR="00AF03A0" w:rsidRPr="007D272A" w:rsidRDefault="00AF03A0" w:rsidP="007D272A">
      <w:pPr>
        <w:pStyle w:val="a9"/>
        <w:numPr>
          <w:ilvl w:val="0"/>
          <w:numId w:val="6"/>
        </w:numPr>
        <w:spacing w:after="200" w:line="360" w:lineRule="auto"/>
        <w:jc w:val="both"/>
        <w:rPr>
          <w:rFonts w:cs="David"/>
        </w:rPr>
      </w:pPr>
      <w:r>
        <w:rPr>
          <w:rFonts w:cs="David" w:hint="cs"/>
          <w:rtl/>
        </w:rPr>
        <w:t>בדקו עד מתי תקף מחיר המבצע אליו אתם שייכים.</w:t>
      </w:r>
    </w:p>
    <w:p w:rsidR="00AF03A0" w:rsidRDefault="00AF03A0" w:rsidP="00DE1E86">
      <w:pPr>
        <w:pStyle w:val="a9"/>
        <w:numPr>
          <w:ilvl w:val="0"/>
          <w:numId w:val="6"/>
        </w:numPr>
        <w:spacing w:after="200" w:line="360" w:lineRule="auto"/>
        <w:jc w:val="both"/>
        <w:rPr>
          <w:rFonts w:cs="David"/>
        </w:rPr>
      </w:pPr>
      <w:r>
        <w:rPr>
          <w:rFonts w:cs="David" w:hint="cs"/>
          <w:rtl/>
        </w:rPr>
        <w:t>מומלץ לשלוח את בקשת הניתוק בכתב (מייל או פקס), ולשמור על תיעוד הבקשה.</w:t>
      </w:r>
    </w:p>
    <w:p w:rsidR="00AF03A0" w:rsidRDefault="007D272A" w:rsidP="00DE1E86">
      <w:pPr>
        <w:pStyle w:val="a9"/>
        <w:numPr>
          <w:ilvl w:val="0"/>
          <w:numId w:val="6"/>
        </w:numPr>
        <w:spacing w:after="200" w:line="360" w:lineRule="auto"/>
        <w:jc w:val="both"/>
        <w:rPr>
          <w:rFonts w:cs="David"/>
        </w:rPr>
      </w:pPr>
      <w:r>
        <w:rPr>
          <w:rFonts w:cs="David" w:hint="cs"/>
          <w:rtl/>
        </w:rPr>
        <w:lastRenderedPageBreak/>
        <w:t>בדקו אם המכשיר הסלולארי</w:t>
      </w:r>
      <w:r w:rsidR="00AF03A0">
        <w:rPr>
          <w:rFonts w:cs="David" w:hint="cs"/>
          <w:rtl/>
        </w:rPr>
        <w:t xml:space="preserve"> שברשותכם מתאים לרשת אליה אתם רוצים לעבור. במידה והמכשיר חסום, ניתן לדרוש את הסרת החסימה ללא תשלום מהחברה ממנה נרכש המכשיר.</w:t>
      </w:r>
    </w:p>
    <w:p w:rsidR="00AF03A0" w:rsidRDefault="00AF03A0" w:rsidP="00DE1E86">
      <w:pPr>
        <w:pStyle w:val="a9"/>
        <w:numPr>
          <w:ilvl w:val="0"/>
          <w:numId w:val="6"/>
        </w:numPr>
        <w:spacing w:after="200" w:line="360" w:lineRule="auto"/>
        <w:jc w:val="both"/>
        <w:rPr>
          <w:rFonts w:cs="David"/>
        </w:rPr>
      </w:pPr>
      <w:r>
        <w:rPr>
          <w:rFonts w:cs="David" w:hint="cs"/>
          <w:rtl/>
        </w:rPr>
        <w:t>כאשר אתם עוברים חברה בתחום הסלולר, החברה חייבת לשלוח אליכם, תוך חודשיים, דוח סיכום חשבון. בדקו אותו מיד עם קבלתו.</w:t>
      </w:r>
    </w:p>
    <w:p w:rsidR="00AF03A0" w:rsidRDefault="00AF03A0" w:rsidP="00DE1E86">
      <w:pPr>
        <w:pStyle w:val="a9"/>
        <w:numPr>
          <w:ilvl w:val="0"/>
          <w:numId w:val="6"/>
        </w:numPr>
        <w:spacing w:after="200" w:line="360" w:lineRule="auto"/>
        <w:jc w:val="both"/>
        <w:rPr>
          <w:rFonts w:cs="David"/>
        </w:rPr>
      </w:pPr>
      <w:r>
        <w:rPr>
          <w:rFonts w:cs="David" w:hint="cs"/>
          <w:rtl/>
        </w:rPr>
        <w:t>אם נגבו מכם חיובים מיותרים, פנו לשירות הלקוחות של החברה ודרשו החזר כספי. במקרה של סירוב להשבת הכספים, החברה חייבת למתן תשובה בכתב תוך 21 ימים.</w:t>
      </w: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7D272A" w:rsidRDefault="007D272A" w:rsidP="00DE1E86">
      <w:pPr>
        <w:jc w:val="both"/>
        <w:rPr>
          <w:rFonts w:ascii="Arial" w:hAnsi="Arial" w:cs="David"/>
          <w:b/>
          <w:bCs/>
          <w:color w:val="548DD4" w:themeColor="text2" w:themeTint="99"/>
          <w:sz w:val="28"/>
          <w:szCs w:val="28"/>
          <w:u w:val="single"/>
          <w:rtl/>
        </w:rPr>
      </w:pPr>
    </w:p>
    <w:p w:rsidR="007D272A" w:rsidRDefault="007D272A" w:rsidP="00DE1E86">
      <w:pPr>
        <w:jc w:val="both"/>
        <w:rPr>
          <w:rFonts w:ascii="Arial" w:hAnsi="Arial" w:cs="David"/>
          <w:b/>
          <w:bCs/>
          <w:color w:val="548DD4" w:themeColor="text2" w:themeTint="99"/>
          <w:sz w:val="28"/>
          <w:szCs w:val="28"/>
          <w:u w:val="single"/>
          <w:rtl/>
        </w:rPr>
      </w:pPr>
    </w:p>
    <w:p w:rsidR="00AF03A0" w:rsidRPr="00226097" w:rsidRDefault="00AF03A0" w:rsidP="007D272A">
      <w:pPr>
        <w:spacing w:line="360" w:lineRule="auto"/>
        <w:jc w:val="both"/>
        <w:rPr>
          <w:rFonts w:ascii="Arial" w:hAnsi="Arial" w:cs="David"/>
          <w:b/>
          <w:bCs/>
          <w:color w:val="548DD4" w:themeColor="text2" w:themeTint="99"/>
          <w:sz w:val="28"/>
          <w:szCs w:val="28"/>
          <w:u w:val="single"/>
          <w:rtl/>
        </w:rPr>
      </w:pPr>
      <w:r w:rsidRPr="00226097">
        <w:rPr>
          <w:rFonts w:ascii="Arial" w:hAnsi="Arial" w:cs="David" w:hint="cs"/>
          <w:b/>
          <w:bCs/>
          <w:color w:val="548DD4" w:themeColor="text2" w:themeTint="99"/>
          <w:sz w:val="28"/>
          <w:szCs w:val="28"/>
          <w:u w:val="single"/>
          <w:rtl/>
        </w:rPr>
        <w:lastRenderedPageBreak/>
        <w:t>תחום מכשירי חשמל ומחשבים</w:t>
      </w:r>
    </w:p>
    <w:p w:rsidR="00AF03A0" w:rsidRDefault="00AF03A0" w:rsidP="007D272A">
      <w:pPr>
        <w:spacing w:line="360" w:lineRule="auto"/>
        <w:jc w:val="both"/>
        <w:rPr>
          <w:rFonts w:cs="David"/>
          <w:rtl/>
        </w:rPr>
      </w:pPr>
      <w:r w:rsidRPr="00B50B48">
        <w:rPr>
          <w:rFonts w:cs="David" w:hint="cs"/>
          <w:rtl/>
        </w:rPr>
        <w:t xml:space="preserve">בתחום זה חל </w:t>
      </w:r>
      <w:r w:rsidRPr="0028165D">
        <w:rPr>
          <w:rFonts w:cs="David" w:hint="cs"/>
          <w:highlight w:val="yellow"/>
          <w:rtl/>
        </w:rPr>
        <w:t>גידול של 31% במספר התלונות</w:t>
      </w:r>
      <w:r w:rsidRPr="00B50B48">
        <w:rPr>
          <w:rFonts w:cs="David" w:hint="cs"/>
          <w:rtl/>
        </w:rPr>
        <w:t xml:space="preserve"> ביחס לשנה הקודמת.</w:t>
      </w:r>
    </w:p>
    <w:tbl>
      <w:tblPr>
        <w:tblStyle w:val="aa"/>
        <w:bidiVisual/>
        <w:tblW w:w="0" w:type="auto"/>
        <w:tblLook w:val="04A0"/>
      </w:tblPr>
      <w:tblGrid>
        <w:gridCol w:w="2130"/>
        <w:gridCol w:w="2130"/>
        <w:gridCol w:w="2131"/>
        <w:gridCol w:w="2131"/>
      </w:tblGrid>
      <w:tr w:rsidR="00AF03A0" w:rsidTr="00AF03A0">
        <w:tc>
          <w:tcPr>
            <w:tcW w:w="2130" w:type="dxa"/>
          </w:tcPr>
          <w:p w:rsidR="00AF03A0" w:rsidRDefault="00AF03A0" w:rsidP="00DE1E86">
            <w:pPr>
              <w:jc w:val="both"/>
              <w:rPr>
                <w:rFonts w:cs="David"/>
                <w:sz w:val="24"/>
                <w:szCs w:val="24"/>
                <w:rtl/>
              </w:rPr>
            </w:pPr>
          </w:p>
        </w:tc>
        <w:tc>
          <w:tcPr>
            <w:tcW w:w="2130" w:type="dxa"/>
          </w:tcPr>
          <w:p w:rsidR="00AF03A0" w:rsidRPr="006D09D1" w:rsidRDefault="00AF03A0" w:rsidP="00DE1E86">
            <w:pPr>
              <w:jc w:val="both"/>
              <w:rPr>
                <w:rFonts w:cs="David"/>
                <w:b/>
                <w:bCs/>
                <w:sz w:val="24"/>
                <w:szCs w:val="24"/>
                <w:rtl/>
              </w:rPr>
            </w:pPr>
            <w:r w:rsidRPr="006D09D1">
              <w:rPr>
                <w:rFonts w:cs="David" w:hint="cs"/>
                <w:b/>
                <w:bCs/>
                <w:sz w:val="24"/>
                <w:szCs w:val="24"/>
                <w:rtl/>
              </w:rPr>
              <w:t>2012</w:t>
            </w:r>
          </w:p>
        </w:tc>
        <w:tc>
          <w:tcPr>
            <w:tcW w:w="2131" w:type="dxa"/>
          </w:tcPr>
          <w:p w:rsidR="00AF03A0" w:rsidRPr="006D09D1" w:rsidRDefault="00AF03A0" w:rsidP="00DE1E86">
            <w:pPr>
              <w:jc w:val="both"/>
              <w:rPr>
                <w:rFonts w:cs="David"/>
                <w:b/>
                <w:bCs/>
                <w:sz w:val="24"/>
                <w:szCs w:val="24"/>
                <w:rtl/>
              </w:rPr>
            </w:pPr>
            <w:r w:rsidRPr="006D09D1">
              <w:rPr>
                <w:rFonts w:cs="David" w:hint="cs"/>
                <w:b/>
                <w:bCs/>
                <w:sz w:val="24"/>
                <w:szCs w:val="24"/>
                <w:rtl/>
              </w:rPr>
              <w:t>2011</w:t>
            </w:r>
          </w:p>
        </w:tc>
        <w:tc>
          <w:tcPr>
            <w:tcW w:w="2131" w:type="dxa"/>
          </w:tcPr>
          <w:p w:rsidR="00AF03A0" w:rsidRPr="006D09D1" w:rsidRDefault="00AF03A0" w:rsidP="00DE1E86">
            <w:pPr>
              <w:jc w:val="both"/>
              <w:rPr>
                <w:rFonts w:cs="David"/>
                <w:b/>
                <w:bCs/>
                <w:sz w:val="24"/>
                <w:szCs w:val="24"/>
                <w:rtl/>
              </w:rPr>
            </w:pPr>
            <w:r w:rsidRPr="006D09D1">
              <w:rPr>
                <w:rFonts w:cs="David" w:hint="cs"/>
                <w:b/>
                <w:bCs/>
                <w:sz w:val="24"/>
                <w:szCs w:val="24"/>
                <w:rtl/>
              </w:rPr>
              <w:t>הפרש %</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מכשירי חשמל גדולים</w:t>
            </w:r>
          </w:p>
        </w:tc>
        <w:tc>
          <w:tcPr>
            <w:tcW w:w="2130" w:type="dxa"/>
          </w:tcPr>
          <w:p w:rsidR="00AF03A0" w:rsidRDefault="00AF03A0" w:rsidP="00DE1E86">
            <w:pPr>
              <w:jc w:val="both"/>
              <w:rPr>
                <w:rFonts w:cs="David"/>
                <w:sz w:val="24"/>
                <w:szCs w:val="24"/>
                <w:rtl/>
              </w:rPr>
            </w:pPr>
            <w:r>
              <w:rPr>
                <w:rFonts w:cs="David" w:hint="cs"/>
                <w:sz w:val="24"/>
                <w:szCs w:val="24"/>
                <w:rtl/>
              </w:rPr>
              <w:t>3,608</w:t>
            </w:r>
          </w:p>
        </w:tc>
        <w:tc>
          <w:tcPr>
            <w:tcW w:w="2131" w:type="dxa"/>
          </w:tcPr>
          <w:p w:rsidR="00AF03A0" w:rsidRDefault="00AF03A0" w:rsidP="00DE1E86">
            <w:pPr>
              <w:jc w:val="both"/>
              <w:rPr>
                <w:rFonts w:cs="David"/>
                <w:sz w:val="24"/>
                <w:szCs w:val="24"/>
                <w:rtl/>
              </w:rPr>
            </w:pPr>
            <w:r>
              <w:rPr>
                <w:rFonts w:cs="David" w:hint="cs"/>
                <w:sz w:val="24"/>
                <w:szCs w:val="24"/>
                <w:rtl/>
              </w:rPr>
              <w:t>2,671</w:t>
            </w:r>
          </w:p>
        </w:tc>
        <w:tc>
          <w:tcPr>
            <w:tcW w:w="2131" w:type="dxa"/>
          </w:tcPr>
          <w:p w:rsidR="00AF03A0" w:rsidRDefault="00AF03A0" w:rsidP="00DE1E86">
            <w:pPr>
              <w:jc w:val="both"/>
              <w:rPr>
                <w:rFonts w:cs="David"/>
                <w:sz w:val="24"/>
                <w:szCs w:val="24"/>
                <w:rtl/>
              </w:rPr>
            </w:pPr>
            <w:r>
              <w:rPr>
                <w:rFonts w:cs="David" w:hint="cs"/>
                <w:sz w:val="24"/>
                <w:szCs w:val="24"/>
                <w:rtl/>
              </w:rPr>
              <w:t>35%</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מכשירי חשמל קטנים</w:t>
            </w:r>
          </w:p>
        </w:tc>
        <w:tc>
          <w:tcPr>
            <w:tcW w:w="2130" w:type="dxa"/>
          </w:tcPr>
          <w:p w:rsidR="00AF03A0" w:rsidRDefault="00AF03A0" w:rsidP="00DE1E86">
            <w:pPr>
              <w:jc w:val="both"/>
              <w:rPr>
                <w:rFonts w:cs="David"/>
                <w:sz w:val="24"/>
                <w:szCs w:val="24"/>
                <w:rtl/>
              </w:rPr>
            </w:pPr>
            <w:r>
              <w:rPr>
                <w:rFonts w:cs="David" w:hint="cs"/>
                <w:sz w:val="24"/>
                <w:szCs w:val="24"/>
                <w:rtl/>
              </w:rPr>
              <w:t>1,502</w:t>
            </w:r>
          </w:p>
        </w:tc>
        <w:tc>
          <w:tcPr>
            <w:tcW w:w="2131" w:type="dxa"/>
          </w:tcPr>
          <w:p w:rsidR="00AF03A0" w:rsidRDefault="00AF03A0" w:rsidP="00DE1E86">
            <w:pPr>
              <w:jc w:val="both"/>
              <w:rPr>
                <w:rFonts w:cs="David"/>
                <w:sz w:val="24"/>
                <w:szCs w:val="24"/>
                <w:rtl/>
              </w:rPr>
            </w:pPr>
            <w:r>
              <w:rPr>
                <w:rFonts w:cs="David" w:hint="cs"/>
                <w:sz w:val="24"/>
                <w:szCs w:val="24"/>
                <w:rtl/>
              </w:rPr>
              <w:t>1,100</w:t>
            </w:r>
          </w:p>
        </w:tc>
        <w:tc>
          <w:tcPr>
            <w:tcW w:w="2131" w:type="dxa"/>
          </w:tcPr>
          <w:p w:rsidR="00AF03A0" w:rsidRDefault="00AF03A0" w:rsidP="00DE1E86">
            <w:pPr>
              <w:jc w:val="both"/>
              <w:rPr>
                <w:rFonts w:cs="David"/>
                <w:sz w:val="24"/>
                <w:szCs w:val="24"/>
                <w:rtl/>
              </w:rPr>
            </w:pPr>
            <w:r>
              <w:rPr>
                <w:rFonts w:cs="David" w:hint="cs"/>
                <w:sz w:val="24"/>
                <w:szCs w:val="24"/>
                <w:rtl/>
              </w:rPr>
              <w:t>37%</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מחשבים</w:t>
            </w:r>
          </w:p>
        </w:tc>
        <w:tc>
          <w:tcPr>
            <w:tcW w:w="2130" w:type="dxa"/>
          </w:tcPr>
          <w:p w:rsidR="00AF03A0" w:rsidRDefault="00AF03A0" w:rsidP="00DE1E86">
            <w:pPr>
              <w:jc w:val="both"/>
              <w:rPr>
                <w:rFonts w:cs="David"/>
                <w:sz w:val="24"/>
                <w:szCs w:val="24"/>
                <w:rtl/>
              </w:rPr>
            </w:pPr>
            <w:r>
              <w:rPr>
                <w:rFonts w:cs="David" w:hint="cs"/>
                <w:sz w:val="24"/>
                <w:szCs w:val="24"/>
                <w:rtl/>
              </w:rPr>
              <w:t>1,281</w:t>
            </w:r>
          </w:p>
        </w:tc>
        <w:tc>
          <w:tcPr>
            <w:tcW w:w="2131" w:type="dxa"/>
          </w:tcPr>
          <w:p w:rsidR="00AF03A0" w:rsidRDefault="00AF03A0" w:rsidP="00DE1E86">
            <w:pPr>
              <w:jc w:val="both"/>
              <w:rPr>
                <w:rFonts w:cs="David"/>
                <w:sz w:val="24"/>
                <w:szCs w:val="24"/>
                <w:rtl/>
              </w:rPr>
            </w:pPr>
            <w:r>
              <w:rPr>
                <w:rFonts w:cs="David" w:hint="cs"/>
                <w:sz w:val="24"/>
                <w:szCs w:val="24"/>
                <w:rtl/>
              </w:rPr>
              <w:t>1,111</w:t>
            </w:r>
          </w:p>
        </w:tc>
        <w:tc>
          <w:tcPr>
            <w:tcW w:w="2131" w:type="dxa"/>
          </w:tcPr>
          <w:p w:rsidR="00AF03A0" w:rsidRDefault="00AF03A0" w:rsidP="00DE1E86">
            <w:pPr>
              <w:jc w:val="both"/>
              <w:rPr>
                <w:rFonts w:cs="David"/>
                <w:sz w:val="24"/>
                <w:szCs w:val="24"/>
                <w:rtl/>
              </w:rPr>
            </w:pPr>
            <w:r>
              <w:rPr>
                <w:rFonts w:cs="David" w:hint="cs"/>
                <w:sz w:val="24"/>
                <w:szCs w:val="24"/>
                <w:rtl/>
              </w:rPr>
              <w:t>15%</w:t>
            </w:r>
          </w:p>
        </w:tc>
      </w:tr>
      <w:tr w:rsidR="00AF03A0" w:rsidTr="00AF03A0">
        <w:tc>
          <w:tcPr>
            <w:tcW w:w="2130" w:type="dxa"/>
          </w:tcPr>
          <w:p w:rsidR="00AF03A0" w:rsidRPr="00131CAF" w:rsidRDefault="00AF03A0" w:rsidP="00DE1E86">
            <w:pPr>
              <w:jc w:val="both"/>
              <w:rPr>
                <w:rFonts w:cs="David"/>
                <w:sz w:val="24"/>
                <w:szCs w:val="24"/>
                <w:highlight w:val="lightGray"/>
                <w:rtl/>
              </w:rPr>
            </w:pPr>
            <w:r w:rsidRPr="00131CAF">
              <w:rPr>
                <w:rFonts w:cs="David" w:hint="cs"/>
                <w:sz w:val="24"/>
                <w:szCs w:val="24"/>
                <w:highlight w:val="lightGray"/>
                <w:rtl/>
              </w:rPr>
              <w:t>סה"כ מכשירי חשמל</w:t>
            </w:r>
          </w:p>
        </w:tc>
        <w:tc>
          <w:tcPr>
            <w:tcW w:w="2130" w:type="dxa"/>
          </w:tcPr>
          <w:p w:rsidR="00AF03A0" w:rsidRPr="00131CAF" w:rsidRDefault="00AF03A0" w:rsidP="00DE1E86">
            <w:pPr>
              <w:jc w:val="both"/>
              <w:rPr>
                <w:rFonts w:cs="David"/>
                <w:sz w:val="24"/>
                <w:szCs w:val="24"/>
                <w:highlight w:val="lightGray"/>
                <w:rtl/>
              </w:rPr>
            </w:pPr>
            <w:r w:rsidRPr="00131CAF">
              <w:rPr>
                <w:rFonts w:cs="David" w:hint="cs"/>
                <w:sz w:val="24"/>
                <w:szCs w:val="24"/>
                <w:highlight w:val="lightGray"/>
                <w:rtl/>
              </w:rPr>
              <w:t>6,391</w:t>
            </w:r>
          </w:p>
        </w:tc>
        <w:tc>
          <w:tcPr>
            <w:tcW w:w="2131" w:type="dxa"/>
          </w:tcPr>
          <w:p w:rsidR="00AF03A0" w:rsidRPr="00131CAF" w:rsidRDefault="00AF03A0" w:rsidP="00DE1E86">
            <w:pPr>
              <w:jc w:val="both"/>
              <w:rPr>
                <w:rFonts w:cs="David"/>
                <w:sz w:val="24"/>
                <w:szCs w:val="24"/>
                <w:highlight w:val="lightGray"/>
                <w:rtl/>
              </w:rPr>
            </w:pPr>
            <w:r w:rsidRPr="00131CAF">
              <w:rPr>
                <w:rFonts w:cs="David" w:hint="cs"/>
                <w:sz w:val="24"/>
                <w:szCs w:val="24"/>
                <w:highlight w:val="lightGray"/>
                <w:rtl/>
              </w:rPr>
              <w:t>4,882</w:t>
            </w:r>
          </w:p>
        </w:tc>
        <w:tc>
          <w:tcPr>
            <w:tcW w:w="2131" w:type="dxa"/>
          </w:tcPr>
          <w:p w:rsidR="00AF03A0" w:rsidRPr="00131CAF" w:rsidRDefault="00AF03A0" w:rsidP="00DE1E86">
            <w:pPr>
              <w:jc w:val="both"/>
              <w:rPr>
                <w:rFonts w:cs="David"/>
                <w:sz w:val="24"/>
                <w:szCs w:val="24"/>
                <w:highlight w:val="lightGray"/>
                <w:rtl/>
              </w:rPr>
            </w:pPr>
            <w:r w:rsidRPr="00131CAF">
              <w:rPr>
                <w:rFonts w:cs="David" w:hint="cs"/>
                <w:sz w:val="24"/>
                <w:szCs w:val="24"/>
                <w:highlight w:val="lightGray"/>
                <w:rtl/>
              </w:rPr>
              <w:t>31%</w:t>
            </w:r>
          </w:p>
        </w:tc>
      </w:tr>
    </w:tbl>
    <w:p w:rsidR="00AF03A0" w:rsidRDefault="00AF03A0" w:rsidP="00DE1E86">
      <w:pPr>
        <w:jc w:val="both"/>
        <w:rPr>
          <w:rFonts w:cs="David"/>
          <w:rtl/>
        </w:rPr>
      </w:pPr>
    </w:p>
    <w:p w:rsidR="00AF03A0" w:rsidRDefault="00AF03A0" w:rsidP="00DE1E86">
      <w:pPr>
        <w:jc w:val="both"/>
        <w:rPr>
          <w:rFonts w:cs="David"/>
          <w:rtl/>
        </w:rPr>
      </w:pPr>
    </w:p>
    <w:p w:rsidR="00AF03A0" w:rsidRDefault="00AF03A0" w:rsidP="007D272A">
      <w:pPr>
        <w:spacing w:after="120" w:line="360" w:lineRule="auto"/>
        <w:jc w:val="both"/>
        <w:rPr>
          <w:rFonts w:cs="David"/>
          <w:b/>
          <w:bCs/>
          <w:rtl/>
        </w:rPr>
      </w:pPr>
      <w:r w:rsidRPr="0091548D">
        <w:rPr>
          <w:rFonts w:cs="David" w:hint="cs"/>
          <w:b/>
          <w:bCs/>
          <w:rtl/>
        </w:rPr>
        <w:t>מכשירי חשמל גדולים</w:t>
      </w:r>
    </w:p>
    <w:p w:rsidR="00AF03A0" w:rsidRDefault="00AF03A0" w:rsidP="007D272A">
      <w:pPr>
        <w:spacing w:line="360" w:lineRule="auto"/>
        <w:jc w:val="both"/>
        <w:rPr>
          <w:rFonts w:cs="David"/>
          <w:rtl/>
        </w:rPr>
      </w:pPr>
      <w:r>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Default="00AF03A0" w:rsidP="00DE1E86">
            <w:pPr>
              <w:jc w:val="both"/>
              <w:rPr>
                <w:rFonts w:cs="David"/>
                <w:b/>
                <w:bCs/>
                <w:sz w:val="24"/>
                <w:szCs w:val="24"/>
                <w:rtl/>
              </w:rPr>
            </w:pPr>
            <w:r>
              <w:rPr>
                <w:rFonts w:cs="David" w:hint="cs"/>
                <w:b/>
                <w:bCs/>
                <w:sz w:val="24"/>
                <w:szCs w:val="24"/>
                <w:rtl/>
              </w:rPr>
              <w:t>נושא</w:t>
            </w:r>
          </w:p>
        </w:tc>
        <w:tc>
          <w:tcPr>
            <w:tcW w:w="4261" w:type="dxa"/>
          </w:tcPr>
          <w:p w:rsidR="00AF03A0" w:rsidRDefault="00AF03A0" w:rsidP="00DE1E86">
            <w:pPr>
              <w:jc w:val="both"/>
              <w:rPr>
                <w:rFonts w:cs="David"/>
                <w:b/>
                <w:bCs/>
                <w:sz w:val="24"/>
                <w:szCs w:val="24"/>
                <w:rtl/>
              </w:rPr>
            </w:pPr>
            <w:r>
              <w:rPr>
                <w:rFonts w:cs="David" w:hint="cs"/>
                <w:b/>
                <w:bCs/>
                <w:sz w:val="24"/>
                <w:szCs w:val="24"/>
                <w:rtl/>
              </w:rPr>
              <w:t>שיעור התלונות</w:t>
            </w:r>
          </w:p>
        </w:tc>
      </w:tr>
      <w:tr w:rsidR="00AF03A0" w:rsidTr="00AF03A0">
        <w:tc>
          <w:tcPr>
            <w:tcW w:w="4261" w:type="dxa"/>
          </w:tcPr>
          <w:p w:rsidR="00AF03A0" w:rsidRPr="0091548D" w:rsidRDefault="00AF03A0" w:rsidP="00DE1E86">
            <w:pPr>
              <w:jc w:val="both"/>
              <w:rPr>
                <w:rFonts w:cs="David"/>
                <w:sz w:val="24"/>
                <w:szCs w:val="24"/>
                <w:rtl/>
              </w:rPr>
            </w:pPr>
            <w:r>
              <w:rPr>
                <w:rFonts w:cs="David" w:hint="cs"/>
                <w:sz w:val="24"/>
                <w:szCs w:val="24"/>
                <w:rtl/>
              </w:rPr>
              <w:t>עניינים שקשורים במוצר</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46%</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איכות השירות</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27%</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סירוב לבטל עסקה</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9%</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עניינים כספיים</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6%</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ייעוץ ושונות- כללי</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6%</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הטעיה</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3%</w:t>
            </w:r>
          </w:p>
        </w:tc>
      </w:tr>
      <w:tr w:rsidR="00AF03A0" w:rsidTr="00AF03A0">
        <w:tc>
          <w:tcPr>
            <w:tcW w:w="4261" w:type="dxa"/>
          </w:tcPr>
          <w:p w:rsidR="00AF03A0" w:rsidRPr="00733380" w:rsidRDefault="00AF03A0" w:rsidP="00DE1E86">
            <w:pPr>
              <w:jc w:val="both"/>
              <w:rPr>
                <w:rFonts w:cs="David"/>
                <w:sz w:val="24"/>
                <w:szCs w:val="24"/>
                <w:rtl/>
              </w:rPr>
            </w:pPr>
            <w:r w:rsidRPr="00733380">
              <w:rPr>
                <w:rFonts w:cs="David" w:hint="cs"/>
                <w:sz w:val="24"/>
                <w:szCs w:val="24"/>
                <w:rtl/>
              </w:rPr>
              <w:t>אופן ביצוע עסקה</w:t>
            </w:r>
          </w:p>
        </w:tc>
        <w:tc>
          <w:tcPr>
            <w:tcW w:w="4261" w:type="dxa"/>
          </w:tcPr>
          <w:p w:rsidR="00AF03A0" w:rsidRPr="00733380" w:rsidRDefault="00AF03A0" w:rsidP="00DE1E86">
            <w:pPr>
              <w:jc w:val="both"/>
              <w:rPr>
                <w:rFonts w:cs="David"/>
                <w:sz w:val="24"/>
                <w:szCs w:val="24"/>
                <w:rtl/>
              </w:rPr>
            </w:pPr>
            <w:r w:rsidRPr="00733380">
              <w:rPr>
                <w:rFonts w:cs="David" w:hint="cs"/>
                <w:sz w:val="24"/>
                <w:szCs w:val="24"/>
                <w:rtl/>
              </w:rPr>
              <w:t>3%</w:t>
            </w:r>
          </w:p>
        </w:tc>
      </w:tr>
    </w:tbl>
    <w:p w:rsidR="00AF03A0" w:rsidRDefault="00AF03A0" w:rsidP="00DE1E86">
      <w:pPr>
        <w:jc w:val="both"/>
        <w:rPr>
          <w:rFonts w:cs="David"/>
          <w:b/>
          <w:bCs/>
          <w:rtl/>
        </w:rPr>
      </w:pPr>
    </w:p>
    <w:p w:rsidR="00AF03A0" w:rsidRDefault="00AF03A0" w:rsidP="00DE1E86">
      <w:pPr>
        <w:spacing w:after="120"/>
        <w:jc w:val="both"/>
        <w:rPr>
          <w:rFonts w:cs="David"/>
          <w:rtl/>
        </w:rPr>
      </w:pPr>
      <w:r>
        <w:rPr>
          <w:rFonts w:cs="David" w:hint="cs"/>
          <w:rtl/>
        </w:rPr>
        <w:t>הטענות העיקריות העולות מפניות הצרכנים:</w:t>
      </w:r>
    </w:p>
    <w:p w:rsidR="00AF03A0" w:rsidRDefault="007D272A" w:rsidP="00DE1E86">
      <w:pPr>
        <w:pStyle w:val="a9"/>
        <w:numPr>
          <w:ilvl w:val="0"/>
          <w:numId w:val="7"/>
        </w:numPr>
        <w:spacing w:after="200" w:line="360" w:lineRule="auto"/>
        <w:ind w:left="714" w:hanging="357"/>
        <w:jc w:val="both"/>
        <w:rPr>
          <w:rFonts w:cs="David"/>
        </w:rPr>
      </w:pPr>
      <w:r>
        <w:rPr>
          <w:rFonts w:cs="David" w:hint="cs"/>
          <w:rtl/>
        </w:rPr>
        <w:t xml:space="preserve">מכשירים פגומים - </w:t>
      </w:r>
      <w:r w:rsidR="00AF03A0">
        <w:rPr>
          <w:rFonts w:cs="David" w:hint="cs"/>
          <w:rtl/>
        </w:rPr>
        <w:t>המכשירים מסופקים פגומים ולעיתים אף התקלות חוזרות ונשנות.</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עיכוב במתן שירותי תיקון.</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הטעיה בנוגע למשך תקופת האחריות.</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מחסור בחלקי חילוף.</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שירות מקצועי ברמה ירודה - טכנאים שמתקשים באיתור ותיקון התקלה.</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חוק הטכנאים - צרכנים מודעים לזכותם בקבלת פיצוי על איחור טכנאי או אי הגעתו, אך חברות השירות מסרבות לפצות את הצרכנים.</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מדינת ישראל פתחה בקמפיין החלפת מקררים ישנים למקררים חדשים בסבסוד המדינה. בעקבות הענות רבה של הציבור נוצר עומס והספקים לא עמדו בהתחייבות לאספקת המקררים בהתאם לתקנון, וצרכנים נאלצו להמתין למקררים חודשים במקום 20 ימים.</w:t>
      </w:r>
    </w:p>
    <w:p w:rsidR="00AF03A0" w:rsidRDefault="00AF03A0" w:rsidP="00DE1E86">
      <w:pPr>
        <w:pStyle w:val="a9"/>
        <w:numPr>
          <w:ilvl w:val="0"/>
          <w:numId w:val="7"/>
        </w:numPr>
        <w:spacing w:after="200" w:line="360" w:lineRule="auto"/>
        <w:ind w:left="714" w:hanging="357"/>
        <w:jc w:val="both"/>
        <w:rPr>
          <w:rFonts w:cs="David"/>
        </w:rPr>
      </w:pPr>
      <w:r>
        <w:rPr>
          <w:rFonts w:cs="David" w:hint="cs"/>
          <w:rtl/>
        </w:rPr>
        <w:t xml:space="preserve">ביטוח מכשירי חשמל - חברות השירות מסרבות לביטול עסקה. </w:t>
      </w: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p>
    <w:p w:rsidR="00AF03A0" w:rsidRDefault="00AF03A0" w:rsidP="00DE1E86">
      <w:pPr>
        <w:spacing w:after="120"/>
        <w:jc w:val="both"/>
        <w:rPr>
          <w:rFonts w:cs="David"/>
          <w:b/>
          <w:bCs/>
          <w:rtl/>
        </w:rPr>
      </w:pPr>
      <w:r w:rsidRPr="00040F12">
        <w:rPr>
          <w:rFonts w:cs="David" w:hint="cs"/>
          <w:b/>
          <w:bCs/>
          <w:rtl/>
        </w:rPr>
        <w:t>מכשירי חשמל קטנים</w:t>
      </w:r>
    </w:p>
    <w:p w:rsidR="00AF03A0" w:rsidRDefault="00AF03A0" w:rsidP="00DE1E86">
      <w:pPr>
        <w:spacing w:after="240"/>
        <w:jc w:val="both"/>
        <w:rPr>
          <w:rFonts w:cs="David"/>
          <w:rtl/>
        </w:rPr>
      </w:pPr>
      <w:r>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Pr="00040F12" w:rsidRDefault="00AF03A0" w:rsidP="00DE1E86">
            <w:pPr>
              <w:jc w:val="both"/>
              <w:rPr>
                <w:rFonts w:cs="David"/>
                <w:b/>
                <w:bCs/>
                <w:sz w:val="24"/>
                <w:szCs w:val="24"/>
                <w:rtl/>
              </w:rPr>
            </w:pPr>
            <w:r w:rsidRPr="00040F12">
              <w:rPr>
                <w:rFonts w:cs="David" w:hint="cs"/>
                <w:b/>
                <w:bCs/>
                <w:sz w:val="24"/>
                <w:szCs w:val="24"/>
                <w:rtl/>
              </w:rPr>
              <w:t xml:space="preserve">נושא </w:t>
            </w:r>
          </w:p>
        </w:tc>
        <w:tc>
          <w:tcPr>
            <w:tcW w:w="4261" w:type="dxa"/>
          </w:tcPr>
          <w:p w:rsidR="00AF03A0" w:rsidRPr="00040F12" w:rsidRDefault="00AF03A0" w:rsidP="00DE1E86">
            <w:pPr>
              <w:jc w:val="both"/>
              <w:rPr>
                <w:rFonts w:cs="David"/>
                <w:b/>
                <w:bCs/>
                <w:sz w:val="24"/>
                <w:szCs w:val="24"/>
                <w:rtl/>
              </w:rPr>
            </w:pPr>
            <w:r w:rsidRPr="00040F12">
              <w:rPr>
                <w:rFonts w:cs="David" w:hint="cs"/>
                <w:b/>
                <w:bCs/>
                <w:sz w:val="24"/>
                <w:szCs w:val="24"/>
                <w:rtl/>
              </w:rPr>
              <w:t>שיעור התלונות</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שקשורים במוצר</w:t>
            </w:r>
          </w:p>
        </w:tc>
        <w:tc>
          <w:tcPr>
            <w:tcW w:w="4261" w:type="dxa"/>
          </w:tcPr>
          <w:p w:rsidR="00AF03A0" w:rsidRDefault="00AF03A0" w:rsidP="00DE1E86">
            <w:pPr>
              <w:jc w:val="both"/>
              <w:rPr>
                <w:rFonts w:cs="David"/>
                <w:sz w:val="24"/>
                <w:szCs w:val="24"/>
                <w:rtl/>
              </w:rPr>
            </w:pPr>
            <w:r>
              <w:rPr>
                <w:rFonts w:cs="David" w:hint="cs"/>
                <w:sz w:val="24"/>
                <w:szCs w:val="24"/>
                <w:rtl/>
              </w:rPr>
              <w:t>42%</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סירוב לבטל עסקה</w:t>
            </w:r>
          </w:p>
        </w:tc>
        <w:tc>
          <w:tcPr>
            <w:tcW w:w="4261" w:type="dxa"/>
          </w:tcPr>
          <w:p w:rsidR="00AF03A0" w:rsidRDefault="00AF03A0" w:rsidP="00DE1E86">
            <w:pPr>
              <w:jc w:val="both"/>
              <w:rPr>
                <w:rFonts w:cs="David"/>
                <w:sz w:val="24"/>
                <w:szCs w:val="24"/>
                <w:rtl/>
              </w:rPr>
            </w:pPr>
            <w:r>
              <w:rPr>
                <w:rFonts w:cs="David" w:hint="cs"/>
                <w:sz w:val="24"/>
                <w:szCs w:val="24"/>
                <w:rtl/>
              </w:rPr>
              <w:t>21%</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איכות השירות</w:t>
            </w:r>
          </w:p>
        </w:tc>
        <w:tc>
          <w:tcPr>
            <w:tcW w:w="4261" w:type="dxa"/>
          </w:tcPr>
          <w:p w:rsidR="00AF03A0" w:rsidRDefault="00AF03A0" w:rsidP="00DE1E86">
            <w:pPr>
              <w:jc w:val="both"/>
              <w:rPr>
                <w:rFonts w:cs="David"/>
                <w:sz w:val="24"/>
                <w:szCs w:val="24"/>
                <w:rtl/>
              </w:rPr>
            </w:pPr>
            <w:r>
              <w:rPr>
                <w:rFonts w:cs="David" w:hint="cs"/>
                <w:sz w:val="24"/>
                <w:szCs w:val="24"/>
                <w:rtl/>
              </w:rPr>
              <w:t>12%</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כספיים</w:t>
            </w:r>
          </w:p>
        </w:tc>
        <w:tc>
          <w:tcPr>
            <w:tcW w:w="4261" w:type="dxa"/>
          </w:tcPr>
          <w:p w:rsidR="00AF03A0" w:rsidRDefault="00AF03A0" w:rsidP="00DE1E86">
            <w:pPr>
              <w:jc w:val="both"/>
              <w:rPr>
                <w:rFonts w:cs="David"/>
                <w:sz w:val="24"/>
                <w:szCs w:val="24"/>
                <w:rtl/>
              </w:rPr>
            </w:pPr>
            <w:r>
              <w:rPr>
                <w:rFonts w:cs="David" w:hint="cs"/>
                <w:sz w:val="24"/>
                <w:szCs w:val="24"/>
                <w:rtl/>
              </w:rPr>
              <w:t>10%</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הטעיה</w:t>
            </w:r>
          </w:p>
        </w:tc>
        <w:tc>
          <w:tcPr>
            <w:tcW w:w="4261" w:type="dxa"/>
          </w:tcPr>
          <w:p w:rsidR="00AF03A0" w:rsidRDefault="00AF03A0" w:rsidP="00DE1E86">
            <w:pPr>
              <w:jc w:val="both"/>
              <w:rPr>
                <w:rFonts w:cs="David"/>
                <w:sz w:val="24"/>
                <w:szCs w:val="24"/>
                <w:rtl/>
              </w:rPr>
            </w:pPr>
            <w:r>
              <w:rPr>
                <w:rFonts w:cs="David" w:hint="cs"/>
                <w:sz w:val="24"/>
                <w:szCs w:val="24"/>
                <w:rtl/>
              </w:rPr>
              <w:t>8%</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ייעוץ ושונות- כללי</w:t>
            </w:r>
          </w:p>
        </w:tc>
        <w:tc>
          <w:tcPr>
            <w:tcW w:w="4261" w:type="dxa"/>
          </w:tcPr>
          <w:p w:rsidR="00AF03A0" w:rsidRDefault="00AF03A0" w:rsidP="00DE1E86">
            <w:pPr>
              <w:jc w:val="both"/>
              <w:rPr>
                <w:rFonts w:cs="David"/>
                <w:sz w:val="24"/>
                <w:szCs w:val="24"/>
                <w:rtl/>
              </w:rPr>
            </w:pPr>
            <w:r>
              <w:rPr>
                <w:rFonts w:cs="David" w:hint="cs"/>
                <w:sz w:val="24"/>
                <w:szCs w:val="24"/>
                <w:rtl/>
              </w:rPr>
              <w:t>7%</w:t>
            </w:r>
          </w:p>
        </w:tc>
      </w:tr>
    </w:tbl>
    <w:p w:rsidR="007D272A" w:rsidRDefault="007D272A" w:rsidP="007D272A">
      <w:pPr>
        <w:spacing w:line="360" w:lineRule="auto"/>
        <w:jc w:val="both"/>
        <w:rPr>
          <w:rFonts w:cs="David"/>
          <w:rtl/>
        </w:rPr>
      </w:pPr>
    </w:p>
    <w:p w:rsidR="00AF03A0" w:rsidRDefault="00AF03A0" w:rsidP="007D272A">
      <w:pPr>
        <w:spacing w:line="360" w:lineRule="auto"/>
        <w:jc w:val="both"/>
        <w:rPr>
          <w:rFonts w:cs="David"/>
          <w:rtl/>
        </w:rPr>
      </w:pPr>
      <w:r>
        <w:rPr>
          <w:rFonts w:cs="David" w:hint="cs"/>
          <w:rtl/>
        </w:rPr>
        <w:t>הטענות העיקריות העולות מפניות הצרכנים:</w:t>
      </w:r>
    </w:p>
    <w:p w:rsidR="00AF03A0" w:rsidRDefault="00AF03A0" w:rsidP="007D272A">
      <w:pPr>
        <w:pStyle w:val="a9"/>
        <w:numPr>
          <w:ilvl w:val="0"/>
          <w:numId w:val="8"/>
        </w:numPr>
        <w:spacing w:after="200" w:line="360" w:lineRule="auto"/>
        <w:ind w:left="714" w:hanging="357"/>
        <w:jc w:val="both"/>
        <w:rPr>
          <w:rFonts w:cs="David"/>
        </w:rPr>
      </w:pPr>
      <w:r>
        <w:rPr>
          <w:rFonts w:cs="David" w:hint="cs"/>
          <w:rtl/>
        </w:rPr>
        <w:t>פגמים ותקלות חוזרות ונשנות במוצרים חדשים. לעיתים הפגם מתגלה לאחר שימוש קצר במכשיר, והחברות מסרבות להחליף אותו.</w:t>
      </w:r>
    </w:p>
    <w:p w:rsidR="00AF03A0" w:rsidRDefault="00AF03A0" w:rsidP="007D272A">
      <w:pPr>
        <w:pStyle w:val="a9"/>
        <w:numPr>
          <w:ilvl w:val="0"/>
          <w:numId w:val="8"/>
        </w:numPr>
        <w:spacing w:after="200" w:line="360" w:lineRule="auto"/>
        <w:ind w:left="714" w:hanging="357"/>
        <w:jc w:val="both"/>
        <w:rPr>
          <w:rFonts w:cs="David"/>
        </w:rPr>
      </w:pPr>
      <w:r>
        <w:rPr>
          <w:rFonts w:cs="David" w:hint="cs"/>
          <w:rtl/>
        </w:rPr>
        <w:t>מחסור בחלקי חילוף.</w:t>
      </w:r>
    </w:p>
    <w:p w:rsidR="00AF03A0" w:rsidRDefault="00AF03A0" w:rsidP="007D272A">
      <w:pPr>
        <w:pStyle w:val="a9"/>
        <w:numPr>
          <w:ilvl w:val="0"/>
          <w:numId w:val="8"/>
        </w:numPr>
        <w:spacing w:after="200" w:line="360" w:lineRule="auto"/>
        <w:ind w:left="714" w:hanging="357"/>
        <w:jc w:val="both"/>
        <w:rPr>
          <w:rFonts w:cs="David"/>
        </w:rPr>
      </w:pPr>
      <w:r>
        <w:rPr>
          <w:rFonts w:cs="David" w:hint="cs"/>
          <w:rtl/>
        </w:rPr>
        <w:t>סירוב של חנויות לתת מענה בנושא בעיות באחריות על המוצר.</w:t>
      </w:r>
    </w:p>
    <w:p w:rsidR="00AF03A0" w:rsidRDefault="00AF03A0" w:rsidP="007D272A">
      <w:pPr>
        <w:pStyle w:val="a9"/>
        <w:numPr>
          <w:ilvl w:val="0"/>
          <w:numId w:val="8"/>
        </w:numPr>
        <w:spacing w:after="200" w:line="360" w:lineRule="auto"/>
        <w:ind w:left="714" w:hanging="357"/>
        <w:jc w:val="both"/>
        <w:rPr>
          <w:rFonts w:cs="David"/>
        </w:rPr>
      </w:pPr>
      <w:r>
        <w:rPr>
          <w:rFonts w:cs="David" w:hint="cs"/>
          <w:rtl/>
        </w:rPr>
        <w:t xml:space="preserve">מטהרי מים: סירוב לביטול עסקת מכר מרחוק או רוכלות, אי מסירת חוזה, עיכוב במתן שירותי תיקון, </w:t>
      </w:r>
      <w:r w:rsidRPr="00810E37">
        <w:rPr>
          <w:rFonts w:cs="David" w:hint="cs"/>
          <w:rtl/>
        </w:rPr>
        <w:t>מחסור</w:t>
      </w:r>
      <w:r w:rsidR="007D272A">
        <w:rPr>
          <w:rFonts w:cs="David" w:hint="cs"/>
          <w:rtl/>
        </w:rPr>
        <w:t xml:space="preserve"> בתחנות שירות ו</w:t>
      </w:r>
      <w:r>
        <w:rPr>
          <w:rFonts w:cs="David" w:hint="cs"/>
          <w:rtl/>
        </w:rPr>
        <w:t>אי מסירת תעודת אחריות.</w:t>
      </w:r>
    </w:p>
    <w:p w:rsidR="00AF03A0" w:rsidRDefault="00AF03A0" w:rsidP="00DE1E86">
      <w:pPr>
        <w:jc w:val="both"/>
        <w:rPr>
          <w:rFonts w:cs="David"/>
          <w:b/>
          <w:bCs/>
          <w:rtl/>
        </w:rPr>
      </w:pPr>
    </w:p>
    <w:p w:rsidR="00AF03A0" w:rsidRDefault="00AF03A0" w:rsidP="007D272A">
      <w:pPr>
        <w:spacing w:line="360" w:lineRule="auto"/>
        <w:jc w:val="both"/>
        <w:rPr>
          <w:rFonts w:cs="David"/>
          <w:b/>
          <w:bCs/>
          <w:rtl/>
        </w:rPr>
      </w:pPr>
      <w:r w:rsidRPr="009655DC">
        <w:rPr>
          <w:rFonts w:cs="David" w:hint="cs"/>
          <w:b/>
          <w:bCs/>
          <w:rtl/>
        </w:rPr>
        <w:t xml:space="preserve"> מחשבים</w:t>
      </w:r>
    </w:p>
    <w:p w:rsidR="00AF03A0" w:rsidRPr="009655DC" w:rsidRDefault="00AF03A0" w:rsidP="007D272A">
      <w:pPr>
        <w:spacing w:line="360" w:lineRule="auto"/>
        <w:jc w:val="both"/>
        <w:rPr>
          <w:rFonts w:cs="David"/>
          <w:b/>
          <w:bCs/>
          <w:rtl/>
        </w:rPr>
      </w:pPr>
      <w:r>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Default="00AF03A0" w:rsidP="00DE1E86">
            <w:pPr>
              <w:jc w:val="both"/>
              <w:rPr>
                <w:rFonts w:cs="David"/>
                <w:b/>
                <w:bCs/>
                <w:sz w:val="24"/>
                <w:szCs w:val="24"/>
                <w:rtl/>
              </w:rPr>
            </w:pPr>
            <w:r>
              <w:rPr>
                <w:rFonts w:cs="David" w:hint="cs"/>
                <w:b/>
                <w:bCs/>
                <w:sz w:val="24"/>
                <w:szCs w:val="24"/>
                <w:rtl/>
              </w:rPr>
              <w:t>נושא</w:t>
            </w:r>
          </w:p>
        </w:tc>
        <w:tc>
          <w:tcPr>
            <w:tcW w:w="4261" w:type="dxa"/>
          </w:tcPr>
          <w:p w:rsidR="00AF03A0" w:rsidRDefault="00AF03A0" w:rsidP="00DE1E86">
            <w:pPr>
              <w:jc w:val="both"/>
              <w:rPr>
                <w:rFonts w:cs="David"/>
                <w:b/>
                <w:bCs/>
                <w:sz w:val="24"/>
                <w:szCs w:val="24"/>
                <w:rtl/>
              </w:rPr>
            </w:pPr>
            <w:r>
              <w:rPr>
                <w:rFonts w:cs="David" w:hint="cs"/>
                <w:b/>
                <w:bCs/>
                <w:sz w:val="24"/>
                <w:szCs w:val="24"/>
                <w:rtl/>
              </w:rPr>
              <w:t>שיעור התלונות</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עניינים שקשורים במוצר</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30%</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הטעיה</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22%</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עניינים כספיים</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20%</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איכות השירות</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11%</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ייעוץ ושונות- כללי</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1</w:t>
            </w:r>
            <w:r>
              <w:rPr>
                <w:rFonts w:cs="David" w:hint="cs"/>
                <w:sz w:val="24"/>
                <w:szCs w:val="24"/>
                <w:rtl/>
              </w:rPr>
              <w:t>2</w:t>
            </w:r>
            <w:r w:rsidRPr="009655DC">
              <w:rPr>
                <w:rFonts w:cs="David" w:hint="cs"/>
                <w:sz w:val="24"/>
                <w:szCs w:val="24"/>
                <w:rtl/>
              </w:rPr>
              <w:t>%</w:t>
            </w:r>
          </w:p>
        </w:tc>
      </w:tr>
      <w:tr w:rsidR="00AF03A0" w:rsidTr="00AF03A0">
        <w:tc>
          <w:tcPr>
            <w:tcW w:w="4261" w:type="dxa"/>
          </w:tcPr>
          <w:p w:rsidR="00AF03A0" w:rsidRPr="009655DC" w:rsidRDefault="00AF03A0" w:rsidP="00DE1E86">
            <w:pPr>
              <w:jc w:val="both"/>
              <w:rPr>
                <w:rFonts w:cs="David"/>
                <w:sz w:val="24"/>
                <w:szCs w:val="24"/>
                <w:rtl/>
              </w:rPr>
            </w:pPr>
            <w:r w:rsidRPr="009655DC">
              <w:rPr>
                <w:rFonts w:cs="David" w:hint="cs"/>
                <w:sz w:val="24"/>
                <w:szCs w:val="24"/>
                <w:rtl/>
              </w:rPr>
              <w:t>סירוב לבטל עסקה</w:t>
            </w:r>
          </w:p>
        </w:tc>
        <w:tc>
          <w:tcPr>
            <w:tcW w:w="4261" w:type="dxa"/>
          </w:tcPr>
          <w:p w:rsidR="00AF03A0" w:rsidRPr="009655DC" w:rsidRDefault="00AF03A0" w:rsidP="00DE1E86">
            <w:pPr>
              <w:jc w:val="both"/>
              <w:rPr>
                <w:rFonts w:cs="David"/>
                <w:sz w:val="24"/>
                <w:szCs w:val="24"/>
                <w:rtl/>
              </w:rPr>
            </w:pPr>
            <w:r w:rsidRPr="009655DC">
              <w:rPr>
                <w:rFonts w:cs="David" w:hint="cs"/>
                <w:sz w:val="24"/>
                <w:szCs w:val="24"/>
                <w:rtl/>
              </w:rPr>
              <w:t>5%</w:t>
            </w:r>
          </w:p>
        </w:tc>
      </w:tr>
    </w:tbl>
    <w:p w:rsidR="00AF03A0" w:rsidRDefault="00AF03A0" w:rsidP="00DE1E86">
      <w:pPr>
        <w:jc w:val="both"/>
        <w:rPr>
          <w:rFonts w:cs="David"/>
          <w:b/>
          <w:bCs/>
          <w:rtl/>
        </w:rPr>
      </w:pPr>
    </w:p>
    <w:p w:rsidR="00AF03A0" w:rsidRDefault="00AF03A0" w:rsidP="00DE1E86">
      <w:pPr>
        <w:spacing w:after="120"/>
        <w:jc w:val="both"/>
        <w:rPr>
          <w:rFonts w:cs="David"/>
          <w:rtl/>
        </w:rPr>
      </w:pPr>
      <w:r>
        <w:rPr>
          <w:rFonts w:cs="David" w:hint="cs"/>
          <w:rtl/>
        </w:rPr>
        <w:t>הטענות העיקריות העולות מפניות הצרכנים:</w:t>
      </w:r>
    </w:p>
    <w:p w:rsidR="00AF03A0" w:rsidRPr="00DE180C" w:rsidRDefault="00AF03A0" w:rsidP="00DE1E86">
      <w:pPr>
        <w:pStyle w:val="a9"/>
        <w:numPr>
          <w:ilvl w:val="0"/>
          <w:numId w:val="9"/>
        </w:numPr>
        <w:spacing w:after="200" w:line="276" w:lineRule="auto"/>
        <w:jc w:val="both"/>
        <w:rPr>
          <w:rFonts w:cs="David"/>
        </w:rPr>
      </w:pPr>
      <w:r w:rsidRPr="00DE180C">
        <w:rPr>
          <w:rFonts w:cs="David" w:hint="cs"/>
          <w:rtl/>
        </w:rPr>
        <w:t>תקלות חוזרות ונשנות במחשב.</w:t>
      </w:r>
    </w:p>
    <w:p w:rsidR="00AF03A0" w:rsidRPr="00DE180C" w:rsidRDefault="00AF03A0" w:rsidP="00DE1E86">
      <w:pPr>
        <w:pStyle w:val="a9"/>
        <w:numPr>
          <w:ilvl w:val="0"/>
          <w:numId w:val="9"/>
        </w:numPr>
        <w:spacing w:after="200" w:line="276" w:lineRule="auto"/>
        <w:jc w:val="both"/>
        <w:rPr>
          <w:rFonts w:cs="David"/>
        </w:rPr>
      </w:pPr>
      <w:r w:rsidRPr="00DE180C">
        <w:rPr>
          <w:rFonts w:cs="David" w:hint="cs"/>
          <w:rtl/>
        </w:rPr>
        <w:t>מחסור בחלקי חילוף זהים לחלקים שהורכבו במחשב.</w:t>
      </w:r>
    </w:p>
    <w:p w:rsidR="00AF03A0" w:rsidRDefault="00AF03A0" w:rsidP="00DE1E86">
      <w:pPr>
        <w:pStyle w:val="a9"/>
        <w:numPr>
          <w:ilvl w:val="0"/>
          <w:numId w:val="9"/>
        </w:numPr>
        <w:spacing w:after="200" w:line="276" w:lineRule="auto"/>
        <w:jc w:val="both"/>
        <w:rPr>
          <w:rFonts w:cs="David"/>
        </w:rPr>
      </w:pPr>
      <w:r w:rsidRPr="00DE180C">
        <w:rPr>
          <w:rFonts w:cs="David" w:hint="cs"/>
          <w:rtl/>
        </w:rPr>
        <w:t>אי מסירת תעודת אחריות.</w:t>
      </w: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AF03A0" w:rsidP="00DE1E86">
      <w:pPr>
        <w:spacing w:line="360" w:lineRule="auto"/>
        <w:ind w:right="360"/>
        <w:jc w:val="both"/>
        <w:rPr>
          <w:rFonts w:cs="David"/>
          <w:u w:val="single"/>
          <w:rtl/>
        </w:rPr>
      </w:pPr>
    </w:p>
    <w:p w:rsidR="00AF03A0" w:rsidRDefault="00170673" w:rsidP="00DE1E86">
      <w:pPr>
        <w:spacing w:line="360" w:lineRule="auto"/>
        <w:ind w:right="360"/>
        <w:jc w:val="both"/>
        <w:rPr>
          <w:rFonts w:cs="David"/>
          <w:u w:val="single"/>
          <w:rtl/>
        </w:rPr>
      </w:pPr>
      <w:r>
        <w:rPr>
          <w:rFonts w:cs="David" w:hint="cs"/>
          <w:u w:val="single"/>
          <w:rtl/>
        </w:rPr>
        <w:lastRenderedPageBreak/>
        <w:t>טיפים בתחום מכשירי חשמל כללי:</w:t>
      </w:r>
    </w:p>
    <w:p w:rsidR="00AF03A0" w:rsidRPr="00EA4D47" w:rsidRDefault="00AF03A0" w:rsidP="00DE1E86">
      <w:pPr>
        <w:pStyle w:val="a9"/>
        <w:numPr>
          <w:ilvl w:val="0"/>
          <w:numId w:val="11"/>
        </w:numPr>
        <w:spacing w:line="360" w:lineRule="auto"/>
        <w:ind w:right="360"/>
        <w:jc w:val="both"/>
        <w:rPr>
          <w:rFonts w:cs="David"/>
        </w:rPr>
      </w:pPr>
      <w:r w:rsidRPr="00EA4D47">
        <w:rPr>
          <w:rFonts w:cs="David" w:hint="cs"/>
          <w:rtl/>
        </w:rPr>
        <w:t>טרם הרכישה בדקו אפיון המוצר ותכונותיו, והשוו למוצרים דומים מ</w:t>
      </w:r>
      <w:r w:rsidR="001774AF">
        <w:rPr>
          <w:rFonts w:cs="David" w:hint="cs"/>
          <w:rtl/>
        </w:rPr>
        <w:t>ב</w:t>
      </w:r>
      <w:r w:rsidRPr="00EA4D47">
        <w:rPr>
          <w:rFonts w:cs="David" w:hint="cs"/>
          <w:rtl/>
        </w:rPr>
        <w:t>חינת המפרט הטכני, תכונות המוצר ומחירו</w:t>
      </w:r>
      <w:r>
        <w:rPr>
          <w:rFonts w:cs="David" w:hint="cs"/>
          <w:rtl/>
        </w:rPr>
        <w:t>.</w:t>
      </w:r>
    </w:p>
    <w:p w:rsidR="00AF03A0" w:rsidRPr="00EA4D47" w:rsidRDefault="00AF03A0" w:rsidP="00DE1E86">
      <w:pPr>
        <w:pStyle w:val="a9"/>
        <w:numPr>
          <w:ilvl w:val="0"/>
          <w:numId w:val="11"/>
        </w:numPr>
        <w:spacing w:line="360" w:lineRule="auto"/>
        <w:ind w:right="360"/>
        <w:jc w:val="both"/>
        <w:rPr>
          <w:rFonts w:cs="David"/>
          <w:u w:val="single"/>
        </w:rPr>
      </w:pPr>
      <w:r w:rsidRPr="00EA4D47">
        <w:rPr>
          <w:rFonts w:cs="David" w:hint="cs"/>
          <w:rtl/>
        </w:rPr>
        <w:t xml:space="preserve">וודאו כי בטופס ההזמנה הוכנסו כל ההבטחות של מוכר בעניין התקנה/הספקה, משך וסוג האחריות.   </w:t>
      </w:r>
    </w:p>
    <w:p w:rsidR="00AF03A0" w:rsidRPr="00EA4D47" w:rsidRDefault="00AF03A0" w:rsidP="00DE1E86">
      <w:pPr>
        <w:numPr>
          <w:ilvl w:val="0"/>
          <w:numId w:val="10"/>
        </w:numPr>
        <w:spacing w:line="360" w:lineRule="auto"/>
        <w:ind w:right="360"/>
        <w:jc w:val="both"/>
        <w:rPr>
          <w:rFonts w:cs="David"/>
        </w:rPr>
      </w:pPr>
      <w:r w:rsidRPr="00EA4D47">
        <w:rPr>
          <w:rFonts w:cs="David" w:hint="cs"/>
          <w:rtl/>
        </w:rPr>
        <w:t>בדקו תמיד את פרטי המוצר המופיעים הזמנה</w:t>
      </w:r>
      <w:r>
        <w:rPr>
          <w:rFonts w:cs="David" w:hint="cs"/>
          <w:rtl/>
        </w:rPr>
        <w:t>:</w:t>
      </w:r>
      <w:r w:rsidR="001774AF">
        <w:rPr>
          <w:rFonts w:cs="David" w:hint="cs"/>
          <w:rtl/>
        </w:rPr>
        <w:t xml:space="preserve"> צבע, מספר הדגם ו</w:t>
      </w:r>
      <w:r w:rsidRPr="00EA4D47">
        <w:rPr>
          <w:rFonts w:cs="David" w:hint="cs"/>
          <w:rtl/>
        </w:rPr>
        <w:t>תוספות.</w:t>
      </w:r>
    </w:p>
    <w:p w:rsidR="00AF03A0" w:rsidRPr="00EA4D47" w:rsidRDefault="00AF03A0" w:rsidP="00DE1E86">
      <w:pPr>
        <w:numPr>
          <w:ilvl w:val="0"/>
          <w:numId w:val="10"/>
        </w:numPr>
        <w:spacing w:line="360" w:lineRule="auto"/>
        <w:ind w:right="360"/>
        <w:jc w:val="both"/>
        <w:rPr>
          <w:rFonts w:cs="David"/>
        </w:rPr>
      </w:pPr>
      <w:r w:rsidRPr="00EA4D47">
        <w:rPr>
          <w:rFonts w:cs="David" w:hint="cs"/>
          <w:rtl/>
        </w:rPr>
        <w:t xml:space="preserve">יש לכם  זכות לעיין בתעודת אחריות לפני ביצוע העסקה. </w:t>
      </w:r>
      <w:r>
        <w:rPr>
          <w:rFonts w:cs="David" w:hint="cs"/>
          <w:rtl/>
        </w:rPr>
        <w:t>א</w:t>
      </w:r>
      <w:r w:rsidRPr="00EA4D47">
        <w:rPr>
          <w:rFonts w:cs="David" w:hint="cs"/>
          <w:rtl/>
        </w:rPr>
        <w:t>ל תסתמכו</w:t>
      </w:r>
      <w:r>
        <w:rPr>
          <w:rFonts w:cs="David" w:hint="cs"/>
          <w:rtl/>
        </w:rPr>
        <w:t xml:space="preserve"> על הבטחה של המוכר כי חשבונית מ</w:t>
      </w:r>
      <w:r w:rsidRPr="00EA4D47">
        <w:rPr>
          <w:rFonts w:cs="David" w:hint="cs"/>
          <w:rtl/>
        </w:rPr>
        <w:t>הו</w:t>
      </w:r>
      <w:r>
        <w:rPr>
          <w:rFonts w:cs="David" w:hint="cs"/>
          <w:rtl/>
        </w:rPr>
        <w:t>ו</w:t>
      </w:r>
      <w:r w:rsidRPr="00EA4D47">
        <w:rPr>
          <w:rFonts w:cs="David" w:hint="cs"/>
          <w:rtl/>
        </w:rPr>
        <w:t>ה תעודת האחריות!</w:t>
      </w:r>
    </w:p>
    <w:p w:rsidR="00AF03A0" w:rsidRPr="00EA4D47" w:rsidRDefault="00AF03A0" w:rsidP="00DE1E86">
      <w:pPr>
        <w:numPr>
          <w:ilvl w:val="0"/>
          <w:numId w:val="10"/>
        </w:numPr>
        <w:spacing w:line="360" w:lineRule="auto"/>
        <w:ind w:right="360"/>
        <w:jc w:val="both"/>
        <w:rPr>
          <w:rFonts w:cs="David"/>
        </w:rPr>
      </w:pPr>
      <w:r w:rsidRPr="00EA4D47">
        <w:rPr>
          <w:rFonts w:cs="David" w:hint="cs"/>
          <w:rtl/>
        </w:rPr>
        <w:t xml:space="preserve">אל תחתמו מייד על תעודת משלוח. בדקו חיצונית שמוצר לא נפגם בהובלה. אם במוצר התגלה פגם יש לדווח מיידית למוכר ו/או יצרן המוצר. </w:t>
      </w:r>
    </w:p>
    <w:p w:rsidR="00AF03A0" w:rsidRPr="00EA4D47" w:rsidRDefault="001774AF" w:rsidP="00DE1E86">
      <w:pPr>
        <w:numPr>
          <w:ilvl w:val="0"/>
          <w:numId w:val="10"/>
        </w:numPr>
        <w:spacing w:line="360" w:lineRule="auto"/>
        <w:ind w:right="360"/>
        <w:jc w:val="both"/>
        <w:rPr>
          <w:rFonts w:cs="David"/>
        </w:rPr>
      </w:pPr>
      <w:r>
        <w:rPr>
          <w:rFonts w:cs="David" w:hint="cs"/>
          <w:rtl/>
        </w:rPr>
        <w:t>אל תקנו</w:t>
      </w:r>
      <w:r w:rsidR="00AF03A0" w:rsidRPr="00EA4D47">
        <w:rPr>
          <w:rFonts w:cs="David" w:hint="cs"/>
          <w:rtl/>
        </w:rPr>
        <w:t xml:space="preserve"> מטכנאים אביזרים נלווים </w:t>
      </w:r>
      <w:r w:rsidR="00AF03A0">
        <w:rPr>
          <w:rFonts w:cs="David" w:hint="cs"/>
          <w:rtl/>
        </w:rPr>
        <w:t>כגון</w:t>
      </w:r>
      <w:r w:rsidR="00AF03A0" w:rsidRPr="00EA4D47">
        <w:rPr>
          <w:rFonts w:cs="David" w:hint="cs"/>
          <w:rtl/>
        </w:rPr>
        <w:t xml:space="preserve"> חומרי ניקוי מיוחדים, שקע נגד נחשולי מתח, עגלה למכונת כביסה. המחירים בשוק יכולים להיות  זולים </w:t>
      </w:r>
      <w:r w:rsidR="00AF03A0">
        <w:rPr>
          <w:rFonts w:cs="David" w:hint="cs"/>
          <w:rtl/>
        </w:rPr>
        <w:t>יותר</w:t>
      </w:r>
      <w:r w:rsidR="00AF03A0" w:rsidRPr="00EA4D47">
        <w:rPr>
          <w:rFonts w:cs="David" w:hint="cs"/>
          <w:rtl/>
        </w:rPr>
        <w:t>.</w:t>
      </w:r>
    </w:p>
    <w:p w:rsidR="00AF03A0" w:rsidRPr="00EA4D47" w:rsidRDefault="00AF03A0" w:rsidP="00DE1E86">
      <w:pPr>
        <w:numPr>
          <w:ilvl w:val="0"/>
          <w:numId w:val="10"/>
        </w:numPr>
        <w:spacing w:line="360" w:lineRule="auto"/>
        <w:ind w:right="360"/>
        <w:jc w:val="both"/>
        <w:rPr>
          <w:rFonts w:cs="David"/>
        </w:rPr>
      </w:pPr>
      <w:r w:rsidRPr="00EA4D47">
        <w:rPr>
          <w:rFonts w:cs="David" w:hint="cs"/>
          <w:rtl/>
        </w:rPr>
        <w:t xml:space="preserve">על תחברו מכשיר חדש לחשמל אם אתם מתלבטים </w:t>
      </w:r>
      <w:r>
        <w:rPr>
          <w:rFonts w:cs="David" w:hint="cs"/>
          <w:rtl/>
        </w:rPr>
        <w:t>לגבי המוצר</w:t>
      </w:r>
      <w:r w:rsidRPr="00EA4D47">
        <w:rPr>
          <w:rFonts w:cs="David" w:hint="cs"/>
          <w:rtl/>
        </w:rPr>
        <w:t>. דעו</w:t>
      </w:r>
      <w:r>
        <w:rPr>
          <w:rFonts w:cs="David" w:hint="cs"/>
          <w:rtl/>
        </w:rPr>
        <w:t xml:space="preserve"> כי תקנות ביטול עסקה קובעות </w:t>
      </w:r>
      <w:r w:rsidRPr="00EA4D47">
        <w:rPr>
          <w:rFonts w:cs="David" w:hint="cs"/>
          <w:rtl/>
        </w:rPr>
        <w:t xml:space="preserve">שלא ניתן </w:t>
      </w:r>
      <w:r>
        <w:rPr>
          <w:rFonts w:cs="David" w:hint="cs"/>
          <w:rtl/>
        </w:rPr>
        <w:t>להתחרט ולבטל עסקה אם המכשיר חובר לחשמל/ מים/ גז.</w:t>
      </w:r>
    </w:p>
    <w:p w:rsidR="00AF03A0" w:rsidRPr="003E4501" w:rsidRDefault="00AF03A0" w:rsidP="00DE1E86">
      <w:pPr>
        <w:numPr>
          <w:ilvl w:val="0"/>
          <w:numId w:val="10"/>
        </w:numPr>
        <w:spacing w:line="360" w:lineRule="auto"/>
        <w:ind w:right="360"/>
        <w:jc w:val="both"/>
      </w:pPr>
      <w:r w:rsidRPr="00EA4D47">
        <w:rPr>
          <w:rFonts w:cs="David" w:hint="cs"/>
          <w:rtl/>
        </w:rPr>
        <w:t>במקרה של מכר מרחוק יש לכם זכות לבטל עסקה תוך 14 יום.</w:t>
      </w:r>
    </w:p>
    <w:p w:rsidR="00AF03A0" w:rsidRDefault="00AF03A0" w:rsidP="001774AF">
      <w:pPr>
        <w:spacing w:line="360" w:lineRule="auto"/>
        <w:jc w:val="both"/>
        <w:rPr>
          <w:rFonts w:cs="David"/>
          <w:u w:val="single"/>
          <w:rtl/>
        </w:rPr>
      </w:pPr>
      <w:r>
        <w:rPr>
          <w:rFonts w:cs="David"/>
          <w:u w:val="single"/>
          <w:rtl/>
        </w:rPr>
        <w:br/>
      </w:r>
      <w:r>
        <w:rPr>
          <w:rFonts w:cs="David" w:hint="cs"/>
          <w:u w:val="single"/>
          <w:rtl/>
        </w:rPr>
        <w:t>תלונה לדוגמה - מכשירי חשמל</w:t>
      </w:r>
    </w:p>
    <w:p w:rsidR="001774AF" w:rsidRDefault="00AF03A0" w:rsidP="001774AF">
      <w:pPr>
        <w:spacing w:line="360" w:lineRule="auto"/>
        <w:jc w:val="both"/>
        <w:rPr>
          <w:rFonts w:cs="David"/>
          <w:rtl/>
        </w:rPr>
      </w:pPr>
      <w:r w:rsidRPr="00724F0E">
        <w:rPr>
          <w:rFonts w:cs="David" w:hint="cs"/>
          <w:rtl/>
        </w:rPr>
        <w:t>צרכנית רכשה מקרר שסופק לה עם פגם בדלת. בנוסף התגלו תקלות חוזרות ונשנות בתפקוד המקרר. הצרכנית פנתה אל החברה ודרשה להחליף את המוצר הפגום. החברה הסכימה לתקן את המקרר, החליפה את הדלת הפגומה, ושלחה טכנאי לפתור את התקלות החוזרות בתפקוד המקרר.</w:t>
      </w:r>
      <w:r>
        <w:rPr>
          <w:rFonts w:cs="David"/>
          <w:rtl/>
        </w:rPr>
        <w:br/>
      </w:r>
      <w:r>
        <w:rPr>
          <w:rFonts w:cs="David" w:hint="cs"/>
          <w:rtl/>
        </w:rPr>
        <w:t>התלונה הגיעה</w:t>
      </w:r>
      <w:r w:rsidRPr="00AF06D0">
        <w:rPr>
          <w:rFonts w:cs="David"/>
          <w:rtl/>
        </w:rPr>
        <w:t xml:space="preserve"> </w:t>
      </w:r>
      <w:r w:rsidRPr="00AF06D0">
        <w:rPr>
          <w:rFonts w:cs="David" w:hint="cs"/>
          <w:rtl/>
        </w:rPr>
        <w:t>אל</w:t>
      </w:r>
      <w:r w:rsidRPr="00AF06D0">
        <w:rPr>
          <w:rFonts w:cs="David"/>
          <w:rtl/>
        </w:rPr>
        <w:t xml:space="preserve"> </w:t>
      </w:r>
      <w:r w:rsidRPr="00AF06D0">
        <w:rPr>
          <w:rFonts w:cs="David" w:hint="cs"/>
          <w:rtl/>
        </w:rPr>
        <w:t>המועצה</w:t>
      </w:r>
      <w:r w:rsidRPr="00AF06D0">
        <w:rPr>
          <w:rFonts w:cs="David"/>
          <w:rtl/>
        </w:rPr>
        <w:t xml:space="preserve"> </w:t>
      </w:r>
      <w:r w:rsidRPr="00AF06D0">
        <w:rPr>
          <w:rFonts w:cs="David" w:hint="cs"/>
          <w:rtl/>
        </w:rPr>
        <w:t>לצרכנות</w:t>
      </w:r>
      <w:r>
        <w:rPr>
          <w:rFonts w:cs="David" w:hint="cs"/>
          <w:rtl/>
        </w:rPr>
        <w:t>, שפנתה אל החברה בדרישה להחליף את המקרר בחדש.</w:t>
      </w:r>
      <w:r>
        <w:rPr>
          <w:rFonts w:cs="David"/>
          <w:rtl/>
        </w:rPr>
        <w:br/>
      </w:r>
      <w:r>
        <w:rPr>
          <w:rFonts w:cs="David" w:hint="cs"/>
          <w:rtl/>
        </w:rPr>
        <w:t>החברה הסכימה וסיפקה מקרר חדש, אך גם הוא סופק עם פגם חיצוני והצרכנית סירבה לקבלו.</w:t>
      </w:r>
      <w:r>
        <w:rPr>
          <w:rFonts w:cs="David"/>
          <w:rtl/>
        </w:rPr>
        <w:br/>
      </w:r>
      <w:r>
        <w:rPr>
          <w:rFonts w:cs="David" w:hint="cs"/>
          <w:rtl/>
        </w:rPr>
        <w:t>המועצה פנתה שוב אל החברה בדרישה להחליף את המקרר החדש שסופק.</w:t>
      </w:r>
    </w:p>
    <w:p w:rsidR="00AF03A0" w:rsidRPr="00724F0E" w:rsidRDefault="00AF03A0" w:rsidP="001774AF">
      <w:pPr>
        <w:spacing w:line="360" w:lineRule="auto"/>
        <w:jc w:val="both"/>
        <w:rPr>
          <w:rFonts w:cs="David"/>
          <w:rtl/>
        </w:rPr>
      </w:pPr>
      <w:r>
        <w:rPr>
          <w:rFonts w:cs="David" w:hint="cs"/>
          <w:rtl/>
        </w:rPr>
        <w:t>בעקבות פניית המועצה ליבואן המקרר, הוחלף המכשיר לדגם אחר, וכן הצרכנית קיבלה פיצוי של 3 שנות אחריות נוספות.</w:t>
      </w:r>
    </w:p>
    <w:p w:rsidR="00AF03A0" w:rsidRDefault="00AF03A0" w:rsidP="001774AF">
      <w:pPr>
        <w:spacing w:line="360" w:lineRule="auto"/>
        <w:jc w:val="both"/>
        <w:rPr>
          <w:rFonts w:cs="David"/>
          <w:rtl/>
        </w:rPr>
      </w:pPr>
    </w:p>
    <w:p w:rsidR="00AF03A0" w:rsidRPr="001774AF" w:rsidRDefault="00AF03A0" w:rsidP="001774AF">
      <w:pPr>
        <w:bidi w:val="0"/>
        <w:jc w:val="both"/>
        <w:rPr>
          <w:rFonts w:ascii="Arial" w:hAnsi="Arial" w:cs="David"/>
          <w:sz w:val="28"/>
          <w:szCs w:val="28"/>
          <w:rtl/>
        </w:rPr>
      </w:pPr>
      <w:r w:rsidRPr="00A12B75">
        <w:rPr>
          <w:rFonts w:ascii="Arial" w:hAnsi="Arial" w:cs="David"/>
          <w:sz w:val="28"/>
          <w:szCs w:val="28"/>
          <w:rtl/>
        </w:rPr>
        <w:br w:type="page"/>
      </w:r>
    </w:p>
    <w:p w:rsidR="00AF03A0" w:rsidRPr="006958CA" w:rsidRDefault="00AF03A0" w:rsidP="00DE1E86">
      <w:pPr>
        <w:spacing w:line="360" w:lineRule="auto"/>
        <w:jc w:val="both"/>
        <w:rPr>
          <w:rFonts w:cs="David"/>
          <w:color w:val="548DD4" w:themeColor="text2" w:themeTint="99"/>
          <w:sz w:val="28"/>
          <w:szCs w:val="28"/>
          <w:u w:val="single"/>
          <w:rtl/>
        </w:rPr>
      </w:pPr>
      <w:r w:rsidRPr="006958CA">
        <w:rPr>
          <w:rFonts w:ascii="Arial" w:hAnsi="Arial" w:cs="David" w:hint="cs"/>
          <w:b/>
          <w:bCs/>
          <w:color w:val="548DD4" w:themeColor="text2" w:themeTint="99"/>
          <w:sz w:val="28"/>
          <w:szCs w:val="28"/>
          <w:u w:val="single"/>
          <w:rtl/>
        </w:rPr>
        <w:lastRenderedPageBreak/>
        <w:t>תחום ההלבשה,</w:t>
      </w:r>
      <w:r w:rsidRPr="006958CA">
        <w:rPr>
          <w:rFonts w:ascii="Arial" w:hAnsi="Arial" w:cs="David"/>
          <w:b/>
          <w:bCs/>
          <w:color w:val="548DD4" w:themeColor="text2" w:themeTint="99"/>
          <w:sz w:val="28"/>
          <w:szCs w:val="28"/>
          <w:u w:val="single"/>
          <w:rtl/>
        </w:rPr>
        <w:t> הנעלה</w:t>
      </w:r>
      <w:r w:rsidRPr="006958CA">
        <w:rPr>
          <w:rFonts w:ascii="Arial" w:hAnsi="Arial" w:cs="David" w:hint="cs"/>
          <w:b/>
          <w:bCs/>
          <w:color w:val="548DD4" w:themeColor="text2" w:themeTint="99"/>
          <w:sz w:val="28"/>
          <w:szCs w:val="28"/>
          <w:u w:val="single"/>
          <w:rtl/>
        </w:rPr>
        <w:t xml:space="preserve"> ואביזרים נלווים</w:t>
      </w:r>
      <w:r w:rsidRPr="006958CA">
        <w:rPr>
          <w:rFonts w:cs="David" w:hint="cs"/>
          <w:color w:val="548DD4" w:themeColor="text2" w:themeTint="99"/>
          <w:sz w:val="28"/>
          <w:szCs w:val="28"/>
          <w:u w:val="single"/>
          <w:rtl/>
        </w:rPr>
        <w:t xml:space="preserve"> </w:t>
      </w:r>
    </w:p>
    <w:p w:rsidR="00AF03A0" w:rsidRPr="001774AF" w:rsidRDefault="00AF03A0" w:rsidP="001774AF">
      <w:pPr>
        <w:spacing w:line="360" w:lineRule="auto"/>
        <w:jc w:val="both"/>
        <w:rPr>
          <w:rFonts w:cs="David"/>
          <w:b/>
          <w:bCs/>
          <w:u w:val="single"/>
          <w:rtl/>
        </w:rPr>
      </w:pPr>
      <w:r w:rsidRPr="000524D1">
        <w:rPr>
          <w:rFonts w:cs="David" w:hint="cs"/>
          <w:rtl/>
        </w:rPr>
        <w:t>בתחום זה חל</w:t>
      </w:r>
      <w:r>
        <w:rPr>
          <w:rFonts w:cs="David" w:hint="cs"/>
          <w:rtl/>
        </w:rPr>
        <w:t xml:space="preserve"> </w:t>
      </w:r>
      <w:r w:rsidRPr="00543639">
        <w:rPr>
          <w:rFonts w:cs="David" w:hint="cs"/>
          <w:highlight w:val="yellow"/>
          <w:rtl/>
        </w:rPr>
        <w:t>גידול של 12% במספר התלונות</w:t>
      </w:r>
      <w:r>
        <w:rPr>
          <w:rFonts w:cs="David" w:hint="cs"/>
          <w:rtl/>
        </w:rPr>
        <w:t xml:space="preserve"> בהשוואה</w:t>
      </w:r>
      <w:r w:rsidRPr="000524D1">
        <w:rPr>
          <w:rFonts w:cs="David" w:hint="cs"/>
          <w:rtl/>
        </w:rPr>
        <w:t xml:space="preserve"> לשנה קודמת.</w:t>
      </w:r>
      <w:r w:rsidR="001774AF" w:rsidRPr="001774AF">
        <w:rPr>
          <w:rFonts w:cs="David" w:hint="cs"/>
          <w:b/>
          <w:bCs/>
          <w:rtl/>
        </w:rPr>
        <w:t xml:space="preserve"> </w:t>
      </w:r>
      <w:r w:rsidRPr="000524D1">
        <w:rPr>
          <w:rFonts w:cs="David" w:hint="cs"/>
          <w:rtl/>
        </w:rPr>
        <w:t xml:space="preserve">תקנות ביטול עסקה חלות </w:t>
      </w:r>
      <w:r>
        <w:rPr>
          <w:rFonts w:cs="David" w:hint="cs"/>
          <w:rtl/>
        </w:rPr>
        <w:t xml:space="preserve">רק </w:t>
      </w:r>
      <w:r w:rsidRPr="000524D1">
        <w:rPr>
          <w:rFonts w:cs="David" w:hint="cs"/>
          <w:rtl/>
        </w:rPr>
        <w:t xml:space="preserve">על חלק מהמוצרים ולכן נוצר מצב של בלבול אצל הצרכנים. התקנות קובעות כי פרטי הלבשה והנעלה ניתן להחזיר </w:t>
      </w:r>
      <w:r w:rsidRPr="000524D1">
        <w:rPr>
          <w:rFonts w:ascii="Arial" w:hAnsi="Arial" w:cs="David" w:hint="cs"/>
          <w:rtl/>
        </w:rPr>
        <w:t xml:space="preserve">בשל חרטה </w:t>
      </w:r>
      <w:r w:rsidRPr="000524D1">
        <w:rPr>
          <w:rFonts w:ascii="Arial" w:hAnsi="Arial" w:cs="David"/>
          <w:rtl/>
        </w:rPr>
        <w:t>מיום הרכישה ועד תום שני ימים שלאחריו שאינם ימי מנוחה</w:t>
      </w:r>
      <w:r w:rsidRPr="000524D1">
        <w:rPr>
          <w:rFonts w:cs="David" w:hint="cs"/>
          <w:rtl/>
        </w:rPr>
        <w:t>, ואילו החזרת תיקים, ארנקים והלבשה תחתונה אינ</w:t>
      </w:r>
      <w:r>
        <w:rPr>
          <w:rFonts w:cs="David" w:hint="cs"/>
          <w:rtl/>
        </w:rPr>
        <w:t>ה</w:t>
      </w:r>
      <w:r w:rsidRPr="000524D1">
        <w:rPr>
          <w:rFonts w:cs="David" w:hint="cs"/>
          <w:rtl/>
        </w:rPr>
        <w:t xml:space="preserve"> מתאפשרת</w:t>
      </w:r>
      <w:r>
        <w:rPr>
          <w:rFonts w:cs="David" w:hint="cs"/>
          <w:rtl/>
        </w:rPr>
        <w:t xml:space="preserve"> כלל</w:t>
      </w:r>
      <w:r w:rsidRPr="000524D1">
        <w:rPr>
          <w:rFonts w:cs="David" w:hint="cs"/>
          <w:rtl/>
        </w:rPr>
        <w:t>.</w:t>
      </w:r>
    </w:p>
    <w:p w:rsidR="00AF03A0" w:rsidRDefault="00AF03A0" w:rsidP="00DE1E86">
      <w:pPr>
        <w:spacing w:line="360" w:lineRule="auto"/>
        <w:jc w:val="both"/>
        <w:rPr>
          <w:rFonts w:cs="David"/>
          <w:rtl/>
        </w:rPr>
      </w:pPr>
      <w:r>
        <w:rPr>
          <w:rFonts w:cs="David" w:hint="cs"/>
          <w:rtl/>
        </w:rPr>
        <w:t>חלוקת התלונות לפי תתי תחום:</w:t>
      </w:r>
    </w:p>
    <w:tbl>
      <w:tblPr>
        <w:tblStyle w:val="aa"/>
        <w:bidiVisual/>
        <w:tblW w:w="0" w:type="auto"/>
        <w:tblLook w:val="04A0"/>
      </w:tblPr>
      <w:tblGrid>
        <w:gridCol w:w="2602"/>
        <w:gridCol w:w="1984"/>
        <w:gridCol w:w="1805"/>
        <w:gridCol w:w="2131"/>
      </w:tblGrid>
      <w:tr w:rsidR="00AF03A0" w:rsidTr="00AF03A0">
        <w:tc>
          <w:tcPr>
            <w:tcW w:w="2602" w:type="dxa"/>
          </w:tcPr>
          <w:p w:rsidR="00AF03A0" w:rsidRDefault="00AF03A0" w:rsidP="00DE1E86">
            <w:pPr>
              <w:spacing w:line="360" w:lineRule="auto"/>
              <w:jc w:val="both"/>
              <w:rPr>
                <w:rFonts w:cs="David"/>
                <w:sz w:val="24"/>
                <w:szCs w:val="24"/>
                <w:rtl/>
              </w:rPr>
            </w:pPr>
          </w:p>
        </w:tc>
        <w:tc>
          <w:tcPr>
            <w:tcW w:w="1984" w:type="dxa"/>
          </w:tcPr>
          <w:p w:rsidR="00AF03A0" w:rsidRPr="000524D1" w:rsidRDefault="00AF03A0" w:rsidP="00DE1E86">
            <w:pPr>
              <w:spacing w:line="360" w:lineRule="auto"/>
              <w:jc w:val="both"/>
              <w:rPr>
                <w:rFonts w:cs="David"/>
                <w:b/>
                <w:bCs/>
                <w:sz w:val="24"/>
                <w:szCs w:val="24"/>
                <w:rtl/>
              </w:rPr>
            </w:pPr>
            <w:r w:rsidRPr="000524D1">
              <w:rPr>
                <w:rFonts w:cs="David" w:hint="cs"/>
                <w:b/>
                <w:bCs/>
                <w:sz w:val="24"/>
                <w:szCs w:val="24"/>
                <w:rtl/>
              </w:rPr>
              <w:t>2012</w:t>
            </w:r>
          </w:p>
        </w:tc>
        <w:tc>
          <w:tcPr>
            <w:tcW w:w="1805" w:type="dxa"/>
          </w:tcPr>
          <w:p w:rsidR="00AF03A0" w:rsidRPr="000524D1" w:rsidRDefault="00AF03A0" w:rsidP="00DE1E86">
            <w:pPr>
              <w:spacing w:line="360" w:lineRule="auto"/>
              <w:jc w:val="both"/>
              <w:rPr>
                <w:rFonts w:cs="David"/>
                <w:b/>
                <w:bCs/>
                <w:sz w:val="24"/>
                <w:szCs w:val="24"/>
                <w:rtl/>
              </w:rPr>
            </w:pPr>
            <w:r w:rsidRPr="000524D1">
              <w:rPr>
                <w:rFonts w:cs="David" w:hint="cs"/>
                <w:b/>
                <w:bCs/>
                <w:sz w:val="24"/>
                <w:szCs w:val="24"/>
                <w:rtl/>
              </w:rPr>
              <w:t>2011</w:t>
            </w:r>
          </w:p>
        </w:tc>
        <w:tc>
          <w:tcPr>
            <w:tcW w:w="2131" w:type="dxa"/>
          </w:tcPr>
          <w:p w:rsidR="00AF03A0" w:rsidRPr="000524D1" w:rsidRDefault="00AF03A0" w:rsidP="00DE1E86">
            <w:pPr>
              <w:spacing w:line="360" w:lineRule="auto"/>
              <w:jc w:val="both"/>
              <w:rPr>
                <w:rFonts w:cs="David"/>
                <w:b/>
                <w:bCs/>
                <w:sz w:val="24"/>
                <w:szCs w:val="24"/>
                <w:rtl/>
              </w:rPr>
            </w:pPr>
            <w:r w:rsidRPr="000524D1">
              <w:rPr>
                <w:rFonts w:cs="David" w:hint="cs"/>
                <w:b/>
                <w:bCs/>
                <w:sz w:val="24"/>
                <w:szCs w:val="24"/>
                <w:rtl/>
              </w:rPr>
              <w:t>הפרש %</w:t>
            </w:r>
          </w:p>
        </w:tc>
      </w:tr>
      <w:tr w:rsidR="00AF03A0" w:rsidTr="00AF03A0">
        <w:tc>
          <w:tcPr>
            <w:tcW w:w="2602" w:type="dxa"/>
          </w:tcPr>
          <w:p w:rsidR="00AF03A0" w:rsidRDefault="00AF03A0" w:rsidP="00DE1E86">
            <w:pPr>
              <w:spacing w:line="360" w:lineRule="auto"/>
              <w:jc w:val="both"/>
              <w:rPr>
                <w:rFonts w:cs="David"/>
                <w:sz w:val="24"/>
                <w:szCs w:val="24"/>
                <w:rtl/>
              </w:rPr>
            </w:pPr>
            <w:r>
              <w:rPr>
                <w:rFonts w:cs="David" w:hint="cs"/>
                <w:sz w:val="24"/>
                <w:szCs w:val="24"/>
                <w:rtl/>
              </w:rPr>
              <w:t>הנעלה</w:t>
            </w:r>
          </w:p>
        </w:tc>
        <w:tc>
          <w:tcPr>
            <w:tcW w:w="1984" w:type="dxa"/>
          </w:tcPr>
          <w:p w:rsidR="00AF03A0" w:rsidRDefault="00AF03A0" w:rsidP="00DE1E86">
            <w:pPr>
              <w:spacing w:line="360" w:lineRule="auto"/>
              <w:jc w:val="both"/>
              <w:rPr>
                <w:rFonts w:cs="David"/>
                <w:sz w:val="24"/>
                <w:szCs w:val="24"/>
                <w:rtl/>
              </w:rPr>
            </w:pPr>
            <w:r>
              <w:rPr>
                <w:rFonts w:cs="David" w:hint="cs"/>
                <w:sz w:val="24"/>
                <w:szCs w:val="24"/>
                <w:rtl/>
              </w:rPr>
              <w:t>1,570</w:t>
            </w:r>
          </w:p>
        </w:tc>
        <w:tc>
          <w:tcPr>
            <w:tcW w:w="1805" w:type="dxa"/>
          </w:tcPr>
          <w:p w:rsidR="00AF03A0" w:rsidRDefault="00AF03A0" w:rsidP="00DE1E86">
            <w:pPr>
              <w:spacing w:line="360" w:lineRule="auto"/>
              <w:jc w:val="both"/>
              <w:rPr>
                <w:rFonts w:cs="David"/>
                <w:sz w:val="24"/>
                <w:szCs w:val="24"/>
                <w:rtl/>
              </w:rPr>
            </w:pPr>
            <w:r>
              <w:rPr>
                <w:rFonts w:cs="David" w:hint="cs"/>
                <w:sz w:val="24"/>
                <w:szCs w:val="24"/>
                <w:rtl/>
              </w:rPr>
              <w:t>1,419</w:t>
            </w:r>
          </w:p>
        </w:tc>
        <w:tc>
          <w:tcPr>
            <w:tcW w:w="2131" w:type="dxa"/>
          </w:tcPr>
          <w:p w:rsidR="00AF03A0" w:rsidRDefault="00AF03A0" w:rsidP="00DE1E86">
            <w:pPr>
              <w:spacing w:line="360" w:lineRule="auto"/>
              <w:jc w:val="both"/>
              <w:rPr>
                <w:rFonts w:cs="David"/>
                <w:sz w:val="24"/>
                <w:szCs w:val="24"/>
                <w:rtl/>
              </w:rPr>
            </w:pPr>
            <w:r>
              <w:rPr>
                <w:rFonts w:cs="David" w:hint="cs"/>
                <w:sz w:val="24"/>
                <w:szCs w:val="24"/>
                <w:rtl/>
              </w:rPr>
              <w:t>11%</w:t>
            </w:r>
          </w:p>
        </w:tc>
      </w:tr>
      <w:tr w:rsidR="00AF03A0" w:rsidTr="00AF03A0">
        <w:tc>
          <w:tcPr>
            <w:tcW w:w="2602" w:type="dxa"/>
          </w:tcPr>
          <w:p w:rsidR="00AF03A0" w:rsidRDefault="00AF03A0" w:rsidP="00DE1E86">
            <w:pPr>
              <w:spacing w:line="360" w:lineRule="auto"/>
              <w:jc w:val="both"/>
              <w:rPr>
                <w:rFonts w:cs="David"/>
                <w:sz w:val="24"/>
                <w:szCs w:val="24"/>
                <w:rtl/>
              </w:rPr>
            </w:pPr>
            <w:r>
              <w:rPr>
                <w:rFonts w:cs="David" w:hint="cs"/>
                <w:sz w:val="24"/>
                <w:szCs w:val="24"/>
                <w:rtl/>
              </w:rPr>
              <w:t>הלבשה</w:t>
            </w:r>
          </w:p>
        </w:tc>
        <w:tc>
          <w:tcPr>
            <w:tcW w:w="1984" w:type="dxa"/>
          </w:tcPr>
          <w:p w:rsidR="00AF03A0" w:rsidRDefault="00AF03A0" w:rsidP="00DE1E86">
            <w:pPr>
              <w:spacing w:line="360" w:lineRule="auto"/>
              <w:jc w:val="both"/>
              <w:rPr>
                <w:rFonts w:cs="David"/>
                <w:sz w:val="24"/>
                <w:szCs w:val="24"/>
                <w:rtl/>
              </w:rPr>
            </w:pPr>
            <w:r>
              <w:rPr>
                <w:rFonts w:cs="David" w:hint="cs"/>
                <w:sz w:val="24"/>
                <w:szCs w:val="24"/>
                <w:rtl/>
              </w:rPr>
              <w:t>1,413</w:t>
            </w:r>
          </w:p>
        </w:tc>
        <w:tc>
          <w:tcPr>
            <w:tcW w:w="1805" w:type="dxa"/>
          </w:tcPr>
          <w:p w:rsidR="00AF03A0" w:rsidRDefault="00AF03A0" w:rsidP="00DE1E86">
            <w:pPr>
              <w:spacing w:line="360" w:lineRule="auto"/>
              <w:jc w:val="both"/>
              <w:rPr>
                <w:rFonts w:cs="David"/>
                <w:sz w:val="24"/>
                <w:szCs w:val="24"/>
                <w:rtl/>
              </w:rPr>
            </w:pPr>
            <w:r>
              <w:rPr>
                <w:rFonts w:cs="David" w:hint="cs"/>
                <w:sz w:val="24"/>
                <w:szCs w:val="24"/>
                <w:rtl/>
              </w:rPr>
              <w:t>1,119</w:t>
            </w:r>
          </w:p>
        </w:tc>
        <w:tc>
          <w:tcPr>
            <w:tcW w:w="2131" w:type="dxa"/>
          </w:tcPr>
          <w:p w:rsidR="00AF03A0" w:rsidRDefault="00AF03A0" w:rsidP="00DE1E86">
            <w:pPr>
              <w:spacing w:line="360" w:lineRule="auto"/>
              <w:jc w:val="both"/>
              <w:rPr>
                <w:rFonts w:cs="David"/>
                <w:sz w:val="24"/>
                <w:szCs w:val="24"/>
                <w:rtl/>
              </w:rPr>
            </w:pPr>
            <w:r>
              <w:rPr>
                <w:rFonts w:cs="David" w:hint="cs"/>
                <w:sz w:val="24"/>
                <w:szCs w:val="24"/>
                <w:rtl/>
              </w:rPr>
              <w:t>26%</w:t>
            </w:r>
          </w:p>
        </w:tc>
      </w:tr>
      <w:tr w:rsidR="00AF03A0" w:rsidTr="00AF03A0">
        <w:tc>
          <w:tcPr>
            <w:tcW w:w="2602" w:type="dxa"/>
          </w:tcPr>
          <w:p w:rsidR="00AF03A0" w:rsidRDefault="00AF03A0" w:rsidP="00DE1E86">
            <w:pPr>
              <w:spacing w:line="360" w:lineRule="auto"/>
              <w:jc w:val="both"/>
              <w:rPr>
                <w:rFonts w:cs="David"/>
                <w:sz w:val="24"/>
                <w:szCs w:val="24"/>
                <w:rtl/>
              </w:rPr>
            </w:pPr>
            <w:r>
              <w:rPr>
                <w:rFonts w:cs="David" w:hint="cs"/>
                <w:sz w:val="24"/>
                <w:szCs w:val="24"/>
                <w:rtl/>
              </w:rPr>
              <w:t>אביזרים נלווים</w:t>
            </w:r>
          </w:p>
        </w:tc>
        <w:tc>
          <w:tcPr>
            <w:tcW w:w="1984" w:type="dxa"/>
          </w:tcPr>
          <w:p w:rsidR="00AF03A0" w:rsidRDefault="00AF03A0" w:rsidP="00DE1E86">
            <w:pPr>
              <w:spacing w:line="360" w:lineRule="auto"/>
              <w:jc w:val="both"/>
              <w:rPr>
                <w:rFonts w:cs="David"/>
                <w:sz w:val="24"/>
                <w:szCs w:val="24"/>
                <w:rtl/>
              </w:rPr>
            </w:pPr>
            <w:r>
              <w:rPr>
                <w:rFonts w:cs="David" w:hint="cs"/>
                <w:sz w:val="24"/>
                <w:szCs w:val="24"/>
                <w:rtl/>
              </w:rPr>
              <w:t>519</w:t>
            </w:r>
          </w:p>
        </w:tc>
        <w:tc>
          <w:tcPr>
            <w:tcW w:w="1805" w:type="dxa"/>
          </w:tcPr>
          <w:p w:rsidR="00AF03A0" w:rsidRDefault="00AF03A0" w:rsidP="00DE1E86">
            <w:pPr>
              <w:spacing w:line="360" w:lineRule="auto"/>
              <w:jc w:val="both"/>
              <w:rPr>
                <w:rFonts w:cs="David"/>
                <w:sz w:val="24"/>
                <w:szCs w:val="24"/>
                <w:rtl/>
              </w:rPr>
            </w:pPr>
            <w:r>
              <w:rPr>
                <w:rFonts w:cs="David" w:hint="cs"/>
                <w:sz w:val="24"/>
                <w:szCs w:val="24"/>
                <w:rtl/>
              </w:rPr>
              <w:t>595</w:t>
            </w:r>
          </w:p>
        </w:tc>
        <w:tc>
          <w:tcPr>
            <w:tcW w:w="2131" w:type="dxa"/>
          </w:tcPr>
          <w:p w:rsidR="00AF03A0" w:rsidRDefault="00AF03A0" w:rsidP="00DE1E86">
            <w:pPr>
              <w:spacing w:line="360" w:lineRule="auto"/>
              <w:jc w:val="both"/>
              <w:rPr>
                <w:rFonts w:cs="David"/>
                <w:sz w:val="24"/>
                <w:szCs w:val="24"/>
                <w:rtl/>
              </w:rPr>
            </w:pPr>
            <w:r>
              <w:rPr>
                <w:rFonts w:cs="David" w:hint="cs"/>
                <w:sz w:val="24"/>
                <w:szCs w:val="24"/>
                <w:rtl/>
              </w:rPr>
              <w:t>13%-</w:t>
            </w:r>
          </w:p>
        </w:tc>
      </w:tr>
      <w:tr w:rsidR="00AF03A0" w:rsidTr="00AF03A0">
        <w:tc>
          <w:tcPr>
            <w:tcW w:w="2602" w:type="dxa"/>
          </w:tcPr>
          <w:p w:rsidR="00AF03A0" w:rsidRDefault="00AF03A0" w:rsidP="00DE1E86">
            <w:pPr>
              <w:spacing w:line="360" w:lineRule="auto"/>
              <w:jc w:val="both"/>
              <w:rPr>
                <w:rFonts w:cs="David"/>
                <w:sz w:val="24"/>
                <w:szCs w:val="24"/>
                <w:rtl/>
              </w:rPr>
            </w:pPr>
            <w:r>
              <w:rPr>
                <w:rFonts w:cs="David" w:hint="cs"/>
                <w:sz w:val="24"/>
                <w:szCs w:val="24"/>
                <w:rtl/>
              </w:rPr>
              <w:t>תיקים וארנקים</w:t>
            </w:r>
          </w:p>
        </w:tc>
        <w:tc>
          <w:tcPr>
            <w:tcW w:w="1984" w:type="dxa"/>
          </w:tcPr>
          <w:p w:rsidR="00AF03A0" w:rsidRDefault="00AF03A0" w:rsidP="00DE1E86">
            <w:pPr>
              <w:spacing w:line="360" w:lineRule="auto"/>
              <w:jc w:val="both"/>
              <w:rPr>
                <w:rFonts w:cs="David"/>
                <w:sz w:val="24"/>
                <w:szCs w:val="24"/>
                <w:rtl/>
              </w:rPr>
            </w:pPr>
            <w:r>
              <w:rPr>
                <w:rFonts w:cs="David" w:hint="cs"/>
                <w:sz w:val="24"/>
                <w:szCs w:val="24"/>
                <w:rtl/>
              </w:rPr>
              <w:t>276</w:t>
            </w:r>
          </w:p>
        </w:tc>
        <w:tc>
          <w:tcPr>
            <w:tcW w:w="1805" w:type="dxa"/>
          </w:tcPr>
          <w:p w:rsidR="00AF03A0" w:rsidRDefault="00AF03A0" w:rsidP="00DE1E86">
            <w:pPr>
              <w:spacing w:line="360" w:lineRule="auto"/>
              <w:jc w:val="both"/>
              <w:rPr>
                <w:rFonts w:cs="David"/>
                <w:sz w:val="24"/>
                <w:szCs w:val="24"/>
                <w:rtl/>
              </w:rPr>
            </w:pPr>
            <w:r>
              <w:rPr>
                <w:rFonts w:cs="David" w:hint="cs"/>
                <w:sz w:val="24"/>
                <w:szCs w:val="24"/>
                <w:rtl/>
              </w:rPr>
              <w:t>368</w:t>
            </w:r>
          </w:p>
        </w:tc>
        <w:tc>
          <w:tcPr>
            <w:tcW w:w="2131" w:type="dxa"/>
          </w:tcPr>
          <w:p w:rsidR="00AF03A0" w:rsidRDefault="00AF03A0" w:rsidP="00DE1E86">
            <w:pPr>
              <w:spacing w:line="360" w:lineRule="auto"/>
              <w:jc w:val="both"/>
              <w:rPr>
                <w:rFonts w:cs="David"/>
                <w:sz w:val="24"/>
                <w:szCs w:val="24"/>
                <w:rtl/>
              </w:rPr>
            </w:pPr>
            <w:r>
              <w:rPr>
                <w:rFonts w:cs="David" w:hint="cs"/>
                <w:sz w:val="24"/>
                <w:szCs w:val="24"/>
                <w:rtl/>
              </w:rPr>
              <w:t>25%-</w:t>
            </w:r>
          </w:p>
        </w:tc>
      </w:tr>
      <w:tr w:rsidR="00AF03A0" w:rsidTr="00AF03A0">
        <w:tc>
          <w:tcPr>
            <w:tcW w:w="2602" w:type="dxa"/>
          </w:tcPr>
          <w:p w:rsidR="00AF03A0" w:rsidRDefault="00AF03A0" w:rsidP="00DE1E86">
            <w:pPr>
              <w:spacing w:line="360" w:lineRule="auto"/>
              <w:jc w:val="both"/>
              <w:rPr>
                <w:rFonts w:cs="David"/>
                <w:sz w:val="24"/>
                <w:szCs w:val="24"/>
                <w:rtl/>
              </w:rPr>
            </w:pPr>
            <w:r>
              <w:rPr>
                <w:rFonts w:cs="David" w:hint="cs"/>
                <w:sz w:val="24"/>
                <w:szCs w:val="24"/>
                <w:rtl/>
              </w:rPr>
              <w:t>טקסטיל- שטיחים ווילונות</w:t>
            </w:r>
          </w:p>
        </w:tc>
        <w:tc>
          <w:tcPr>
            <w:tcW w:w="1984" w:type="dxa"/>
          </w:tcPr>
          <w:p w:rsidR="00AF03A0" w:rsidRDefault="00AF03A0" w:rsidP="00DE1E86">
            <w:pPr>
              <w:spacing w:line="360" w:lineRule="auto"/>
              <w:jc w:val="both"/>
              <w:rPr>
                <w:rFonts w:cs="David"/>
                <w:sz w:val="24"/>
                <w:szCs w:val="24"/>
                <w:rtl/>
              </w:rPr>
            </w:pPr>
            <w:r>
              <w:rPr>
                <w:rFonts w:cs="David" w:hint="cs"/>
                <w:sz w:val="24"/>
                <w:szCs w:val="24"/>
                <w:rtl/>
              </w:rPr>
              <w:t>175</w:t>
            </w:r>
          </w:p>
        </w:tc>
        <w:tc>
          <w:tcPr>
            <w:tcW w:w="1805" w:type="dxa"/>
          </w:tcPr>
          <w:p w:rsidR="00AF03A0" w:rsidRDefault="00AF03A0" w:rsidP="00DE1E86">
            <w:pPr>
              <w:spacing w:line="360" w:lineRule="auto"/>
              <w:jc w:val="both"/>
              <w:rPr>
                <w:rFonts w:cs="David"/>
                <w:sz w:val="24"/>
                <w:szCs w:val="24"/>
                <w:rtl/>
              </w:rPr>
            </w:pPr>
            <w:r>
              <w:rPr>
                <w:rFonts w:cs="David" w:hint="cs"/>
                <w:sz w:val="24"/>
                <w:szCs w:val="24"/>
                <w:rtl/>
              </w:rPr>
              <w:t>21</w:t>
            </w:r>
          </w:p>
        </w:tc>
        <w:tc>
          <w:tcPr>
            <w:tcW w:w="2131" w:type="dxa"/>
          </w:tcPr>
          <w:p w:rsidR="00AF03A0" w:rsidRDefault="00AF03A0" w:rsidP="00DE1E86">
            <w:pPr>
              <w:spacing w:line="360" w:lineRule="auto"/>
              <w:jc w:val="both"/>
              <w:rPr>
                <w:rFonts w:cs="David"/>
                <w:sz w:val="24"/>
                <w:szCs w:val="24"/>
                <w:rtl/>
              </w:rPr>
            </w:pPr>
            <w:r>
              <w:rPr>
                <w:rFonts w:cs="David" w:hint="cs"/>
                <w:sz w:val="24"/>
                <w:szCs w:val="24"/>
                <w:rtl/>
              </w:rPr>
              <w:t>733%</w:t>
            </w:r>
          </w:p>
        </w:tc>
      </w:tr>
      <w:tr w:rsidR="00AF03A0" w:rsidTr="00AF03A0">
        <w:tc>
          <w:tcPr>
            <w:tcW w:w="2602" w:type="dxa"/>
          </w:tcPr>
          <w:p w:rsidR="00AF03A0" w:rsidRPr="00A12B75" w:rsidRDefault="00AF03A0" w:rsidP="00DE1E86">
            <w:pPr>
              <w:spacing w:after="200" w:line="360" w:lineRule="auto"/>
              <w:jc w:val="both"/>
              <w:rPr>
                <w:rFonts w:cs="David"/>
                <w:b/>
                <w:bCs/>
                <w:sz w:val="24"/>
                <w:szCs w:val="24"/>
                <w:highlight w:val="lightGray"/>
                <w:rtl/>
              </w:rPr>
            </w:pPr>
            <w:r w:rsidRPr="00A12B75">
              <w:rPr>
                <w:rFonts w:cs="David" w:hint="cs"/>
                <w:b/>
                <w:bCs/>
                <w:sz w:val="24"/>
                <w:szCs w:val="24"/>
                <w:highlight w:val="lightGray"/>
                <w:rtl/>
              </w:rPr>
              <w:t>סה</w:t>
            </w:r>
            <w:r w:rsidRPr="00A12B75">
              <w:rPr>
                <w:rFonts w:cs="David"/>
                <w:b/>
                <w:bCs/>
                <w:sz w:val="24"/>
                <w:szCs w:val="24"/>
                <w:highlight w:val="lightGray"/>
                <w:rtl/>
              </w:rPr>
              <w:t>"</w:t>
            </w:r>
            <w:r w:rsidRPr="00A12B75">
              <w:rPr>
                <w:rFonts w:cs="David" w:hint="cs"/>
                <w:b/>
                <w:bCs/>
                <w:sz w:val="24"/>
                <w:szCs w:val="24"/>
                <w:highlight w:val="lightGray"/>
                <w:rtl/>
              </w:rPr>
              <w:t>כ</w:t>
            </w:r>
            <w:r w:rsidRPr="00A12B75">
              <w:rPr>
                <w:rFonts w:cs="David"/>
                <w:b/>
                <w:bCs/>
                <w:sz w:val="24"/>
                <w:szCs w:val="24"/>
                <w:highlight w:val="lightGray"/>
                <w:rtl/>
              </w:rPr>
              <w:t xml:space="preserve"> </w:t>
            </w:r>
            <w:r w:rsidRPr="00A12B75">
              <w:rPr>
                <w:rFonts w:cs="David" w:hint="cs"/>
                <w:b/>
                <w:bCs/>
                <w:sz w:val="24"/>
                <w:szCs w:val="24"/>
                <w:highlight w:val="lightGray"/>
                <w:rtl/>
              </w:rPr>
              <w:t>הלבשה</w:t>
            </w:r>
            <w:r w:rsidRPr="00A12B75">
              <w:rPr>
                <w:rFonts w:cs="David"/>
                <w:b/>
                <w:bCs/>
                <w:sz w:val="24"/>
                <w:szCs w:val="24"/>
                <w:highlight w:val="lightGray"/>
                <w:rtl/>
              </w:rPr>
              <w:t xml:space="preserve"> </w:t>
            </w:r>
            <w:r w:rsidRPr="00A12B75">
              <w:rPr>
                <w:rFonts w:cs="David" w:hint="cs"/>
                <w:b/>
                <w:bCs/>
                <w:sz w:val="24"/>
                <w:szCs w:val="24"/>
                <w:highlight w:val="lightGray"/>
                <w:rtl/>
              </w:rPr>
              <w:t>והנעלה</w:t>
            </w:r>
          </w:p>
        </w:tc>
        <w:tc>
          <w:tcPr>
            <w:tcW w:w="1984" w:type="dxa"/>
          </w:tcPr>
          <w:p w:rsidR="00AF03A0" w:rsidRPr="00A12B75" w:rsidRDefault="00AF03A0" w:rsidP="00DE1E86">
            <w:pPr>
              <w:spacing w:after="200" w:line="360" w:lineRule="auto"/>
              <w:jc w:val="both"/>
              <w:rPr>
                <w:rFonts w:cs="David"/>
                <w:b/>
                <w:bCs/>
                <w:sz w:val="24"/>
                <w:szCs w:val="24"/>
                <w:highlight w:val="lightGray"/>
                <w:rtl/>
              </w:rPr>
            </w:pPr>
            <w:r w:rsidRPr="00A12B75">
              <w:rPr>
                <w:rFonts w:cs="David"/>
                <w:b/>
                <w:bCs/>
                <w:sz w:val="24"/>
                <w:szCs w:val="24"/>
                <w:highlight w:val="lightGray"/>
                <w:rtl/>
              </w:rPr>
              <w:t>3,953</w:t>
            </w:r>
          </w:p>
        </w:tc>
        <w:tc>
          <w:tcPr>
            <w:tcW w:w="1805" w:type="dxa"/>
          </w:tcPr>
          <w:p w:rsidR="00AF03A0" w:rsidRPr="00A12B75" w:rsidRDefault="00AF03A0" w:rsidP="00DE1E86">
            <w:pPr>
              <w:spacing w:after="200" w:line="360" w:lineRule="auto"/>
              <w:jc w:val="both"/>
              <w:rPr>
                <w:rFonts w:cs="David"/>
                <w:b/>
                <w:bCs/>
                <w:sz w:val="24"/>
                <w:szCs w:val="24"/>
                <w:highlight w:val="lightGray"/>
                <w:rtl/>
              </w:rPr>
            </w:pPr>
            <w:r w:rsidRPr="00A12B75">
              <w:rPr>
                <w:rFonts w:cs="David"/>
                <w:b/>
                <w:bCs/>
                <w:sz w:val="24"/>
                <w:szCs w:val="24"/>
                <w:highlight w:val="lightGray"/>
                <w:rtl/>
              </w:rPr>
              <w:t>3,522</w:t>
            </w:r>
          </w:p>
        </w:tc>
        <w:tc>
          <w:tcPr>
            <w:tcW w:w="2131" w:type="dxa"/>
          </w:tcPr>
          <w:p w:rsidR="00AF03A0" w:rsidRPr="00A12B75" w:rsidRDefault="00AF03A0" w:rsidP="00DE1E86">
            <w:pPr>
              <w:spacing w:after="200" w:line="360" w:lineRule="auto"/>
              <w:jc w:val="both"/>
              <w:rPr>
                <w:rFonts w:cs="David"/>
                <w:b/>
                <w:bCs/>
                <w:sz w:val="24"/>
                <w:szCs w:val="24"/>
                <w:highlight w:val="lightGray"/>
                <w:rtl/>
              </w:rPr>
            </w:pPr>
            <w:r w:rsidRPr="00A12B75">
              <w:rPr>
                <w:rFonts w:cs="David"/>
                <w:b/>
                <w:bCs/>
                <w:sz w:val="24"/>
                <w:szCs w:val="24"/>
                <w:highlight w:val="lightGray"/>
                <w:rtl/>
              </w:rPr>
              <w:t>12%</w:t>
            </w:r>
          </w:p>
        </w:tc>
      </w:tr>
    </w:tbl>
    <w:p w:rsidR="00AF03A0" w:rsidRDefault="00AF03A0" w:rsidP="00DE1E86">
      <w:pPr>
        <w:spacing w:line="360" w:lineRule="auto"/>
        <w:jc w:val="both"/>
        <w:rPr>
          <w:rFonts w:cs="David"/>
          <w:rtl/>
        </w:rPr>
      </w:pPr>
      <w:r>
        <w:rPr>
          <w:rFonts w:cs="David"/>
          <w:rtl/>
        </w:rPr>
        <w:br/>
      </w:r>
      <w:r>
        <w:rPr>
          <w:rFonts w:cs="David" w:hint="cs"/>
          <w:rtl/>
        </w:rPr>
        <w:t>הנושאים עליהם מתלוננים הצרכנים:</w:t>
      </w:r>
    </w:p>
    <w:tbl>
      <w:tblPr>
        <w:tblStyle w:val="aa"/>
        <w:bidiVisual/>
        <w:tblW w:w="0" w:type="auto"/>
        <w:tblLook w:val="04A0"/>
      </w:tblPr>
      <w:tblGrid>
        <w:gridCol w:w="4261"/>
        <w:gridCol w:w="4261"/>
      </w:tblGrid>
      <w:tr w:rsidR="00AF03A0" w:rsidRPr="005B6AB7" w:rsidTr="00AF03A0">
        <w:tc>
          <w:tcPr>
            <w:tcW w:w="4261" w:type="dxa"/>
          </w:tcPr>
          <w:p w:rsidR="00AF03A0" w:rsidRPr="005B6AB7" w:rsidRDefault="00AF03A0" w:rsidP="00DE1E86">
            <w:pPr>
              <w:spacing w:line="360" w:lineRule="auto"/>
              <w:jc w:val="both"/>
              <w:rPr>
                <w:rFonts w:cs="David"/>
                <w:b/>
                <w:bCs/>
                <w:sz w:val="24"/>
                <w:szCs w:val="24"/>
                <w:rtl/>
              </w:rPr>
            </w:pPr>
            <w:r w:rsidRPr="005B6AB7">
              <w:rPr>
                <w:rFonts w:cs="David" w:hint="cs"/>
                <w:b/>
                <w:bCs/>
                <w:sz w:val="24"/>
                <w:szCs w:val="24"/>
                <w:rtl/>
              </w:rPr>
              <w:t>נושא</w:t>
            </w:r>
          </w:p>
        </w:tc>
        <w:tc>
          <w:tcPr>
            <w:tcW w:w="4261" w:type="dxa"/>
          </w:tcPr>
          <w:p w:rsidR="00AF03A0" w:rsidRPr="005B6AB7" w:rsidRDefault="00AF03A0" w:rsidP="00DE1E86">
            <w:pPr>
              <w:spacing w:line="360" w:lineRule="auto"/>
              <w:jc w:val="both"/>
              <w:rPr>
                <w:rFonts w:cs="David"/>
                <w:b/>
                <w:bCs/>
                <w:sz w:val="24"/>
                <w:szCs w:val="24"/>
                <w:rtl/>
              </w:rPr>
            </w:pPr>
            <w:r w:rsidRPr="005B6AB7">
              <w:rPr>
                <w:rFonts w:cs="David" w:hint="cs"/>
                <w:b/>
                <w:bCs/>
                <w:sz w:val="24"/>
                <w:szCs w:val="24"/>
                <w:rtl/>
              </w:rPr>
              <w:t>שיעור התלונות</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עניינים שקשורים במוצר</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41%</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סירוב לבטל עסקה</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28%</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עניינים כספיים</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14%</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איכות השירות</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7%</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הטעיה</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6%</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יעוץ ושונות- כללי</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3%</w:t>
            </w:r>
          </w:p>
        </w:tc>
      </w:tr>
      <w:tr w:rsidR="00AF03A0" w:rsidTr="00AF03A0">
        <w:tc>
          <w:tcPr>
            <w:tcW w:w="4261" w:type="dxa"/>
          </w:tcPr>
          <w:p w:rsidR="00AF03A0" w:rsidRDefault="00AF03A0" w:rsidP="00DE1E86">
            <w:pPr>
              <w:spacing w:line="360" w:lineRule="auto"/>
              <w:jc w:val="both"/>
              <w:rPr>
                <w:rFonts w:cs="David"/>
                <w:sz w:val="24"/>
                <w:szCs w:val="24"/>
                <w:rtl/>
              </w:rPr>
            </w:pPr>
            <w:r>
              <w:rPr>
                <w:rFonts w:cs="David" w:hint="cs"/>
                <w:sz w:val="24"/>
                <w:szCs w:val="24"/>
                <w:rtl/>
              </w:rPr>
              <w:t>אופן ביצוע העסקה</w:t>
            </w:r>
          </w:p>
        </w:tc>
        <w:tc>
          <w:tcPr>
            <w:tcW w:w="4261" w:type="dxa"/>
          </w:tcPr>
          <w:p w:rsidR="00AF03A0" w:rsidRDefault="00AF03A0" w:rsidP="00DE1E86">
            <w:pPr>
              <w:spacing w:line="360" w:lineRule="auto"/>
              <w:jc w:val="both"/>
              <w:rPr>
                <w:rFonts w:cs="David"/>
                <w:sz w:val="24"/>
                <w:szCs w:val="24"/>
                <w:rtl/>
              </w:rPr>
            </w:pPr>
            <w:r>
              <w:rPr>
                <w:rFonts w:cs="David" w:hint="cs"/>
                <w:sz w:val="24"/>
                <w:szCs w:val="24"/>
                <w:rtl/>
              </w:rPr>
              <w:t>1%</w:t>
            </w:r>
          </w:p>
        </w:tc>
      </w:tr>
    </w:tbl>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r>
        <w:rPr>
          <w:rFonts w:cs="David" w:hint="cs"/>
          <w:rtl/>
        </w:rPr>
        <w:t>דוגמאות ל</w:t>
      </w:r>
      <w:r w:rsidRPr="00ED4077">
        <w:rPr>
          <w:rFonts w:cs="David" w:hint="cs"/>
          <w:rtl/>
        </w:rPr>
        <w:t>טענות העולות מ</w:t>
      </w:r>
      <w:r>
        <w:rPr>
          <w:rFonts w:cs="David" w:hint="cs"/>
          <w:rtl/>
        </w:rPr>
        <w:t>פניות</w:t>
      </w:r>
      <w:r w:rsidRPr="00ED4077">
        <w:rPr>
          <w:rFonts w:cs="David" w:hint="cs"/>
          <w:rtl/>
        </w:rPr>
        <w:t xml:space="preserve"> הצרכנים:</w:t>
      </w:r>
    </w:p>
    <w:p w:rsidR="00AF03A0" w:rsidRDefault="00AF03A0" w:rsidP="00DE1E86">
      <w:pPr>
        <w:pStyle w:val="a9"/>
        <w:numPr>
          <w:ilvl w:val="0"/>
          <w:numId w:val="12"/>
        </w:numPr>
        <w:spacing w:after="200" w:line="360" w:lineRule="auto"/>
        <w:jc w:val="both"/>
        <w:rPr>
          <w:rFonts w:cs="David"/>
        </w:rPr>
      </w:pPr>
      <w:r>
        <w:rPr>
          <w:rFonts w:cs="David" w:hint="cs"/>
          <w:rtl/>
        </w:rPr>
        <w:t>פגמים במוצר.</w:t>
      </w:r>
    </w:p>
    <w:p w:rsidR="00AF03A0" w:rsidRDefault="00AF03A0" w:rsidP="00DE1E86">
      <w:pPr>
        <w:pStyle w:val="a9"/>
        <w:numPr>
          <w:ilvl w:val="0"/>
          <w:numId w:val="12"/>
        </w:numPr>
        <w:spacing w:after="200" w:line="360" w:lineRule="auto"/>
        <w:jc w:val="both"/>
        <w:rPr>
          <w:rFonts w:cs="David"/>
        </w:rPr>
      </w:pPr>
      <w:r>
        <w:rPr>
          <w:rFonts w:cs="David" w:hint="cs"/>
          <w:rtl/>
        </w:rPr>
        <w:t>אי התאמה בין המחיר המסומן על המוצר לבין מחירו בקופה.</w:t>
      </w:r>
    </w:p>
    <w:p w:rsidR="00AF03A0" w:rsidRDefault="00AF03A0" w:rsidP="00DE1E86">
      <w:pPr>
        <w:pStyle w:val="a9"/>
        <w:numPr>
          <w:ilvl w:val="0"/>
          <w:numId w:val="12"/>
        </w:numPr>
        <w:spacing w:after="200" w:line="360" w:lineRule="auto"/>
        <w:jc w:val="both"/>
        <w:rPr>
          <w:rFonts w:cs="David"/>
        </w:rPr>
      </w:pPr>
      <w:r>
        <w:rPr>
          <w:rFonts w:cs="David" w:hint="cs"/>
          <w:rtl/>
        </w:rPr>
        <w:t>ביטול עסקה - הצרכנים אינם מודעים שלפי תקנות ביטול עסקה בתחום זה ניתן לבטל מיום הרכישה ועד תום שני ימים שאחריו שאינם ימי מנוחה.</w:t>
      </w:r>
    </w:p>
    <w:p w:rsidR="00AF03A0" w:rsidRDefault="00AF03A0" w:rsidP="00DE1E86">
      <w:pPr>
        <w:pStyle w:val="a9"/>
        <w:numPr>
          <w:ilvl w:val="0"/>
          <w:numId w:val="12"/>
        </w:numPr>
        <w:spacing w:after="200" w:line="360" w:lineRule="auto"/>
        <w:jc w:val="both"/>
        <w:rPr>
          <w:rFonts w:cs="David"/>
        </w:rPr>
      </w:pPr>
      <w:r>
        <w:rPr>
          <w:rFonts w:cs="David" w:hint="cs"/>
          <w:rtl/>
        </w:rPr>
        <w:t>איכות שירות ירודה.</w:t>
      </w: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Pr="00850CF6" w:rsidRDefault="00AF03A0" w:rsidP="00DE1E86">
      <w:pPr>
        <w:spacing w:line="360" w:lineRule="auto"/>
        <w:jc w:val="both"/>
        <w:rPr>
          <w:rFonts w:cs="David"/>
          <w:rtl/>
        </w:rPr>
      </w:pPr>
    </w:p>
    <w:p w:rsidR="001774AF" w:rsidRDefault="001774AF" w:rsidP="00DE1E86">
      <w:pPr>
        <w:spacing w:line="360" w:lineRule="auto"/>
        <w:jc w:val="both"/>
        <w:rPr>
          <w:rFonts w:cs="David"/>
          <w:u w:val="single"/>
          <w:rtl/>
        </w:rPr>
      </w:pPr>
    </w:p>
    <w:p w:rsidR="00AF03A0" w:rsidRPr="00967016" w:rsidRDefault="00AF03A0" w:rsidP="00DE1E86">
      <w:pPr>
        <w:spacing w:line="360" w:lineRule="auto"/>
        <w:jc w:val="both"/>
        <w:rPr>
          <w:rFonts w:cs="David"/>
          <w:u w:val="single"/>
          <w:rtl/>
        </w:rPr>
      </w:pPr>
      <w:r w:rsidRPr="00967016">
        <w:rPr>
          <w:rFonts w:cs="David" w:hint="cs"/>
          <w:u w:val="single"/>
          <w:rtl/>
        </w:rPr>
        <w:lastRenderedPageBreak/>
        <w:t>טיפים בתחום ההנעלה:</w:t>
      </w:r>
    </w:p>
    <w:p w:rsidR="00AF03A0" w:rsidRDefault="00AF03A0" w:rsidP="00DE1E86">
      <w:pPr>
        <w:pStyle w:val="a9"/>
        <w:numPr>
          <w:ilvl w:val="0"/>
          <w:numId w:val="13"/>
        </w:numPr>
        <w:spacing w:after="200" w:line="360" w:lineRule="auto"/>
        <w:jc w:val="both"/>
        <w:rPr>
          <w:rFonts w:cs="David"/>
        </w:rPr>
      </w:pPr>
      <w:r>
        <w:rPr>
          <w:rFonts w:cs="David" w:hint="cs"/>
          <w:rtl/>
        </w:rPr>
        <w:t>ברכישת נעלים מתוצרת הארץ חייב להופיע שם היצרן.</w:t>
      </w:r>
    </w:p>
    <w:p w:rsidR="00AF03A0" w:rsidRDefault="00AF03A0" w:rsidP="00DE1E86">
      <w:pPr>
        <w:pStyle w:val="a9"/>
        <w:numPr>
          <w:ilvl w:val="0"/>
          <w:numId w:val="13"/>
        </w:numPr>
        <w:spacing w:after="200" w:line="360" w:lineRule="auto"/>
        <w:jc w:val="both"/>
        <w:rPr>
          <w:rFonts w:cs="David"/>
        </w:rPr>
      </w:pPr>
      <w:r>
        <w:rPr>
          <w:rFonts w:cs="David" w:hint="cs"/>
          <w:rtl/>
        </w:rPr>
        <w:t>בנעלים מיובאות צריך להופיע סימן שם המדינה בה יוצרה הנעל ושם היבואן.</w:t>
      </w:r>
    </w:p>
    <w:p w:rsidR="00AF03A0" w:rsidRDefault="00AF03A0" w:rsidP="00DE1E86">
      <w:pPr>
        <w:pStyle w:val="a9"/>
        <w:numPr>
          <w:ilvl w:val="0"/>
          <w:numId w:val="13"/>
        </w:numPr>
        <w:spacing w:after="200" w:line="360" w:lineRule="auto"/>
        <w:jc w:val="both"/>
        <w:rPr>
          <w:rFonts w:cs="David"/>
        </w:rPr>
      </w:pPr>
      <w:r>
        <w:rPr>
          <w:rFonts w:cs="David" w:hint="cs"/>
          <w:rtl/>
        </w:rPr>
        <w:t>מומלץ לבדוק אם קיים סימון החומר ממנו עשויים החלק העליון של הנעל וסולייתו והחומר ממנו יוצרה הבטנה.</w:t>
      </w:r>
    </w:p>
    <w:p w:rsidR="00AF03A0" w:rsidRDefault="00AF03A0" w:rsidP="00DE1E86">
      <w:pPr>
        <w:pStyle w:val="a9"/>
        <w:numPr>
          <w:ilvl w:val="0"/>
          <w:numId w:val="13"/>
        </w:numPr>
        <w:spacing w:after="200" w:line="360" w:lineRule="auto"/>
        <w:jc w:val="both"/>
        <w:rPr>
          <w:rFonts w:cs="David"/>
        </w:rPr>
      </w:pPr>
      <w:r>
        <w:rPr>
          <w:rFonts w:cs="David" w:hint="cs"/>
          <w:rtl/>
        </w:rPr>
        <w:t>זכרו כי סוליות גומי שלא נעשה בהן שימוש זמן רב מתייבשות ומתפוררות.</w:t>
      </w:r>
    </w:p>
    <w:p w:rsidR="00AF03A0" w:rsidRDefault="00AF03A0" w:rsidP="00DE1E86">
      <w:pPr>
        <w:pStyle w:val="a9"/>
        <w:numPr>
          <w:ilvl w:val="0"/>
          <w:numId w:val="13"/>
        </w:numPr>
        <w:spacing w:after="200" w:line="360" w:lineRule="auto"/>
        <w:jc w:val="both"/>
        <w:rPr>
          <w:rFonts w:cs="David"/>
        </w:rPr>
      </w:pPr>
      <w:r>
        <w:rPr>
          <w:rFonts w:cs="David" w:hint="cs"/>
          <w:rtl/>
        </w:rPr>
        <w:t>תקנות ביטול עסקה מאפשרות לבטל את העסקה ולקבל החזר כספי מיום הרכישה ועד תום שני ימים שלאחריו שאינם ימי מנוחה, בתנאי שלא נעשה שימוש בנעל.</w:t>
      </w:r>
    </w:p>
    <w:p w:rsidR="00AF03A0" w:rsidRDefault="00AF03A0" w:rsidP="00DE1E86">
      <w:pPr>
        <w:spacing w:line="360" w:lineRule="auto"/>
        <w:jc w:val="both"/>
        <w:rPr>
          <w:rFonts w:cs="David"/>
          <w:u w:val="single"/>
          <w:rtl/>
        </w:rPr>
      </w:pPr>
      <w:r w:rsidRPr="00967016">
        <w:rPr>
          <w:rFonts w:cs="David" w:hint="cs"/>
          <w:u w:val="single"/>
          <w:rtl/>
        </w:rPr>
        <w:t>טיפים בתחום ה</w:t>
      </w:r>
      <w:r>
        <w:rPr>
          <w:rFonts w:cs="David" w:hint="cs"/>
          <w:u w:val="single"/>
          <w:rtl/>
        </w:rPr>
        <w:t>הלבשה</w:t>
      </w:r>
      <w:r w:rsidRPr="00967016">
        <w:rPr>
          <w:rFonts w:cs="David" w:hint="cs"/>
          <w:u w:val="single"/>
          <w:rtl/>
        </w:rPr>
        <w:t>:</w:t>
      </w:r>
    </w:p>
    <w:p w:rsidR="00AF03A0" w:rsidRPr="00967016" w:rsidRDefault="00AF03A0" w:rsidP="00DE1E86">
      <w:pPr>
        <w:pStyle w:val="a9"/>
        <w:numPr>
          <w:ilvl w:val="0"/>
          <w:numId w:val="14"/>
        </w:numPr>
        <w:spacing w:after="200" w:line="360" w:lineRule="auto"/>
        <w:jc w:val="both"/>
        <w:rPr>
          <w:rFonts w:cs="David"/>
        </w:rPr>
      </w:pPr>
      <w:r w:rsidRPr="00967016">
        <w:rPr>
          <w:rFonts w:cs="David" w:hint="cs"/>
          <w:rtl/>
        </w:rPr>
        <w:t>רכשו רק בגדים עליהם קיימת תווית יצרן וסימון הרכב הבד והוראות כביסה.</w:t>
      </w:r>
    </w:p>
    <w:p w:rsidR="00AF03A0" w:rsidRPr="00967016" w:rsidRDefault="00AF03A0" w:rsidP="00DE1E86">
      <w:pPr>
        <w:pStyle w:val="a9"/>
        <w:numPr>
          <w:ilvl w:val="0"/>
          <w:numId w:val="14"/>
        </w:numPr>
        <w:spacing w:after="200" w:line="360" w:lineRule="auto"/>
        <w:jc w:val="both"/>
        <w:rPr>
          <w:rFonts w:cs="David"/>
          <w:u w:val="single"/>
        </w:rPr>
      </w:pPr>
      <w:r>
        <w:rPr>
          <w:rFonts w:cs="David" w:hint="cs"/>
          <w:rtl/>
        </w:rPr>
        <w:t>כבסו בהתאם להוראות היצרן.</w:t>
      </w:r>
    </w:p>
    <w:p w:rsidR="00AF03A0" w:rsidRDefault="00AF03A0" w:rsidP="00DE1E86">
      <w:pPr>
        <w:pStyle w:val="a9"/>
        <w:numPr>
          <w:ilvl w:val="0"/>
          <w:numId w:val="14"/>
        </w:numPr>
        <w:spacing w:after="200" w:line="360" w:lineRule="auto"/>
        <w:jc w:val="both"/>
        <w:rPr>
          <w:rFonts w:cs="David"/>
        </w:rPr>
      </w:pPr>
      <w:r>
        <w:rPr>
          <w:rFonts w:cs="David" w:hint="cs"/>
          <w:rtl/>
        </w:rPr>
        <w:t xml:space="preserve">תקנות ביטול עסקה מאפשרות לבטל את העסקה ולקבל החזר כספי מיום הרכישה ועד תום שני ימים שלאחריו שאינם ימי מנוחה </w:t>
      </w:r>
      <w:r w:rsidRPr="00967016">
        <w:rPr>
          <w:rFonts w:cs="David" w:hint="cs"/>
          <w:rtl/>
        </w:rPr>
        <w:t>בתנאי שהבגדים הוחזרו עם תווית המחיר עליהם.</w:t>
      </w:r>
    </w:p>
    <w:p w:rsidR="00AF03A0" w:rsidRDefault="00AF03A0" w:rsidP="00DE1E86">
      <w:pPr>
        <w:pStyle w:val="a9"/>
        <w:numPr>
          <w:ilvl w:val="0"/>
          <w:numId w:val="14"/>
        </w:numPr>
        <w:spacing w:after="200" w:line="360" w:lineRule="auto"/>
        <w:jc w:val="both"/>
        <w:rPr>
          <w:rFonts w:cs="David"/>
        </w:rPr>
      </w:pPr>
      <w:r>
        <w:rPr>
          <w:rFonts w:cs="David" w:hint="cs"/>
          <w:rtl/>
        </w:rPr>
        <w:t>לא ניתן להחזיר לחנות הלבשה תחתונה ובגדי ים. בדקו היטב את המוצר טרם הרכישה.</w:t>
      </w:r>
    </w:p>
    <w:p w:rsidR="00AF03A0" w:rsidRDefault="00AF03A0" w:rsidP="00DE1E86">
      <w:pPr>
        <w:spacing w:line="360" w:lineRule="auto"/>
        <w:jc w:val="both"/>
        <w:rPr>
          <w:rFonts w:cs="David"/>
          <w:u w:val="single"/>
          <w:rtl/>
        </w:rPr>
      </w:pPr>
      <w:r w:rsidRPr="00F6028F">
        <w:rPr>
          <w:rFonts w:cs="David" w:hint="cs"/>
          <w:u w:val="single"/>
          <w:rtl/>
        </w:rPr>
        <w:t>תלונה לדוגמה</w:t>
      </w:r>
      <w:r>
        <w:rPr>
          <w:rFonts w:cs="David" w:hint="cs"/>
          <w:u w:val="single"/>
          <w:rtl/>
        </w:rPr>
        <w:t xml:space="preserve"> </w:t>
      </w:r>
      <w:r w:rsidRPr="00F6028F">
        <w:rPr>
          <w:rFonts w:cs="David" w:hint="cs"/>
          <w:u w:val="single"/>
          <w:rtl/>
        </w:rPr>
        <w:t xml:space="preserve">- </w:t>
      </w:r>
      <w:r>
        <w:rPr>
          <w:rFonts w:cs="David" w:hint="cs"/>
          <w:u w:val="single"/>
          <w:rtl/>
        </w:rPr>
        <w:t>הלבשה</w:t>
      </w:r>
      <w:r w:rsidRPr="00F6028F">
        <w:rPr>
          <w:rFonts w:cs="David" w:hint="cs"/>
          <w:u w:val="single"/>
          <w:rtl/>
        </w:rPr>
        <w:t xml:space="preserve"> והנעלה</w:t>
      </w:r>
    </w:p>
    <w:p w:rsidR="00AF03A0" w:rsidRDefault="00AF03A0" w:rsidP="00DE1E86">
      <w:pPr>
        <w:spacing w:line="360" w:lineRule="auto"/>
        <w:jc w:val="both"/>
        <w:rPr>
          <w:rFonts w:cs="David"/>
          <w:rtl/>
        </w:rPr>
      </w:pPr>
      <w:r w:rsidRPr="00F6028F">
        <w:rPr>
          <w:rFonts w:cs="David" w:hint="cs"/>
          <w:rtl/>
        </w:rPr>
        <w:t>צרכנית רכשה חצאית. היא כיבסה וייבשה אותה בהתאם להוראות היצרן. לאחר שהתייבשה החצאית, הבחינה הצרכנית כי החצאית התארכה ב- 40 ס"מ והפכה לארוכה.</w:t>
      </w:r>
      <w:r>
        <w:rPr>
          <w:rFonts w:cs="David" w:hint="cs"/>
          <w:rtl/>
        </w:rPr>
        <w:t xml:space="preserve"> </w:t>
      </w:r>
      <w:r w:rsidRPr="00F6028F">
        <w:rPr>
          <w:rFonts w:cs="David" w:hint="cs"/>
          <w:rtl/>
        </w:rPr>
        <w:t>הצרכנית פנתה אל החנות בדרישה לבטל את העסקה, אך נענתה בסירוב.</w:t>
      </w:r>
    </w:p>
    <w:p w:rsidR="00AF03A0" w:rsidRDefault="00AF03A0" w:rsidP="00DE1E86">
      <w:pPr>
        <w:spacing w:line="360" w:lineRule="auto"/>
        <w:jc w:val="both"/>
        <w:rPr>
          <w:rFonts w:cs="David"/>
          <w:rtl/>
        </w:rPr>
      </w:pPr>
      <w:r>
        <w:rPr>
          <w:rFonts w:cs="David" w:hint="cs"/>
          <w:rtl/>
        </w:rPr>
        <w:t>התלונה הגיעה למועצה לצרכנות, שפנתה אל החברה ודרשה לבטל את העסקה כי החצאית פגומה.</w:t>
      </w:r>
    </w:p>
    <w:p w:rsidR="00AF03A0" w:rsidRPr="00F6028F" w:rsidRDefault="00AF03A0" w:rsidP="00DE1E86">
      <w:pPr>
        <w:spacing w:line="360" w:lineRule="auto"/>
        <w:jc w:val="both"/>
        <w:rPr>
          <w:rFonts w:cs="David"/>
        </w:rPr>
      </w:pPr>
      <w:r>
        <w:rPr>
          <w:rFonts w:cs="David" w:hint="cs"/>
          <w:rtl/>
        </w:rPr>
        <w:t>בעקבות פנית המועצה לצרכנות הצרכנית זוכתה במלוא הסכום.</w:t>
      </w:r>
    </w:p>
    <w:p w:rsidR="00AF03A0" w:rsidRPr="00F6028F" w:rsidRDefault="00AF03A0" w:rsidP="00DE1E86">
      <w:pPr>
        <w:spacing w:line="360" w:lineRule="auto"/>
        <w:jc w:val="both"/>
        <w:rPr>
          <w:rFonts w:cs="David"/>
          <w:rtl/>
        </w:rPr>
      </w:pPr>
    </w:p>
    <w:p w:rsidR="00AF03A0" w:rsidRDefault="00AF03A0" w:rsidP="00DE1E86">
      <w:pPr>
        <w:spacing w:line="360" w:lineRule="auto"/>
        <w:jc w:val="both"/>
        <w:rPr>
          <w:rFonts w:cs="David"/>
          <w:rtl/>
        </w:rPr>
      </w:pPr>
    </w:p>
    <w:p w:rsidR="00AF03A0" w:rsidRPr="00A12B75" w:rsidRDefault="00AF03A0" w:rsidP="00DE1E86">
      <w:pPr>
        <w:bidi w:val="0"/>
        <w:jc w:val="both"/>
        <w:rPr>
          <w:rFonts w:cs="David"/>
          <w:sz w:val="28"/>
          <w:szCs w:val="28"/>
          <w:rtl/>
        </w:rPr>
      </w:pPr>
      <w:r w:rsidRPr="00A12B75">
        <w:rPr>
          <w:rFonts w:cs="David"/>
          <w:sz w:val="28"/>
          <w:szCs w:val="28"/>
          <w:rtl/>
        </w:rPr>
        <w:br w:type="page"/>
      </w:r>
    </w:p>
    <w:p w:rsidR="00AF03A0" w:rsidRPr="006958CA" w:rsidRDefault="00AF03A0" w:rsidP="00DE1E86">
      <w:pPr>
        <w:jc w:val="both"/>
        <w:rPr>
          <w:rFonts w:cs="David"/>
          <w:b/>
          <w:bCs/>
          <w:color w:val="548DD4" w:themeColor="text2" w:themeTint="99"/>
          <w:sz w:val="28"/>
          <w:szCs w:val="28"/>
          <w:u w:val="single"/>
          <w:rtl/>
        </w:rPr>
      </w:pPr>
    </w:p>
    <w:p w:rsidR="00AF03A0" w:rsidRPr="00655951" w:rsidRDefault="00AF03A0" w:rsidP="001774AF">
      <w:pPr>
        <w:spacing w:line="360" w:lineRule="auto"/>
        <w:jc w:val="both"/>
        <w:rPr>
          <w:rFonts w:cs="David"/>
          <w:b/>
          <w:bCs/>
          <w:sz w:val="28"/>
          <w:szCs w:val="28"/>
          <w:u w:val="single"/>
          <w:rtl/>
        </w:rPr>
      </w:pPr>
      <w:r w:rsidRPr="006958CA">
        <w:rPr>
          <w:rFonts w:cs="David" w:hint="cs"/>
          <w:b/>
          <w:bCs/>
          <w:color w:val="548DD4" w:themeColor="text2" w:themeTint="99"/>
          <w:sz w:val="28"/>
          <w:szCs w:val="28"/>
          <w:u w:val="single"/>
          <w:rtl/>
        </w:rPr>
        <w:t>תחום ריהוט ומטבחים</w:t>
      </w:r>
    </w:p>
    <w:p w:rsidR="00AF03A0" w:rsidRDefault="00AF03A0" w:rsidP="001774AF">
      <w:pPr>
        <w:spacing w:line="360" w:lineRule="auto"/>
        <w:jc w:val="both"/>
        <w:rPr>
          <w:rFonts w:cs="David"/>
          <w:rtl/>
        </w:rPr>
      </w:pPr>
      <w:r>
        <w:rPr>
          <w:rFonts w:cs="David" w:hint="cs"/>
          <w:rtl/>
        </w:rPr>
        <w:t xml:space="preserve">בתחום זה חל </w:t>
      </w:r>
      <w:r w:rsidRPr="009D4E70">
        <w:rPr>
          <w:rFonts w:cs="David" w:hint="cs"/>
          <w:highlight w:val="yellow"/>
          <w:rtl/>
        </w:rPr>
        <w:t>גידול של 11% במספר התלונות</w:t>
      </w:r>
      <w:r>
        <w:rPr>
          <w:rFonts w:cs="David" w:hint="cs"/>
          <w:rtl/>
        </w:rPr>
        <w:t xml:space="preserve"> ביחס לשנה קודמת.</w:t>
      </w:r>
    </w:p>
    <w:p w:rsidR="00AF03A0" w:rsidRDefault="00AF03A0" w:rsidP="001774AF">
      <w:pPr>
        <w:spacing w:line="360" w:lineRule="auto"/>
        <w:jc w:val="both"/>
        <w:rPr>
          <w:rFonts w:cs="David"/>
          <w:rtl/>
        </w:rPr>
      </w:pPr>
      <w:r>
        <w:rPr>
          <w:rFonts w:cs="David" w:hint="cs"/>
          <w:rtl/>
        </w:rPr>
        <w:t>תקנות ביטול עסקה חלות על מוצרים אלו וניתן לבטל עסקה תוך 14 יום מיום קבלת המוצר, אך במידה והריהוט נעשה במיוחד עבור הצרכן על פי מידות מיוחדות או דרישות, לא ניתן לבטל את העסקה. בנוסף תנאי הביטול אינם חלים על ר</w:t>
      </w:r>
      <w:r w:rsidR="001774AF">
        <w:rPr>
          <w:rFonts w:cs="David" w:hint="cs"/>
          <w:rtl/>
        </w:rPr>
        <w:t xml:space="preserve">יהוט סטנדרטי שהורכב בבית הצרכן. </w:t>
      </w:r>
      <w:r>
        <w:rPr>
          <w:rFonts w:cs="David" w:hint="cs"/>
          <w:rtl/>
        </w:rPr>
        <w:t>תנאים אלו יוצרים בלבול אצל הצרכנים שאינם יודעים מתי הריהוט שקנו הוא בהזמנה מיוחדת ומתי מדובר בריהוט סטנדרטי.</w:t>
      </w:r>
    </w:p>
    <w:p w:rsidR="00AF03A0" w:rsidRDefault="00AF03A0" w:rsidP="001774AF">
      <w:pPr>
        <w:spacing w:line="360" w:lineRule="auto"/>
        <w:jc w:val="both"/>
        <w:rPr>
          <w:rFonts w:cs="David"/>
          <w:rtl/>
        </w:rPr>
      </w:pPr>
      <w:r>
        <w:rPr>
          <w:rFonts w:cs="David" w:hint="cs"/>
          <w:rtl/>
        </w:rPr>
        <w:t>חלוקת התלונות לפי תתי תחום:</w:t>
      </w:r>
    </w:p>
    <w:tbl>
      <w:tblPr>
        <w:tblStyle w:val="aa"/>
        <w:bidiVisual/>
        <w:tblW w:w="0" w:type="auto"/>
        <w:tblLook w:val="04A0"/>
      </w:tblPr>
      <w:tblGrid>
        <w:gridCol w:w="2130"/>
        <w:gridCol w:w="2130"/>
        <w:gridCol w:w="2131"/>
        <w:gridCol w:w="2131"/>
      </w:tblGrid>
      <w:tr w:rsidR="00AF03A0" w:rsidTr="00AF03A0">
        <w:tc>
          <w:tcPr>
            <w:tcW w:w="2130" w:type="dxa"/>
          </w:tcPr>
          <w:p w:rsidR="00AF03A0" w:rsidRDefault="00AF03A0" w:rsidP="00DE1E86">
            <w:pPr>
              <w:jc w:val="both"/>
              <w:rPr>
                <w:rFonts w:cs="David"/>
                <w:sz w:val="24"/>
                <w:szCs w:val="24"/>
                <w:rtl/>
              </w:rPr>
            </w:pPr>
          </w:p>
        </w:tc>
        <w:tc>
          <w:tcPr>
            <w:tcW w:w="2130" w:type="dxa"/>
          </w:tcPr>
          <w:p w:rsidR="00AF03A0" w:rsidRPr="00576CC6" w:rsidRDefault="00AF03A0" w:rsidP="00DE1E86">
            <w:pPr>
              <w:jc w:val="both"/>
              <w:rPr>
                <w:rFonts w:cs="David"/>
                <w:b/>
                <w:bCs/>
                <w:sz w:val="24"/>
                <w:szCs w:val="24"/>
                <w:rtl/>
              </w:rPr>
            </w:pPr>
            <w:r w:rsidRPr="00576CC6">
              <w:rPr>
                <w:rFonts w:cs="David" w:hint="cs"/>
                <w:b/>
                <w:bCs/>
                <w:sz w:val="24"/>
                <w:szCs w:val="24"/>
                <w:rtl/>
              </w:rPr>
              <w:t>2012</w:t>
            </w:r>
          </w:p>
        </w:tc>
        <w:tc>
          <w:tcPr>
            <w:tcW w:w="2131" w:type="dxa"/>
          </w:tcPr>
          <w:p w:rsidR="00AF03A0" w:rsidRPr="00576CC6" w:rsidRDefault="00AF03A0" w:rsidP="00DE1E86">
            <w:pPr>
              <w:jc w:val="both"/>
              <w:rPr>
                <w:rFonts w:cs="David"/>
                <w:b/>
                <w:bCs/>
                <w:sz w:val="24"/>
                <w:szCs w:val="24"/>
                <w:rtl/>
              </w:rPr>
            </w:pPr>
            <w:r w:rsidRPr="00576CC6">
              <w:rPr>
                <w:rFonts w:cs="David" w:hint="cs"/>
                <w:b/>
                <w:bCs/>
                <w:sz w:val="24"/>
                <w:szCs w:val="24"/>
                <w:rtl/>
              </w:rPr>
              <w:t>2011</w:t>
            </w:r>
          </w:p>
        </w:tc>
        <w:tc>
          <w:tcPr>
            <w:tcW w:w="2131" w:type="dxa"/>
          </w:tcPr>
          <w:p w:rsidR="00AF03A0" w:rsidRPr="00576CC6" w:rsidRDefault="00AF03A0" w:rsidP="00DE1E86">
            <w:pPr>
              <w:jc w:val="both"/>
              <w:rPr>
                <w:rFonts w:cs="David"/>
                <w:b/>
                <w:bCs/>
                <w:sz w:val="24"/>
                <w:szCs w:val="24"/>
                <w:rtl/>
              </w:rPr>
            </w:pPr>
            <w:r w:rsidRPr="00576CC6">
              <w:rPr>
                <w:rFonts w:cs="David" w:hint="cs"/>
                <w:b/>
                <w:bCs/>
                <w:sz w:val="24"/>
                <w:szCs w:val="24"/>
                <w:rtl/>
              </w:rPr>
              <w:t>הפרש %</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ריהוט לבית</w:t>
            </w:r>
          </w:p>
        </w:tc>
        <w:tc>
          <w:tcPr>
            <w:tcW w:w="2130" w:type="dxa"/>
          </w:tcPr>
          <w:p w:rsidR="00AF03A0" w:rsidRDefault="00AF03A0" w:rsidP="00DE1E86">
            <w:pPr>
              <w:jc w:val="both"/>
              <w:rPr>
                <w:rFonts w:cs="David"/>
                <w:sz w:val="24"/>
                <w:szCs w:val="24"/>
                <w:rtl/>
              </w:rPr>
            </w:pPr>
            <w:r>
              <w:rPr>
                <w:rFonts w:cs="David" w:hint="cs"/>
                <w:sz w:val="24"/>
                <w:szCs w:val="24"/>
                <w:rtl/>
              </w:rPr>
              <w:t>2,238</w:t>
            </w:r>
          </w:p>
        </w:tc>
        <w:tc>
          <w:tcPr>
            <w:tcW w:w="2131" w:type="dxa"/>
          </w:tcPr>
          <w:p w:rsidR="00AF03A0" w:rsidRDefault="00AF03A0" w:rsidP="00DE1E86">
            <w:pPr>
              <w:jc w:val="both"/>
              <w:rPr>
                <w:rFonts w:cs="David"/>
                <w:sz w:val="24"/>
                <w:szCs w:val="24"/>
                <w:rtl/>
              </w:rPr>
            </w:pPr>
            <w:r>
              <w:rPr>
                <w:rFonts w:cs="David" w:hint="cs"/>
                <w:sz w:val="24"/>
                <w:szCs w:val="24"/>
                <w:rtl/>
              </w:rPr>
              <w:t>2,082</w:t>
            </w:r>
          </w:p>
        </w:tc>
        <w:tc>
          <w:tcPr>
            <w:tcW w:w="2131" w:type="dxa"/>
          </w:tcPr>
          <w:p w:rsidR="00AF03A0" w:rsidRDefault="00AF03A0" w:rsidP="00DE1E86">
            <w:pPr>
              <w:jc w:val="both"/>
              <w:rPr>
                <w:rFonts w:cs="David"/>
                <w:sz w:val="24"/>
                <w:szCs w:val="24"/>
                <w:rtl/>
              </w:rPr>
            </w:pPr>
            <w:r>
              <w:rPr>
                <w:rFonts w:cs="David" w:hint="cs"/>
                <w:sz w:val="24"/>
                <w:szCs w:val="24"/>
                <w:rtl/>
              </w:rPr>
              <w:t>7%</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 xml:space="preserve">ריהוט לבית </w:t>
            </w:r>
            <w:r>
              <w:rPr>
                <w:rFonts w:cs="David"/>
                <w:sz w:val="24"/>
                <w:szCs w:val="24"/>
                <w:rtl/>
              </w:rPr>
              <w:t>–</w:t>
            </w:r>
            <w:r>
              <w:rPr>
                <w:rFonts w:cs="David" w:hint="cs"/>
                <w:sz w:val="24"/>
                <w:szCs w:val="24"/>
                <w:rtl/>
              </w:rPr>
              <w:t xml:space="preserve"> שונות</w:t>
            </w:r>
          </w:p>
        </w:tc>
        <w:tc>
          <w:tcPr>
            <w:tcW w:w="2130" w:type="dxa"/>
          </w:tcPr>
          <w:p w:rsidR="00AF03A0" w:rsidRDefault="00AF03A0" w:rsidP="00DE1E86">
            <w:pPr>
              <w:jc w:val="both"/>
              <w:rPr>
                <w:rFonts w:cs="David"/>
                <w:sz w:val="24"/>
                <w:szCs w:val="24"/>
                <w:rtl/>
              </w:rPr>
            </w:pPr>
            <w:r>
              <w:rPr>
                <w:rFonts w:cs="David" w:hint="cs"/>
                <w:sz w:val="24"/>
                <w:szCs w:val="24"/>
                <w:rtl/>
              </w:rPr>
              <w:t>653</w:t>
            </w:r>
          </w:p>
        </w:tc>
        <w:tc>
          <w:tcPr>
            <w:tcW w:w="2131" w:type="dxa"/>
          </w:tcPr>
          <w:p w:rsidR="00AF03A0" w:rsidRDefault="00AF03A0" w:rsidP="00DE1E86">
            <w:pPr>
              <w:jc w:val="both"/>
              <w:rPr>
                <w:rFonts w:cs="David"/>
                <w:sz w:val="24"/>
                <w:szCs w:val="24"/>
                <w:rtl/>
              </w:rPr>
            </w:pPr>
            <w:r>
              <w:rPr>
                <w:rFonts w:cs="David" w:hint="cs"/>
                <w:sz w:val="24"/>
                <w:szCs w:val="24"/>
                <w:rtl/>
              </w:rPr>
              <w:t>603</w:t>
            </w:r>
          </w:p>
        </w:tc>
        <w:tc>
          <w:tcPr>
            <w:tcW w:w="2131" w:type="dxa"/>
          </w:tcPr>
          <w:p w:rsidR="00AF03A0" w:rsidRDefault="00AF03A0" w:rsidP="00DE1E86">
            <w:pPr>
              <w:jc w:val="both"/>
              <w:rPr>
                <w:rFonts w:cs="David"/>
                <w:sz w:val="24"/>
                <w:szCs w:val="24"/>
                <w:rtl/>
              </w:rPr>
            </w:pPr>
            <w:r>
              <w:rPr>
                <w:rFonts w:cs="David" w:hint="cs"/>
                <w:sz w:val="24"/>
                <w:szCs w:val="24"/>
                <w:rtl/>
              </w:rPr>
              <w:t>8%</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מטבחים</w:t>
            </w:r>
          </w:p>
        </w:tc>
        <w:tc>
          <w:tcPr>
            <w:tcW w:w="2130" w:type="dxa"/>
          </w:tcPr>
          <w:p w:rsidR="00AF03A0" w:rsidRDefault="00AF03A0" w:rsidP="00DE1E86">
            <w:pPr>
              <w:jc w:val="both"/>
              <w:rPr>
                <w:rFonts w:cs="David"/>
                <w:sz w:val="24"/>
                <w:szCs w:val="24"/>
                <w:rtl/>
              </w:rPr>
            </w:pPr>
            <w:r>
              <w:rPr>
                <w:rFonts w:cs="David" w:hint="cs"/>
                <w:sz w:val="24"/>
                <w:szCs w:val="24"/>
                <w:rtl/>
              </w:rPr>
              <w:t>274</w:t>
            </w:r>
          </w:p>
        </w:tc>
        <w:tc>
          <w:tcPr>
            <w:tcW w:w="2131" w:type="dxa"/>
          </w:tcPr>
          <w:p w:rsidR="00AF03A0" w:rsidRDefault="00AF03A0" w:rsidP="00DE1E86">
            <w:pPr>
              <w:jc w:val="both"/>
              <w:rPr>
                <w:rFonts w:cs="David"/>
                <w:sz w:val="24"/>
                <w:szCs w:val="24"/>
                <w:rtl/>
              </w:rPr>
            </w:pPr>
            <w:r>
              <w:rPr>
                <w:rFonts w:cs="David" w:hint="cs"/>
                <w:sz w:val="24"/>
                <w:szCs w:val="24"/>
                <w:rtl/>
              </w:rPr>
              <w:t>238</w:t>
            </w:r>
          </w:p>
        </w:tc>
        <w:tc>
          <w:tcPr>
            <w:tcW w:w="2131" w:type="dxa"/>
          </w:tcPr>
          <w:p w:rsidR="00AF03A0" w:rsidRDefault="00AF03A0" w:rsidP="00DE1E86">
            <w:pPr>
              <w:jc w:val="both"/>
              <w:rPr>
                <w:rFonts w:cs="David"/>
                <w:sz w:val="24"/>
                <w:szCs w:val="24"/>
                <w:rtl/>
              </w:rPr>
            </w:pPr>
            <w:r>
              <w:rPr>
                <w:rFonts w:cs="David" w:hint="cs"/>
                <w:sz w:val="24"/>
                <w:szCs w:val="24"/>
                <w:rtl/>
              </w:rPr>
              <w:t>15%</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חדרי אמבטיה</w:t>
            </w:r>
          </w:p>
        </w:tc>
        <w:tc>
          <w:tcPr>
            <w:tcW w:w="2130" w:type="dxa"/>
          </w:tcPr>
          <w:p w:rsidR="00AF03A0" w:rsidRDefault="00AF03A0" w:rsidP="00DE1E86">
            <w:pPr>
              <w:jc w:val="both"/>
              <w:rPr>
                <w:rFonts w:cs="David"/>
                <w:sz w:val="24"/>
                <w:szCs w:val="24"/>
                <w:rtl/>
              </w:rPr>
            </w:pPr>
            <w:r>
              <w:rPr>
                <w:rFonts w:cs="David" w:hint="cs"/>
                <w:sz w:val="24"/>
                <w:szCs w:val="24"/>
                <w:rtl/>
              </w:rPr>
              <w:t>165</w:t>
            </w:r>
          </w:p>
        </w:tc>
        <w:tc>
          <w:tcPr>
            <w:tcW w:w="2131" w:type="dxa"/>
          </w:tcPr>
          <w:p w:rsidR="00AF03A0" w:rsidRDefault="00AF03A0" w:rsidP="00DE1E86">
            <w:pPr>
              <w:jc w:val="both"/>
              <w:rPr>
                <w:rFonts w:cs="David"/>
                <w:sz w:val="24"/>
                <w:szCs w:val="24"/>
                <w:rtl/>
              </w:rPr>
            </w:pPr>
            <w:r>
              <w:rPr>
                <w:rFonts w:cs="David" w:hint="cs"/>
                <w:sz w:val="24"/>
                <w:szCs w:val="24"/>
                <w:rtl/>
              </w:rPr>
              <w:t>98</w:t>
            </w:r>
          </w:p>
        </w:tc>
        <w:tc>
          <w:tcPr>
            <w:tcW w:w="2131" w:type="dxa"/>
          </w:tcPr>
          <w:p w:rsidR="00AF03A0" w:rsidRDefault="00AF03A0" w:rsidP="00DE1E86">
            <w:pPr>
              <w:jc w:val="both"/>
              <w:rPr>
                <w:rFonts w:cs="David"/>
                <w:sz w:val="24"/>
                <w:szCs w:val="24"/>
                <w:rtl/>
              </w:rPr>
            </w:pPr>
            <w:r>
              <w:rPr>
                <w:rFonts w:cs="David" w:hint="cs"/>
                <w:sz w:val="24"/>
                <w:szCs w:val="24"/>
                <w:rtl/>
              </w:rPr>
              <w:t>68%</w:t>
            </w:r>
          </w:p>
        </w:tc>
      </w:tr>
      <w:tr w:rsidR="00AF03A0" w:rsidTr="00AF03A0">
        <w:tc>
          <w:tcPr>
            <w:tcW w:w="2130" w:type="dxa"/>
          </w:tcPr>
          <w:p w:rsidR="00AF03A0" w:rsidRDefault="00AF03A0" w:rsidP="00DE1E86">
            <w:pPr>
              <w:jc w:val="both"/>
              <w:rPr>
                <w:rFonts w:cs="David"/>
                <w:sz w:val="24"/>
                <w:szCs w:val="24"/>
                <w:rtl/>
              </w:rPr>
            </w:pPr>
            <w:r>
              <w:rPr>
                <w:rFonts w:cs="David" w:hint="cs"/>
                <w:sz w:val="24"/>
                <w:szCs w:val="24"/>
                <w:rtl/>
              </w:rPr>
              <w:t>ריהוט גן</w:t>
            </w:r>
          </w:p>
        </w:tc>
        <w:tc>
          <w:tcPr>
            <w:tcW w:w="2130" w:type="dxa"/>
          </w:tcPr>
          <w:p w:rsidR="00AF03A0" w:rsidRDefault="00AF03A0" w:rsidP="00DE1E86">
            <w:pPr>
              <w:jc w:val="both"/>
              <w:rPr>
                <w:rFonts w:cs="David"/>
                <w:sz w:val="24"/>
                <w:szCs w:val="24"/>
                <w:rtl/>
              </w:rPr>
            </w:pPr>
            <w:r>
              <w:rPr>
                <w:rFonts w:cs="David" w:hint="cs"/>
                <w:sz w:val="24"/>
                <w:szCs w:val="24"/>
                <w:rtl/>
              </w:rPr>
              <w:t>66</w:t>
            </w:r>
          </w:p>
        </w:tc>
        <w:tc>
          <w:tcPr>
            <w:tcW w:w="2131" w:type="dxa"/>
          </w:tcPr>
          <w:p w:rsidR="00AF03A0" w:rsidRDefault="00AF03A0" w:rsidP="00DE1E86">
            <w:pPr>
              <w:jc w:val="both"/>
              <w:rPr>
                <w:rFonts w:cs="David"/>
                <w:sz w:val="24"/>
                <w:szCs w:val="24"/>
                <w:rtl/>
              </w:rPr>
            </w:pPr>
            <w:r>
              <w:rPr>
                <w:rFonts w:cs="David" w:hint="cs"/>
                <w:sz w:val="24"/>
                <w:szCs w:val="24"/>
                <w:rtl/>
              </w:rPr>
              <w:t>48</w:t>
            </w:r>
          </w:p>
        </w:tc>
        <w:tc>
          <w:tcPr>
            <w:tcW w:w="2131" w:type="dxa"/>
          </w:tcPr>
          <w:p w:rsidR="00AF03A0" w:rsidRDefault="00AF03A0" w:rsidP="00DE1E86">
            <w:pPr>
              <w:jc w:val="both"/>
              <w:rPr>
                <w:rFonts w:cs="David"/>
                <w:sz w:val="24"/>
                <w:szCs w:val="24"/>
                <w:rtl/>
              </w:rPr>
            </w:pPr>
            <w:r>
              <w:rPr>
                <w:rFonts w:cs="David" w:hint="cs"/>
                <w:sz w:val="24"/>
                <w:szCs w:val="24"/>
                <w:rtl/>
              </w:rPr>
              <w:t>38%</w:t>
            </w:r>
          </w:p>
        </w:tc>
      </w:tr>
    </w:tbl>
    <w:p w:rsidR="00AF03A0" w:rsidRDefault="00AF03A0" w:rsidP="00DE1E86">
      <w:pPr>
        <w:jc w:val="both"/>
        <w:rPr>
          <w:rFonts w:cs="David"/>
          <w:rtl/>
        </w:rPr>
      </w:pPr>
    </w:p>
    <w:p w:rsidR="00AF03A0" w:rsidRPr="0076354C" w:rsidRDefault="00AF03A0" w:rsidP="001774AF">
      <w:pPr>
        <w:spacing w:line="360" w:lineRule="auto"/>
        <w:jc w:val="both"/>
        <w:rPr>
          <w:rFonts w:cs="David"/>
          <w:b/>
          <w:bCs/>
          <w:rtl/>
        </w:rPr>
      </w:pPr>
      <w:r w:rsidRPr="0076354C">
        <w:rPr>
          <w:rFonts w:cs="David" w:hint="cs"/>
          <w:b/>
          <w:bCs/>
          <w:rtl/>
        </w:rPr>
        <w:t>רהיטים</w:t>
      </w:r>
    </w:p>
    <w:p w:rsidR="00AF03A0" w:rsidRDefault="00AF03A0" w:rsidP="001774AF">
      <w:pPr>
        <w:spacing w:line="360" w:lineRule="auto"/>
        <w:jc w:val="both"/>
        <w:rPr>
          <w:rFonts w:cs="David"/>
          <w:rtl/>
        </w:rPr>
      </w:pPr>
      <w:r>
        <w:rPr>
          <w:rFonts w:cs="David" w:hint="cs"/>
          <w:rtl/>
        </w:rPr>
        <w:t>הנושאים עליהם מתלוננים הצרכנים:</w:t>
      </w:r>
    </w:p>
    <w:tbl>
      <w:tblPr>
        <w:tblStyle w:val="aa"/>
        <w:bidiVisual/>
        <w:tblW w:w="0" w:type="auto"/>
        <w:tblLook w:val="04A0"/>
      </w:tblPr>
      <w:tblGrid>
        <w:gridCol w:w="4261"/>
        <w:gridCol w:w="4261"/>
      </w:tblGrid>
      <w:tr w:rsidR="00AF03A0" w:rsidRPr="0076354C" w:rsidTr="00AF03A0">
        <w:tc>
          <w:tcPr>
            <w:tcW w:w="4261" w:type="dxa"/>
          </w:tcPr>
          <w:p w:rsidR="00AF03A0" w:rsidRPr="0076354C" w:rsidRDefault="00AF03A0" w:rsidP="00DE1E86">
            <w:pPr>
              <w:jc w:val="both"/>
              <w:rPr>
                <w:rFonts w:cs="David"/>
                <w:b/>
                <w:bCs/>
                <w:sz w:val="24"/>
                <w:szCs w:val="24"/>
                <w:rtl/>
              </w:rPr>
            </w:pPr>
            <w:r w:rsidRPr="0076354C">
              <w:rPr>
                <w:rFonts w:cs="David" w:hint="cs"/>
                <w:b/>
                <w:bCs/>
                <w:sz w:val="24"/>
                <w:szCs w:val="24"/>
                <w:rtl/>
              </w:rPr>
              <w:t>נושא</w:t>
            </w:r>
          </w:p>
        </w:tc>
        <w:tc>
          <w:tcPr>
            <w:tcW w:w="4261" w:type="dxa"/>
          </w:tcPr>
          <w:p w:rsidR="00AF03A0" w:rsidRPr="0076354C" w:rsidRDefault="00AF03A0" w:rsidP="00DE1E86">
            <w:pPr>
              <w:jc w:val="both"/>
              <w:rPr>
                <w:rFonts w:cs="David"/>
                <w:b/>
                <w:bCs/>
                <w:sz w:val="24"/>
                <w:szCs w:val="24"/>
                <w:rtl/>
              </w:rPr>
            </w:pPr>
            <w:r w:rsidRPr="0076354C">
              <w:rPr>
                <w:rFonts w:cs="David" w:hint="cs"/>
                <w:b/>
                <w:bCs/>
                <w:sz w:val="24"/>
                <w:szCs w:val="24"/>
                <w:rtl/>
              </w:rPr>
              <w:t>שיעור התלונות</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קשורים במוצר</w:t>
            </w:r>
          </w:p>
        </w:tc>
        <w:tc>
          <w:tcPr>
            <w:tcW w:w="4261" w:type="dxa"/>
          </w:tcPr>
          <w:p w:rsidR="00AF03A0" w:rsidRDefault="00AF03A0" w:rsidP="00DE1E86">
            <w:pPr>
              <w:jc w:val="both"/>
              <w:rPr>
                <w:rFonts w:cs="David"/>
                <w:sz w:val="24"/>
                <w:szCs w:val="24"/>
                <w:rtl/>
              </w:rPr>
            </w:pPr>
            <w:r>
              <w:rPr>
                <w:rFonts w:cs="David" w:hint="cs"/>
                <w:sz w:val="24"/>
                <w:szCs w:val="24"/>
                <w:rtl/>
              </w:rPr>
              <w:t>70%</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ביטול עסקה</w:t>
            </w:r>
          </w:p>
        </w:tc>
        <w:tc>
          <w:tcPr>
            <w:tcW w:w="4261" w:type="dxa"/>
          </w:tcPr>
          <w:p w:rsidR="00AF03A0" w:rsidRDefault="00AF03A0" w:rsidP="00DE1E86">
            <w:pPr>
              <w:jc w:val="both"/>
              <w:rPr>
                <w:rFonts w:cs="David"/>
                <w:sz w:val="24"/>
                <w:szCs w:val="24"/>
                <w:rtl/>
              </w:rPr>
            </w:pPr>
            <w:r>
              <w:rPr>
                <w:rFonts w:cs="David" w:hint="cs"/>
                <w:sz w:val="24"/>
                <w:szCs w:val="24"/>
                <w:rtl/>
              </w:rPr>
              <w:t>13%</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ייעוץ ושונות- כללי</w:t>
            </w:r>
          </w:p>
        </w:tc>
        <w:tc>
          <w:tcPr>
            <w:tcW w:w="4261" w:type="dxa"/>
          </w:tcPr>
          <w:p w:rsidR="00AF03A0" w:rsidRDefault="00AF03A0" w:rsidP="00DE1E86">
            <w:pPr>
              <w:jc w:val="both"/>
              <w:rPr>
                <w:rFonts w:cs="David"/>
                <w:sz w:val="24"/>
                <w:szCs w:val="24"/>
                <w:rtl/>
              </w:rPr>
            </w:pPr>
            <w:r>
              <w:rPr>
                <w:rFonts w:cs="David" w:hint="cs"/>
                <w:sz w:val="24"/>
                <w:szCs w:val="24"/>
                <w:rtl/>
              </w:rPr>
              <w:t>5%</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איכות השירות</w:t>
            </w:r>
          </w:p>
        </w:tc>
        <w:tc>
          <w:tcPr>
            <w:tcW w:w="4261" w:type="dxa"/>
          </w:tcPr>
          <w:p w:rsidR="00AF03A0" w:rsidRDefault="00AF03A0" w:rsidP="00DE1E86">
            <w:pPr>
              <w:jc w:val="both"/>
              <w:rPr>
                <w:rFonts w:cs="David"/>
                <w:sz w:val="24"/>
                <w:szCs w:val="24"/>
                <w:rtl/>
              </w:rPr>
            </w:pPr>
            <w:r>
              <w:rPr>
                <w:rFonts w:cs="David" w:hint="cs"/>
                <w:sz w:val="24"/>
                <w:szCs w:val="24"/>
                <w:rtl/>
              </w:rPr>
              <w:t>5%</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כספיים</w:t>
            </w:r>
          </w:p>
        </w:tc>
        <w:tc>
          <w:tcPr>
            <w:tcW w:w="4261" w:type="dxa"/>
          </w:tcPr>
          <w:p w:rsidR="00AF03A0" w:rsidRDefault="00AF03A0" w:rsidP="00DE1E86">
            <w:pPr>
              <w:jc w:val="both"/>
              <w:rPr>
                <w:rFonts w:cs="David"/>
                <w:sz w:val="24"/>
                <w:szCs w:val="24"/>
                <w:rtl/>
              </w:rPr>
            </w:pPr>
            <w:r>
              <w:rPr>
                <w:rFonts w:cs="David" w:hint="cs"/>
                <w:sz w:val="24"/>
                <w:szCs w:val="24"/>
                <w:rtl/>
              </w:rPr>
              <w:t>4%</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הטעיה</w:t>
            </w:r>
          </w:p>
        </w:tc>
        <w:tc>
          <w:tcPr>
            <w:tcW w:w="4261" w:type="dxa"/>
          </w:tcPr>
          <w:p w:rsidR="00AF03A0" w:rsidRDefault="00AF03A0" w:rsidP="00DE1E86">
            <w:pPr>
              <w:jc w:val="both"/>
              <w:rPr>
                <w:rFonts w:cs="David"/>
                <w:sz w:val="24"/>
                <w:szCs w:val="24"/>
                <w:rtl/>
              </w:rPr>
            </w:pPr>
            <w:r>
              <w:rPr>
                <w:rFonts w:cs="David" w:hint="cs"/>
                <w:sz w:val="24"/>
                <w:szCs w:val="24"/>
                <w:rtl/>
              </w:rPr>
              <w:t>3%</w:t>
            </w:r>
          </w:p>
        </w:tc>
      </w:tr>
    </w:tbl>
    <w:p w:rsidR="00AF03A0" w:rsidRDefault="00AF03A0" w:rsidP="00DE1E86">
      <w:pPr>
        <w:jc w:val="both"/>
        <w:rPr>
          <w:rFonts w:cs="David"/>
          <w:rtl/>
        </w:rPr>
      </w:pPr>
    </w:p>
    <w:p w:rsidR="00AF03A0" w:rsidRDefault="00AF03A0" w:rsidP="001774AF">
      <w:pPr>
        <w:spacing w:line="360" w:lineRule="auto"/>
        <w:jc w:val="both"/>
        <w:rPr>
          <w:rFonts w:cs="David"/>
          <w:rtl/>
        </w:rPr>
      </w:pPr>
      <w:r>
        <w:rPr>
          <w:rFonts w:cs="David" w:hint="cs"/>
          <w:rtl/>
        </w:rPr>
        <w:t>הטענות העיקריות העולות מפניות הצרכנים:</w:t>
      </w:r>
    </w:p>
    <w:p w:rsidR="00AF03A0" w:rsidRDefault="00AF03A0" w:rsidP="001774AF">
      <w:pPr>
        <w:pStyle w:val="a9"/>
        <w:numPr>
          <w:ilvl w:val="0"/>
          <w:numId w:val="15"/>
        </w:numPr>
        <w:spacing w:after="200" w:line="360" w:lineRule="auto"/>
        <w:jc w:val="both"/>
        <w:rPr>
          <w:rFonts w:cs="David"/>
        </w:rPr>
      </w:pPr>
      <w:r>
        <w:rPr>
          <w:rFonts w:cs="David" w:hint="cs"/>
          <w:rtl/>
        </w:rPr>
        <w:t>פגמים ברהיטים ואיכות ירודה.</w:t>
      </w:r>
    </w:p>
    <w:p w:rsidR="00AF03A0" w:rsidRDefault="00AF03A0" w:rsidP="001774AF">
      <w:pPr>
        <w:pStyle w:val="a9"/>
        <w:numPr>
          <w:ilvl w:val="0"/>
          <w:numId w:val="15"/>
        </w:numPr>
        <w:spacing w:after="200" w:line="360" w:lineRule="auto"/>
        <w:jc w:val="both"/>
        <w:rPr>
          <w:rFonts w:cs="David"/>
        </w:rPr>
      </w:pPr>
      <w:r>
        <w:rPr>
          <w:rFonts w:cs="David" w:hint="cs"/>
          <w:rtl/>
        </w:rPr>
        <w:t>איחור באספקת הרהיטים: עיכוב בייבוא, מחסור בדגם מסוים או באחד מרכיביו.</w:t>
      </w:r>
    </w:p>
    <w:p w:rsidR="00AF03A0" w:rsidRDefault="00AF03A0" w:rsidP="001774AF">
      <w:pPr>
        <w:pStyle w:val="a9"/>
        <w:numPr>
          <w:ilvl w:val="0"/>
          <w:numId w:val="15"/>
        </w:numPr>
        <w:spacing w:after="200" w:line="360" w:lineRule="auto"/>
        <w:jc w:val="both"/>
        <w:rPr>
          <w:rFonts w:cs="David"/>
        </w:rPr>
      </w:pPr>
      <w:r>
        <w:rPr>
          <w:rFonts w:cs="David" w:hint="cs"/>
          <w:rtl/>
        </w:rPr>
        <w:t>הטעיה וחוסר גילוי נאות לגבי איכות הרהיטים.</w:t>
      </w:r>
    </w:p>
    <w:p w:rsidR="00AF03A0" w:rsidRDefault="00AF03A0" w:rsidP="001774AF">
      <w:pPr>
        <w:pStyle w:val="a9"/>
        <w:numPr>
          <w:ilvl w:val="0"/>
          <w:numId w:val="15"/>
        </w:numPr>
        <w:spacing w:after="200" w:line="360" w:lineRule="auto"/>
        <w:jc w:val="both"/>
        <w:rPr>
          <w:rFonts w:cs="David"/>
        </w:rPr>
      </w:pPr>
      <w:r>
        <w:rPr>
          <w:rFonts w:cs="David" w:hint="cs"/>
          <w:rtl/>
        </w:rPr>
        <w:t>רהיטים המסופקים ללא פרטים על המוצר וללא פרטי היצרן.</w:t>
      </w:r>
    </w:p>
    <w:p w:rsidR="00AF03A0" w:rsidRDefault="00AF03A0" w:rsidP="001774AF">
      <w:pPr>
        <w:pStyle w:val="a9"/>
        <w:numPr>
          <w:ilvl w:val="0"/>
          <w:numId w:val="15"/>
        </w:numPr>
        <w:spacing w:after="200" w:line="360" w:lineRule="auto"/>
        <w:jc w:val="both"/>
        <w:rPr>
          <w:rFonts w:cs="David"/>
        </w:rPr>
      </w:pPr>
      <w:r>
        <w:rPr>
          <w:rFonts w:cs="David" w:hint="cs"/>
          <w:rtl/>
        </w:rPr>
        <w:t>חוסר התאמה בין הרהיט שהוזמן לרהיט שסופק.</w:t>
      </w:r>
    </w:p>
    <w:p w:rsidR="00AF03A0" w:rsidRDefault="00AF03A0" w:rsidP="001774AF">
      <w:pPr>
        <w:pStyle w:val="a9"/>
        <w:numPr>
          <w:ilvl w:val="0"/>
          <w:numId w:val="15"/>
        </w:numPr>
        <w:spacing w:after="200" w:line="360" w:lineRule="auto"/>
        <w:jc w:val="both"/>
        <w:rPr>
          <w:rFonts w:cs="David"/>
        </w:rPr>
      </w:pPr>
      <w:r>
        <w:rPr>
          <w:rFonts w:cs="David" w:hint="cs"/>
          <w:rtl/>
        </w:rPr>
        <w:t>סירוב בתי עסק לבטל את העסקה במסגרת הזמן הקבוע בחוק.</w:t>
      </w:r>
    </w:p>
    <w:p w:rsidR="00AF03A0" w:rsidRDefault="00AF03A0" w:rsidP="001774AF">
      <w:pPr>
        <w:spacing w:line="360" w:lineRule="auto"/>
        <w:jc w:val="both"/>
        <w:rPr>
          <w:rFonts w:cs="David"/>
          <w:b/>
          <w:bCs/>
          <w:rtl/>
        </w:rPr>
      </w:pPr>
      <w:r w:rsidRPr="008E64A8">
        <w:rPr>
          <w:rFonts w:cs="David" w:hint="cs"/>
          <w:b/>
          <w:bCs/>
          <w:rtl/>
        </w:rPr>
        <w:t>מטבחים</w:t>
      </w:r>
    </w:p>
    <w:p w:rsidR="00AF03A0" w:rsidRDefault="00AF03A0" w:rsidP="001774AF">
      <w:pPr>
        <w:spacing w:line="360" w:lineRule="auto"/>
        <w:jc w:val="both"/>
        <w:rPr>
          <w:rFonts w:cs="David"/>
          <w:rtl/>
        </w:rPr>
      </w:pPr>
      <w:r w:rsidRPr="008E64A8">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Pr="008E64A8" w:rsidRDefault="00AF03A0" w:rsidP="00DE1E86">
            <w:pPr>
              <w:jc w:val="both"/>
              <w:rPr>
                <w:rFonts w:cs="David"/>
                <w:b/>
                <w:bCs/>
                <w:sz w:val="24"/>
                <w:szCs w:val="24"/>
                <w:rtl/>
              </w:rPr>
            </w:pPr>
            <w:r w:rsidRPr="008E64A8">
              <w:rPr>
                <w:rFonts w:cs="David" w:hint="cs"/>
                <w:b/>
                <w:bCs/>
                <w:sz w:val="24"/>
                <w:szCs w:val="24"/>
                <w:rtl/>
              </w:rPr>
              <w:t>נושא</w:t>
            </w:r>
          </w:p>
        </w:tc>
        <w:tc>
          <w:tcPr>
            <w:tcW w:w="4261" w:type="dxa"/>
          </w:tcPr>
          <w:p w:rsidR="00AF03A0" w:rsidRPr="008E64A8" w:rsidRDefault="00AF03A0" w:rsidP="00DE1E86">
            <w:pPr>
              <w:jc w:val="both"/>
              <w:rPr>
                <w:rFonts w:cs="David"/>
                <w:b/>
                <w:bCs/>
                <w:sz w:val="24"/>
                <w:szCs w:val="24"/>
                <w:rtl/>
              </w:rPr>
            </w:pPr>
            <w:r w:rsidRPr="008E64A8">
              <w:rPr>
                <w:rFonts w:cs="David" w:hint="cs"/>
                <w:b/>
                <w:bCs/>
                <w:sz w:val="24"/>
                <w:szCs w:val="24"/>
                <w:rtl/>
              </w:rPr>
              <w:t>שיעור התלונות</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שקשורים במוצר</w:t>
            </w:r>
          </w:p>
        </w:tc>
        <w:tc>
          <w:tcPr>
            <w:tcW w:w="4261" w:type="dxa"/>
          </w:tcPr>
          <w:p w:rsidR="00AF03A0" w:rsidRDefault="00AF03A0" w:rsidP="00DE1E86">
            <w:pPr>
              <w:jc w:val="both"/>
              <w:rPr>
                <w:rFonts w:cs="David"/>
                <w:sz w:val="24"/>
                <w:szCs w:val="24"/>
                <w:rtl/>
              </w:rPr>
            </w:pPr>
            <w:r>
              <w:rPr>
                <w:rFonts w:cs="David" w:hint="cs"/>
                <w:sz w:val="24"/>
                <w:szCs w:val="24"/>
                <w:rtl/>
              </w:rPr>
              <w:t>38%</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סירוב לבטל עסקה</w:t>
            </w:r>
          </w:p>
        </w:tc>
        <w:tc>
          <w:tcPr>
            <w:tcW w:w="4261" w:type="dxa"/>
          </w:tcPr>
          <w:p w:rsidR="00AF03A0" w:rsidRDefault="00AF03A0" w:rsidP="00DE1E86">
            <w:pPr>
              <w:jc w:val="both"/>
              <w:rPr>
                <w:rFonts w:cs="David"/>
                <w:sz w:val="24"/>
                <w:szCs w:val="24"/>
                <w:rtl/>
              </w:rPr>
            </w:pPr>
            <w:r>
              <w:rPr>
                <w:rFonts w:cs="David" w:hint="cs"/>
                <w:sz w:val="24"/>
                <w:szCs w:val="24"/>
                <w:rtl/>
              </w:rPr>
              <w:t>29%</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ייעוץ ושונות - כללי</w:t>
            </w:r>
          </w:p>
        </w:tc>
        <w:tc>
          <w:tcPr>
            <w:tcW w:w="4261" w:type="dxa"/>
          </w:tcPr>
          <w:p w:rsidR="00AF03A0" w:rsidRDefault="00AF03A0" w:rsidP="00DE1E86">
            <w:pPr>
              <w:jc w:val="both"/>
              <w:rPr>
                <w:rFonts w:cs="David"/>
                <w:sz w:val="24"/>
                <w:szCs w:val="24"/>
                <w:rtl/>
              </w:rPr>
            </w:pPr>
            <w:r>
              <w:rPr>
                <w:rFonts w:cs="David" w:hint="cs"/>
                <w:sz w:val="24"/>
                <w:szCs w:val="24"/>
                <w:rtl/>
              </w:rPr>
              <w:t>21%</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עניינים כספיים</w:t>
            </w:r>
          </w:p>
        </w:tc>
        <w:tc>
          <w:tcPr>
            <w:tcW w:w="4261" w:type="dxa"/>
          </w:tcPr>
          <w:p w:rsidR="00AF03A0" w:rsidRDefault="00AF03A0" w:rsidP="00DE1E86">
            <w:pPr>
              <w:jc w:val="both"/>
              <w:rPr>
                <w:rFonts w:cs="David"/>
                <w:sz w:val="24"/>
                <w:szCs w:val="24"/>
                <w:rtl/>
              </w:rPr>
            </w:pPr>
            <w:r>
              <w:rPr>
                <w:rFonts w:cs="David" w:hint="cs"/>
                <w:sz w:val="24"/>
                <w:szCs w:val="24"/>
                <w:rtl/>
              </w:rPr>
              <w:t>8%</w:t>
            </w:r>
          </w:p>
        </w:tc>
      </w:tr>
      <w:tr w:rsidR="00AF03A0" w:rsidTr="00AF03A0">
        <w:tc>
          <w:tcPr>
            <w:tcW w:w="4261" w:type="dxa"/>
          </w:tcPr>
          <w:p w:rsidR="00AF03A0" w:rsidRDefault="00AF03A0" w:rsidP="00DE1E86">
            <w:pPr>
              <w:jc w:val="both"/>
              <w:rPr>
                <w:rFonts w:cs="David"/>
                <w:sz w:val="24"/>
                <w:szCs w:val="24"/>
                <w:rtl/>
              </w:rPr>
            </w:pPr>
            <w:r>
              <w:rPr>
                <w:rFonts w:cs="David" w:hint="cs"/>
                <w:sz w:val="24"/>
                <w:szCs w:val="24"/>
                <w:rtl/>
              </w:rPr>
              <w:t>איכות השירות</w:t>
            </w:r>
          </w:p>
        </w:tc>
        <w:tc>
          <w:tcPr>
            <w:tcW w:w="4261" w:type="dxa"/>
          </w:tcPr>
          <w:p w:rsidR="00AF03A0" w:rsidRDefault="00AF03A0" w:rsidP="00DE1E86">
            <w:pPr>
              <w:jc w:val="both"/>
              <w:rPr>
                <w:rFonts w:cs="David"/>
                <w:sz w:val="24"/>
                <w:szCs w:val="24"/>
                <w:rtl/>
              </w:rPr>
            </w:pPr>
            <w:r>
              <w:rPr>
                <w:rFonts w:cs="David" w:hint="cs"/>
                <w:sz w:val="24"/>
                <w:szCs w:val="24"/>
                <w:rtl/>
              </w:rPr>
              <w:t>4%</w:t>
            </w:r>
          </w:p>
        </w:tc>
      </w:tr>
    </w:tbl>
    <w:p w:rsidR="001774AF" w:rsidRDefault="001774AF" w:rsidP="001774AF">
      <w:pPr>
        <w:spacing w:line="360" w:lineRule="auto"/>
        <w:jc w:val="both"/>
        <w:rPr>
          <w:rFonts w:cs="David"/>
          <w:rtl/>
        </w:rPr>
      </w:pPr>
    </w:p>
    <w:p w:rsidR="001774AF" w:rsidRDefault="001774AF" w:rsidP="001774AF">
      <w:pPr>
        <w:spacing w:line="360" w:lineRule="auto"/>
        <w:jc w:val="both"/>
        <w:rPr>
          <w:rFonts w:cs="David"/>
          <w:rtl/>
        </w:rPr>
      </w:pPr>
    </w:p>
    <w:p w:rsidR="00AF03A0" w:rsidRDefault="00AF03A0" w:rsidP="001774AF">
      <w:pPr>
        <w:spacing w:line="360" w:lineRule="auto"/>
        <w:jc w:val="both"/>
        <w:rPr>
          <w:rFonts w:cs="David"/>
          <w:rtl/>
        </w:rPr>
      </w:pPr>
      <w:r>
        <w:rPr>
          <w:rFonts w:cs="David" w:hint="cs"/>
          <w:rtl/>
        </w:rPr>
        <w:lastRenderedPageBreak/>
        <w:t>הטענות העיקריות העולות מפניות הצרכנים:</w:t>
      </w:r>
    </w:p>
    <w:p w:rsidR="00AF03A0" w:rsidRDefault="00AF03A0" w:rsidP="001774AF">
      <w:pPr>
        <w:pStyle w:val="a9"/>
        <w:numPr>
          <w:ilvl w:val="0"/>
          <w:numId w:val="17"/>
        </w:numPr>
        <w:spacing w:after="200" w:line="360" w:lineRule="auto"/>
        <w:ind w:left="714" w:hanging="357"/>
        <w:jc w:val="both"/>
        <w:rPr>
          <w:rFonts w:cs="David"/>
          <w:u w:val="single"/>
        </w:rPr>
      </w:pPr>
      <w:r w:rsidRPr="00B34E4A">
        <w:rPr>
          <w:rFonts w:cs="David" w:hint="cs"/>
          <w:rtl/>
        </w:rPr>
        <w:t>קושי בביטול עסקה</w:t>
      </w:r>
      <w:r>
        <w:rPr>
          <w:rFonts w:cs="David" w:hint="cs"/>
          <w:rtl/>
        </w:rPr>
        <w:t xml:space="preserve"> -</w:t>
      </w:r>
      <w:r w:rsidRPr="00B34E4A">
        <w:rPr>
          <w:rFonts w:cs="David" w:hint="cs"/>
          <w:rtl/>
        </w:rPr>
        <w:t xml:space="preserve"> בתי העסק מסרבים לבטל עסקאות בטענה כי העסקה היא הזמנה מיוחדת. </w:t>
      </w:r>
    </w:p>
    <w:p w:rsidR="00AF03A0" w:rsidRPr="00B34E4A" w:rsidRDefault="00AF03A0" w:rsidP="00DE1E86">
      <w:pPr>
        <w:pStyle w:val="a9"/>
        <w:numPr>
          <w:ilvl w:val="0"/>
          <w:numId w:val="17"/>
        </w:numPr>
        <w:spacing w:after="200" w:line="360" w:lineRule="auto"/>
        <w:ind w:left="714" w:hanging="357"/>
        <w:jc w:val="both"/>
        <w:rPr>
          <w:rFonts w:cs="David"/>
        </w:rPr>
      </w:pPr>
      <w:r w:rsidRPr="00B34E4A">
        <w:rPr>
          <w:rFonts w:cs="David" w:hint="cs"/>
          <w:rtl/>
        </w:rPr>
        <w:t>פגמים במ</w:t>
      </w:r>
      <w:r>
        <w:rPr>
          <w:rFonts w:cs="David" w:hint="cs"/>
          <w:rtl/>
        </w:rPr>
        <w:t>טבח</w:t>
      </w:r>
      <w:r w:rsidRPr="00B34E4A">
        <w:rPr>
          <w:rFonts w:cs="David" w:hint="cs"/>
          <w:rtl/>
        </w:rPr>
        <w:t xml:space="preserve"> ואיכות ירודה.</w:t>
      </w:r>
    </w:p>
    <w:p w:rsidR="00AF03A0" w:rsidRPr="001774AF" w:rsidRDefault="00AF03A0" w:rsidP="001774AF">
      <w:pPr>
        <w:pStyle w:val="a9"/>
        <w:numPr>
          <w:ilvl w:val="0"/>
          <w:numId w:val="17"/>
        </w:numPr>
        <w:spacing w:after="200" w:line="360" w:lineRule="auto"/>
        <w:ind w:left="714" w:hanging="357"/>
        <w:jc w:val="both"/>
        <w:rPr>
          <w:rFonts w:cs="David"/>
          <w:rtl/>
        </w:rPr>
      </w:pPr>
      <w:r w:rsidRPr="00B34E4A">
        <w:rPr>
          <w:rFonts w:cs="David" w:hint="cs"/>
          <w:rtl/>
        </w:rPr>
        <w:t>המטבח המסופק אינו תואם למטבח שהוזמן.</w:t>
      </w:r>
    </w:p>
    <w:p w:rsidR="00AF03A0" w:rsidRDefault="00AF03A0" w:rsidP="00DE1E86">
      <w:pPr>
        <w:jc w:val="both"/>
        <w:rPr>
          <w:rFonts w:cs="David"/>
          <w:b/>
          <w:bCs/>
          <w:rtl/>
        </w:rPr>
      </w:pPr>
    </w:p>
    <w:p w:rsidR="00AF03A0" w:rsidRDefault="00AF03A0" w:rsidP="001774AF">
      <w:pPr>
        <w:spacing w:line="360" w:lineRule="auto"/>
        <w:jc w:val="both"/>
        <w:rPr>
          <w:rFonts w:cs="David"/>
          <w:b/>
          <w:bCs/>
          <w:rtl/>
        </w:rPr>
      </w:pPr>
      <w:r w:rsidRPr="00B34E4A">
        <w:rPr>
          <w:rFonts w:cs="David" w:hint="cs"/>
          <w:b/>
          <w:bCs/>
          <w:rtl/>
        </w:rPr>
        <w:t>חדרי אמבטיה</w:t>
      </w:r>
    </w:p>
    <w:p w:rsidR="00AF03A0" w:rsidRDefault="00AF03A0" w:rsidP="001774AF">
      <w:pPr>
        <w:spacing w:line="360" w:lineRule="auto"/>
        <w:jc w:val="both"/>
        <w:rPr>
          <w:rFonts w:cs="David"/>
          <w:rtl/>
        </w:rPr>
      </w:pPr>
      <w:r w:rsidRPr="008E64A8">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Default="00AF03A0" w:rsidP="00DE1E86">
            <w:pPr>
              <w:jc w:val="both"/>
              <w:rPr>
                <w:rFonts w:cs="David"/>
                <w:b/>
                <w:bCs/>
                <w:sz w:val="24"/>
                <w:szCs w:val="24"/>
                <w:rtl/>
              </w:rPr>
            </w:pPr>
            <w:r>
              <w:rPr>
                <w:rFonts w:cs="David" w:hint="cs"/>
                <w:b/>
                <w:bCs/>
                <w:sz w:val="24"/>
                <w:szCs w:val="24"/>
                <w:rtl/>
              </w:rPr>
              <w:t>נושא</w:t>
            </w:r>
          </w:p>
        </w:tc>
        <w:tc>
          <w:tcPr>
            <w:tcW w:w="4261" w:type="dxa"/>
          </w:tcPr>
          <w:p w:rsidR="00AF03A0" w:rsidRDefault="00AF03A0" w:rsidP="00DE1E86">
            <w:pPr>
              <w:jc w:val="both"/>
              <w:rPr>
                <w:rFonts w:cs="David"/>
                <w:b/>
                <w:bCs/>
                <w:sz w:val="24"/>
                <w:szCs w:val="24"/>
                <w:rtl/>
              </w:rPr>
            </w:pPr>
            <w:r>
              <w:rPr>
                <w:rFonts w:cs="David" w:hint="cs"/>
                <w:b/>
                <w:bCs/>
                <w:sz w:val="24"/>
                <w:szCs w:val="24"/>
                <w:rtl/>
              </w:rPr>
              <w:t>שיעור התלונות</w:t>
            </w:r>
          </w:p>
        </w:tc>
      </w:tr>
      <w:tr w:rsidR="00AF03A0" w:rsidTr="00AF03A0">
        <w:tc>
          <w:tcPr>
            <w:tcW w:w="4261" w:type="dxa"/>
          </w:tcPr>
          <w:p w:rsidR="00AF03A0" w:rsidRPr="00B34E4A" w:rsidRDefault="00AF03A0" w:rsidP="00DE1E86">
            <w:pPr>
              <w:jc w:val="both"/>
              <w:rPr>
                <w:rFonts w:cs="David"/>
                <w:sz w:val="24"/>
                <w:szCs w:val="24"/>
                <w:rtl/>
              </w:rPr>
            </w:pPr>
            <w:r>
              <w:rPr>
                <w:rFonts w:cs="David" w:hint="cs"/>
                <w:sz w:val="24"/>
                <w:szCs w:val="24"/>
                <w:rtl/>
              </w:rPr>
              <w:t>עניינים הקשורים במוצר</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38%</w:t>
            </w:r>
          </w:p>
        </w:tc>
      </w:tr>
      <w:tr w:rsidR="00AF03A0" w:rsidTr="00AF03A0">
        <w:tc>
          <w:tcPr>
            <w:tcW w:w="4261" w:type="dxa"/>
          </w:tcPr>
          <w:p w:rsidR="00AF03A0" w:rsidRPr="00B34E4A" w:rsidRDefault="00AF03A0" w:rsidP="00DE1E86">
            <w:pPr>
              <w:jc w:val="both"/>
              <w:rPr>
                <w:rFonts w:cs="David"/>
                <w:sz w:val="24"/>
                <w:szCs w:val="24"/>
                <w:rtl/>
              </w:rPr>
            </w:pPr>
            <w:r w:rsidRPr="00B34E4A">
              <w:rPr>
                <w:rFonts w:cs="David" w:hint="cs"/>
                <w:sz w:val="24"/>
                <w:szCs w:val="24"/>
                <w:rtl/>
              </w:rPr>
              <w:t>סירוב לבטל עסקה</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27%</w:t>
            </w:r>
          </w:p>
        </w:tc>
      </w:tr>
      <w:tr w:rsidR="00AF03A0" w:rsidTr="00AF03A0">
        <w:tc>
          <w:tcPr>
            <w:tcW w:w="4261" w:type="dxa"/>
          </w:tcPr>
          <w:p w:rsidR="00AF03A0" w:rsidRPr="00B34E4A" w:rsidRDefault="00AF03A0" w:rsidP="00DE1E86">
            <w:pPr>
              <w:jc w:val="both"/>
              <w:rPr>
                <w:rFonts w:cs="David"/>
                <w:sz w:val="24"/>
                <w:szCs w:val="24"/>
                <w:rtl/>
              </w:rPr>
            </w:pPr>
            <w:r w:rsidRPr="00B34E4A">
              <w:rPr>
                <w:rFonts w:cs="David" w:hint="cs"/>
                <w:sz w:val="24"/>
                <w:szCs w:val="24"/>
                <w:rtl/>
              </w:rPr>
              <w:t>איכות השירות</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16%</w:t>
            </w:r>
          </w:p>
        </w:tc>
      </w:tr>
      <w:tr w:rsidR="00AF03A0" w:rsidTr="00AF03A0">
        <w:tc>
          <w:tcPr>
            <w:tcW w:w="4261" w:type="dxa"/>
          </w:tcPr>
          <w:p w:rsidR="00AF03A0" w:rsidRPr="00B34E4A" w:rsidRDefault="00AF03A0" w:rsidP="00DE1E86">
            <w:pPr>
              <w:jc w:val="both"/>
              <w:rPr>
                <w:rFonts w:cs="David"/>
                <w:sz w:val="24"/>
                <w:szCs w:val="24"/>
                <w:rtl/>
              </w:rPr>
            </w:pPr>
            <w:r w:rsidRPr="00B34E4A">
              <w:rPr>
                <w:rFonts w:cs="David" w:hint="cs"/>
                <w:sz w:val="24"/>
                <w:szCs w:val="24"/>
                <w:rtl/>
              </w:rPr>
              <w:t>ייעוץ ושונות- כללי</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1</w:t>
            </w:r>
            <w:r>
              <w:rPr>
                <w:rFonts w:cs="David" w:hint="cs"/>
                <w:sz w:val="24"/>
                <w:szCs w:val="24"/>
                <w:rtl/>
              </w:rPr>
              <w:t>5</w:t>
            </w:r>
            <w:r w:rsidRPr="00B34E4A">
              <w:rPr>
                <w:rFonts w:cs="David" w:hint="cs"/>
                <w:sz w:val="24"/>
                <w:szCs w:val="24"/>
                <w:rtl/>
              </w:rPr>
              <w:t>%</w:t>
            </w:r>
          </w:p>
        </w:tc>
      </w:tr>
      <w:tr w:rsidR="00AF03A0" w:rsidTr="00AF03A0">
        <w:tc>
          <w:tcPr>
            <w:tcW w:w="4261" w:type="dxa"/>
          </w:tcPr>
          <w:p w:rsidR="00AF03A0" w:rsidRPr="00B34E4A" w:rsidRDefault="00AF03A0" w:rsidP="00DE1E86">
            <w:pPr>
              <w:jc w:val="both"/>
              <w:rPr>
                <w:rFonts w:cs="David"/>
                <w:sz w:val="24"/>
                <w:szCs w:val="24"/>
                <w:rtl/>
              </w:rPr>
            </w:pPr>
            <w:r w:rsidRPr="00B34E4A">
              <w:rPr>
                <w:rFonts w:cs="David" w:hint="cs"/>
                <w:sz w:val="24"/>
                <w:szCs w:val="24"/>
                <w:rtl/>
              </w:rPr>
              <w:t>עניינים כספיים</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2%</w:t>
            </w:r>
          </w:p>
        </w:tc>
      </w:tr>
      <w:tr w:rsidR="00AF03A0" w:rsidTr="00AF03A0">
        <w:tc>
          <w:tcPr>
            <w:tcW w:w="4261" w:type="dxa"/>
          </w:tcPr>
          <w:p w:rsidR="00AF03A0" w:rsidRPr="00B34E4A" w:rsidRDefault="00AF03A0" w:rsidP="00DE1E86">
            <w:pPr>
              <w:jc w:val="both"/>
              <w:rPr>
                <w:rFonts w:cs="David"/>
                <w:sz w:val="24"/>
                <w:szCs w:val="24"/>
                <w:rtl/>
              </w:rPr>
            </w:pPr>
            <w:r w:rsidRPr="00B34E4A">
              <w:rPr>
                <w:rFonts w:cs="David" w:hint="cs"/>
                <w:sz w:val="24"/>
                <w:szCs w:val="24"/>
                <w:rtl/>
              </w:rPr>
              <w:t>הטעיה</w:t>
            </w:r>
          </w:p>
        </w:tc>
        <w:tc>
          <w:tcPr>
            <w:tcW w:w="4261" w:type="dxa"/>
          </w:tcPr>
          <w:p w:rsidR="00AF03A0" w:rsidRPr="00B34E4A" w:rsidRDefault="00AF03A0" w:rsidP="00DE1E86">
            <w:pPr>
              <w:jc w:val="both"/>
              <w:rPr>
                <w:rFonts w:cs="David"/>
                <w:sz w:val="24"/>
                <w:szCs w:val="24"/>
                <w:rtl/>
              </w:rPr>
            </w:pPr>
            <w:r w:rsidRPr="00B34E4A">
              <w:rPr>
                <w:rFonts w:cs="David" w:hint="cs"/>
                <w:sz w:val="24"/>
                <w:szCs w:val="24"/>
                <w:rtl/>
              </w:rPr>
              <w:t>2%</w:t>
            </w:r>
          </w:p>
        </w:tc>
      </w:tr>
    </w:tbl>
    <w:p w:rsidR="00AF03A0" w:rsidRDefault="00AF03A0" w:rsidP="00DE1E86">
      <w:pPr>
        <w:jc w:val="both"/>
        <w:rPr>
          <w:rFonts w:cs="David"/>
          <w:b/>
          <w:bCs/>
          <w:rtl/>
        </w:rPr>
      </w:pPr>
    </w:p>
    <w:p w:rsidR="00AF03A0" w:rsidRDefault="00AF03A0" w:rsidP="001774AF">
      <w:pPr>
        <w:spacing w:line="360" w:lineRule="auto"/>
        <w:jc w:val="both"/>
        <w:rPr>
          <w:rFonts w:cs="David"/>
          <w:rtl/>
        </w:rPr>
      </w:pPr>
      <w:r>
        <w:rPr>
          <w:rFonts w:cs="David" w:hint="cs"/>
          <w:rtl/>
        </w:rPr>
        <w:t>הטענות העיקריות העולות מפניות הצרכנים:</w:t>
      </w:r>
    </w:p>
    <w:p w:rsidR="00AF03A0" w:rsidRDefault="00AF03A0" w:rsidP="001774AF">
      <w:pPr>
        <w:pStyle w:val="a9"/>
        <w:numPr>
          <w:ilvl w:val="0"/>
          <w:numId w:val="18"/>
        </w:numPr>
        <w:spacing w:after="200" w:line="360" w:lineRule="auto"/>
        <w:jc w:val="both"/>
        <w:rPr>
          <w:rFonts w:cs="David"/>
        </w:rPr>
      </w:pPr>
      <w:r>
        <w:rPr>
          <w:rFonts w:cs="David" w:hint="cs"/>
          <w:rtl/>
        </w:rPr>
        <w:t>אספקת מוצרים פגומים.</w:t>
      </w:r>
    </w:p>
    <w:p w:rsidR="00AF03A0" w:rsidRDefault="00AF03A0" w:rsidP="001774AF">
      <w:pPr>
        <w:pStyle w:val="a9"/>
        <w:numPr>
          <w:ilvl w:val="0"/>
          <w:numId w:val="18"/>
        </w:numPr>
        <w:spacing w:after="200" w:line="360" w:lineRule="auto"/>
        <w:jc w:val="both"/>
        <w:rPr>
          <w:rFonts w:cs="David"/>
        </w:rPr>
      </w:pPr>
      <w:r>
        <w:rPr>
          <w:rFonts w:cs="David" w:hint="cs"/>
          <w:rtl/>
        </w:rPr>
        <w:t>הטעיה בפרסום מבצעים.</w:t>
      </w:r>
    </w:p>
    <w:p w:rsidR="00AF03A0" w:rsidRDefault="00AF03A0" w:rsidP="001774AF">
      <w:pPr>
        <w:pStyle w:val="a9"/>
        <w:numPr>
          <w:ilvl w:val="0"/>
          <w:numId w:val="18"/>
        </w:numPr>
        <w:spacing w:after="200" w:line="360" w:lineRule="auto"/>
        <w:jc w:val="both"/>
        <w:rPr>
          <w:rFonts w:cs="David"/>
        </w:rPr>
      </w:pPr>
      <w:r>
        <w:rPr>
          <w:rFonts w:cs="David" w:hint="cs"/>
          <w:rtl/>
        </w:rPr>
        <w:t>סירוב לביטול עסקאות בטענה כי מדובר בהזמנה מיוחדת.</w:t>
      </w:r>
    </w:p>
    <w:p w:rsidR="00AF03A0" w:rsidRDefault="00AF03A0" w:rsidP="001774AF">
      <w:pPr>
        <w:pStyle w:val="a9"/>
        <w:numPr>
          <w:ilvl w:val="0"/>
          <w:numId w:val="18"/>
        </w:numPr>
        <w:spacing w:after="200" w:line="360" w:lineRule="auto"/>
        <w:jc w:val="both"/>
        <w:rPr>
          <w:rFonts w:cs="David"/>
        </w:rPr>
      </w:pPr>
      <w:r>
        <w:rPr>
          <w:rFonts w:cs="David" w:hint="cs"/>
          <w:rtl/>
        </w:rPr>
        <w:t>חוסר שקיפות - בית העסק אינו מפרט את תנאי האחריות למוצרים.</w:t>
      </w:r>
    </w:p>
    <w:p w:rsidR="00AF03A0" w:rsidRDefault="00AF03A0" w:rsidP="001774AF">
      <w:pPr>
        <w:pStyle w:val="a9"/>
        <w:numPr>
          <w:ilvl w:val="0"/>
          <w:numId w:val="18"/>
        </w:numPr>
        <w:spacing w:after="200" w:line="360" w:lineRule="auto"/>
        <w:jc w:val="both"/>
        <w:rPr>
          <w:rFonts w:cs="David"/>
        </w:rPr>
      </w:pPr>
      <w:r>
        <w:rPr>
          <w:rFonts w:cs="David" w:hint="cs"/>
          <w:rtl/>
        </w:rPr>
        <w:t>איחור באספקת מוצרים.</w:t>
      </w:r>
    </w:p>
    <w:p w:rsidR="00AF03A0" w:rsidRDefault="00AF03A0" w:rsidP="001774AF">
      <w:pPr>
        <w:pStyle w:val="a9"/>
        <w:numPr>
          <w:ilvl w:val="0"/>
          <w:numId w:val="18"/>
        </w:numPr>
        <w:spacing w:after="200" w:line="360" w:lineRule="auto"/>
        <w:jc w:val="both"/>
        <w:rPr>
          <w:rFonts w:cs="David"/>
        </w:rPr>
      </w:pPr>
      <w:r>
        <w:rPr>
          <w:rFonts w:cs="David" w:hint="cs"/>
          <w:rtl/>
        </w:rPr>
        <w:t>מוצרים המסופקים ללא פרטים עליהם וללא פרטי היצרן.</w:t>
      </w:r>
    </w:p>
    <w:p w:rsidR="00AF03A0" w:rsidRDefault="00AF03A0" w:rsidP="001774AF">
      <w:pPr>
        <w:spacing w:line="360" w:lineRule="auto"/>
        <w:jc w:val="both"/>
        <w:rPr>
          <w:rFonts w:cs="David"/>
          <w:b/>
          <w:bCs/>
          <w:rtl/>
        </w:rPr>
      </w:pPr>
      <w:r w:rsidRPr="00E83F2D">
        <w:rPr>
          <w:rFonts w:cs="David" w:hint="cs"/>
          <w:b/>
          <w:bCs/>
          <w:rtl/>
        </w:rPr>
        <w:t>ריהוט גן</w:t>
      </w:r>
    </w:p>
    <w:p w:rsidR="00AF03A0" w:rsidRDefault="00AF03A0" w:rsidP="001774AF">
      <w:pPr>
        <w:spacing w:line="360" w:lineRule="auto"/>
        <w:jc w:val="both"/>
        <w:rPr>
          <w:rFonts w:cs="David"/>
          <w:rtl/>
        </w:rPr>
      </w:pPr>
      <w:r w:rsidRPr="008E64A8">
        <w:rPr>
          <w:rFonts w:cs="David" w:hint="cs"/>
          <w:rtl/>
        </w:rPr>
        <w:t>הנושאים עליהם מתלוננים הצרכנים:</w:t>
      </w:r>
    </w:p>
    <w:tbl>
      <w:tblPr>
        <w:tblStyle w:val="aa"/>
        <w:bidiVisual/>
        <w:tblW w:w="0" w:type="auto"/>
        <w:tblLook w:val="04A0"/>
      </w:tblPr>
      <w:tblGrid>
        <w:gridCol w:w="4261"/>
        <w:gridCol w:w="4261"/>
      </w:tblGrid>
      <w:tr w:rsidR="00AF03A0" w:rsidTr="00AF03A0">
        <w:tc>
          <w:tcPr>
            <w:tcW w:w="4261" w:type="dxa"/>
          </w:tcPr>
          <w:p w:rsidR="00AF03A0" w:rsidRDefault="00AF03A0" w:rsidP="00DE1E86">
            <w:pPr>
              <w:jc w:val="both"/>
              <w:rPr>
                <w:rFonts w:cs="David"/>
                <w:b/>
                <w:bCs/>
                <w:sz w:val="24"/>
                <w:szCs w:val="24"/>
                <w:rtl/>
              </w:rPr>
            </w:pPr>
            <w:r>
              <w:rPr>
                <w:rFonts w:cs="David" w:hint="cs"/>
                <w:b/>
                <w:bCs/>
                <w:sz w:val="24"/>
                <w:szCs w:val="24"/>
                <w:rtl/>
              </w:rPr>
              <w:t>נושא</w:t>
            </w:r>
          </w:p>
        </w:tc>
        <w:tc>
          <w:tcPr>
            <w:tcW w:w="4261" w:type="dxa"/>
          </w:tcPr>
          <w:p w:rsidR="00AF03A0" w:rsidRDefault="00AF03A0" w:rsidP="00DE1E86">
            <w:pPr>
              <w:jc w:val="both"/>
              <w:rPr>
                <w:rFonts w:cs="David"/>
                <w:b/>
                <w:bCs/>
                <w:sz w:val="24"/>
                <w:szCs w:val="24"/>
                <w:rtl/>
              </w:rPr>
            </w:pPr>
            <w:r>
              <w:rPr>
                <w:rFonts w:cs="David" w:hint="cs"/>
                <w:b/>
                <w:bCs/>
                <w:sz w:val="24"/>
                <w:szCs w:val="24"/>
                <w:rtl/>
              </w:rPr>
              <w:t>שיעור התלונות</w:t>
            </w:r>
          </w:p>
        </w:tc>
      </w:tr>
      <w:tr w:rsidR="00AF03A0" w:rsidTr="00AF03A0">
        <w:tc>
          <w:tcPr>
            <w:tcW w:w="4261" w:type="dxa"/>
          </w:tcPr>
          <w:p w:rsidR="00AF03A0" w:rsidRPr="00230DB1" w:rsidRDefault="00AF03A0" w:rsidP="00DE1E86">
            <w:pPr>
              <w:jc w:val="both"/>
              <w:rPr>
                <w:rFonts w:cs="David"/>
                <w:sz w:val="24"/>
                <w:szCs w:val="24"/>
                <w:rtl/>
              </w:rPr>
            </w:pPr>
            <w:r w:rsidRPr="00230DB1">
              <w:rPr>
                <w:rFonts w:cs="David" w:hint="cs"/>
                <w:sz w:val="24"/>
                <w:szCs w:val="24"/>
                <w:rtl/>
              </w:rPr>
              <w:t>עניינים שקשורים במוצר</w:t>
            </w:r>
          </w:p>
        </w:tc>
        <w:tc>
          <w:tcPr>
            <w:tcW w:w="4261" w:type="dxa"/>
          </w:tcPr>
          <w:p w:rsidR="00AF03A0" w:rsidRPr="00230DB1" w:rsidRDefault="00AF03A0" w:rsidP="00DE1E86">
            <w:pPr>
              <w:jc w:val="both"/>
              <w:rPr>
                <w:rFonts w:cs="David"/>
                <w:sz w:val="24"/>
                <w:szCs w:val="24"/>
                <w:rtl/>
              </w:rPr>
            </w:pPr>
            <w:r w:rsidRPr="00230DB1">
              <w:rPr>
                <w:rFonts w:cs="David" w:hint="cs"/>
                <w:sz w:val="24"/>
                <w:szCs w:val="24"/>
                <w:rtl/>
              </w:rPr>
              <w:t>6</w:t>
            </w:r>
            <w:r>
              <w:rPr>
                <w:rFonts w:cs="David" w:hint="cs"/>
                <w:sz w:val="24"/>
                <w:szCs w:val="24"/>
                <w:rtl/>
              </w:rPr>
              <w:t>2</w:t>
            </w:r>
            <w:r w:rsidRPr="00230DB1">
              <w:rPr>
                <w:rFonts w:cs="David" w:hint="cs"/>
                <w:sz w:val="24"/>
                <w:szCs w:val="24"/>
                <w:rtl/>
              </w:rPr>
              <w:t>%</w:t>
            </w:r>
          </w:p>
        </w:tc>
      </w:tr>
      <w:tr w:rsidR="00AF03A0" w:rsidTr="00AF03A0">
        <w:tc>
          <w:tcPr>
            <w:tcW w:w="4261" w:type="dxa"/>
          </w:tcPr>
          <w:p w:rsidR="00AF03A0" w:rsidRPr="00230DB1" w:rsidRDefault="00AF03A0" w:rsidP="00DE1E86">
            <w:pPr>
              <w:jc w:val="both"/>
              <w:rPr>
                <w:rFonts w:cs="David"/>
                <w:sz w:val="24"/>
                <w:szCs w:val="24"/>
                <w:rtl/>
              </w:rPr>
            </w:pPr>
            <w:r w:rsidRPr="00230DB1">
              <w:rPr>
                <w:rFonts w:cs="David" w:hint="cs"/>
                <w:sz w:val="24"/>
                <w:szCs w:val="24"/>
                <w:rtl/>
              </w:rPr>
              <w:t>עניינים כספיים</w:t>
            </w:r>
          </w:p>
        </w:tc>
        <w:tc>
          <w:tcPr>
            <w:tcW w:w="4261" w:type="dxa"/>
          </w:tcPr>
          <w:p w:rsidR="00AF03A0" w:rsidRPr="00230DB1" w:rsidRDefault="00AF03A0" w:rsidP="00DE1E86">
            <w:pPr>
              <w:jc w:val="both"/>
              <w:rPr>
                <w:rFonts w:cs="David"/>
                <w:sz w:val="24"/>
                <w:szCs w:val="24"/>
                <w:rtl/>
              </w:rPr>
            </w:pPr>
            <w:r w:rsidRPr="00230DB1">
              <w:rPr>
                <w:rFonts w:cs="David" w:hint="cs"/>
                <w:sz w:val="24"/>
                <w:szCs w:val="24"/>
                <w:rtl/>
              </w:rPr>
              <w:t>16%</w:t>
            </w:r>
          </w:p>
        </w:tc>
      </w:tr>
      <w:tr w:rsidR="00AF03A0" w:rsidTr="00AF03A0">
        <w:tc>
          <w:tcPr>
            <w:tcW w:w="4261" w:type="dxa"/>
          </w:tcPr>
          <w:p w:rsidR="00AF03A0" w:rsidRPr="00230DB1" w:rsidRDefault="00AF03A0" w:rsidP="00DE1E86">
            <w:pPr>
              <w:jc w:val="both"/>
              <w:rPr>
                <w:rFonts w:cs="David"/>
                <w:sz w:val="24"/>
                <w:szCs w:val="24"/>
                <w:rtl/>
              </w:rPr>
            </w:pPr>
            <w:r w:rsidRPr="00230DB1">
              <w:rPr>
                <w:rFonts w:cs="David" w:hint="cs"/>
                <w:sz w:val="24"/>
                <w:szCs w:val="24"/>
                <w:rtl/>
              </w:rPr>
              <w:t>איכות השירות</w:t>
            </w:r>
          </w:p>
        </w:tc>
        <w:tc>
          <w:tcPr>
            <w:tcW w:w="4261" w:type="dxa"/>
          </w:tcPr>
          <w:p w:rsidR="00AF03A0" w:rsidRPr="00230DB1" w:rsidRDefault="00AF03A0" w:rsidP="00DE1E86">
            <w:pPr>
              <w:jc w:val="both"/>
              <w:rPr>
                <w:rFonts w:cs="David"/>
                <w:sz w:val="24"/>
                <w:szCs w:val="24"/>
                <w:rtl/>
              </w:rPr>
            </w:pPr>
            <w:r w:rsidRPr="00230DB1">
              <w:rPr>
                <w:rFonts w:cs="David" w:hint="cs"/>
                <w:sz w:val="24"/>
                <w:szCs w:val="24"/>
                <w:rtl/>
              </w:rPr>
              <w:t>11%</w:t>
            </w:r>
          </w:p>
        </w:tc>
      </w:tr>
      <w:tr w:rsidR="00AF03A0" w:rsidTr="00AF03A0">
        <w:tc>
          <w:tcPr>
            <w:tcW w:w="4261" w:type="dxa"/>
          </w:tcPr>
          <w:p w:rsidR="00AF03A0" w:rsidRPr="00230DB1" w:rsidRDefault="00AF03A0" w:rsidP="00DE1E86">
            <w:pPr>
              <w:jc w:val="both"/>
              <w:rPr>
                <w:rFonts w:cs="David"/>
                <w:sz w:val="24"/>
                <w:szCs w:val="24"/>
                <w:rtl/>
              </w:rPr>
            </w:pPr>
            <w:r w:rsidRPr="00230DB1">
              <w:rPr>
                <w:rFonts w:cs="David" w:hint="cs"/>
                <w:sz w:val="24"/>
                <w:szCs w:val="24"/>
                <w:rtl/>
              </w:rPr>
              <w:t>הטעיה</w:t>
            </w:r>
          </w:p>
        </w:tc>
        <w:tc>
          <w:tcPr>
            <w:tcW w:w="4261" w:type="dxa"/>
          </w:tcPr>
          <w:p w:rsidR="00AF03A0" w:rsidRPr="00230DB1" w:rsidRDefault="00AF03A0" w:rsidP="00DE1E86">
            <w:pPr>
              <w:jc w:val="both"/>
              <w:rPr>
                <w:rFonts w:cs="David"/>
                <w:sz w:val="24"/>
                <w:szCs w:val="24"/>
                <w:rtl/>
              </w:rPr>
            </w:pPr>
            <w:r w:rsidRPr="00230DB1">
              <w:rPr>
                <w:rFonts w:cs="David" w:hint="cs"/>
                <w:sz w:val="24"/>
                <w:szCs w:val="24"/>
                <w:rtl/>
              </w:rPr>
              <w:t>11%</w:t>
            </w:r>
          </w:p>
        </w:tc>
      </w:tr>
    </w:tbl>
    <w:p w:rsidR="00AF03A0" w:rsidRDefault="00AF03A0" w:rsidP="00DE1E86">
      <w:pPr>
        <w:jc w:val="both"/>
        <w:rPr>
          <w:rFonts w:cs="David"/>
          <w:b/>
          <w:bCs/>
          <w:rtl/>
        </w:rPr>
      </w:pPr>
    </w:p>
    <w:p w:rsidR="00AF03A0" w:rsidRDefault="00AF03A0" w:rsidP="001774AF">
      <w:pPr>
        <w:spacing w:line="360" w:lineRule="auto"/>
        <w:jc w:val="both"/>
        <w:rPr>
          <w:rFonts w:cs="David"/>
          <w:rtl/>
        </w:rPr>
      </w:pPr>
      <w:r>
        <w:rPr>
          <w:rFonts w:cs="David" w:hint="cs"/>
          <w:rtl/>
        </w:rPr>
        <w:t>הטענות העיקריות העולות מפניות הצרכנים:</w:t>
      </w:r>
    </w:p>
    <w:p w:rsidR="00AF03A0" w:rsidRDefault="00AF03A0" w:rsidP="001774AF">
      <w:pPr>
        <w:pStyle w:val="a9"/>
        <w:numPr>
          <w:ilvl w:val="0"/>
          <w:numId w:val="19"/>
        </w:numPr>
        <w:spacing w:after="200" w:line="360" w:lineRule="auto"/>
        <w:jc w:val="both"/>
        <w:rPr>
          <w:rFonts w:cs="David"/>
        </w:rPr>
      </w:pPr>
      <w:r w:rsidRPr="00230DB1">
        <w:rPr>
          <w:rFonts w:cs="David" w:hint="cs"/>
          <w:rtl/>
        </w:rPr>
        <w:t>מוצרים באיכות ירודה.</w:t>
      </w:r>
    </w:p>
    <w:p w:rsidR="00AF03A0" w:rsidRDefault="00AF03A0" w:rsidP="001774AF">
      <w:pPr>
        <w:pStyle w:val="a9"/>
        <w:numPr>
          <w:ilvl w:val="0"/>
          <w:numId w:val="19"/>
        </w:numPr>
        <w:spacing w:after="200" w:line="360" w:lineRule="auto"/>
        <w:jc w:val="both"/>
        <w:rPr>
          <w:rFonts w:cs="David"/>
          <w:u w:val="single"/>
        </w:rPr>
      </w:pPr>
      <w:r w:rsidRPr="00B34E4A">
        <w:rPr>
          <w:rFonts w:cs="David" w:hint="cs"/>
          <w:rtl/>
        </w:rPr>
        <w:t>קושי בביטול עסקה</w:t>
      </w:r>
      <w:r>
        <w:rPr>
          <w:rFonts w:cs="David" w:hint="cs"/>
          <w:rtl/>
        </w:rPr>
        <w:t xml:space="preserve"> -</w:t>
      </w:r>
      <w:r w:rsidRPr="00B34E4A">
        <w:rPr>
          <w:rFonts w:cs="David" w:hint="cs"/>
          <w:rtl/>
        </w:rPr>
        <w:t xml:space="preserve"> בתי העסק מסרבים לבטל עסקאות בטענה כי העסקה היא הזמנה מיוחדת. </w:t>
      </w:r>
    </w:p>
    <w:p w:rsidR="00AF03A0" w:rsidRPr="00480AEA" w:rsidRDefault="00AF03A0" w:rsidP="001774AF">
      <w:pPr>
        <w:pStyle w:val="a9"/>
        <w:numPr>
          <w:ilvl w:val="0"/>
          <w:numId w:val="19"/>
        </w:numPr>
        <w:spacing w:after="200" w:line="360" w:lineRule="auto"/>
        <w:jc w:val="both"/>
        <w:rPr>
          <w:rFonts w:cs="David"/>
        </w:rPr>
      </w:pPr>
      <w:r>
        <w:rPr>
          <w:rFonts w:cs="David" w:hint="cs"/>
          <w:rtl/>
        </w:rPr>
        <w:t>מוצר המסופק שונה מהמוצר שהוזמן.</w:t>
      </w:r>
    </w:p>
    <w:p w:rsidR="00AF03A0" w:rsidRDefault="00AF03A0" w:rsidP="00DE1E86">
      <w:pPr>
        <w:jc w:val="both"/>
        <w:rPr>
          <w:rFonts w:cs="David"/>
          <w:u w:val="single"/>
          <w:rtl/>
        </w:rPr>
      </w:pPr>
    </w:p>
    <w:p w:rsidR="00AF03A0" w:rsidRDefault="00AF03A0" w:rsidP="00DE1E86">
      <w:pPr>
        <w:jc w:val="both"/>
        <w:rPr>
          <w:rFonts w:cs="David"/>
          <w:u w:val="single"/>
          <w:rtl/>
        </w:rPr>
      </w:pPr>
    </w:p>
    <w:p w:rsidR="001774AF" w:rsidRDefault="001774AF" w:rsidP="00DE1E86">
      <w:pPr>
        <w:jc w:val="both"/>
        <w:rPr>
          <w:rFonts w:cs="David"/>
          <w:u w:val="single"/>
          <w:rtl/>
        </w:rPr>
      </w:pPr>
    </w:p>
    <w:p w:rsidR="001774AF" w:rsidRDefault="001774AF" w:rsidP="00DE1E86">
      <w:pPr>
        <w:jc w:val="both"/>
        <w:rPr>
          <w:rFonts w:cs="David"/>
          <w:u w:val="single"/>
          <w:rtl/>
        </w:rPr>
      </w:pPr>
    </w:p>
    <w:p w:rsidR="001774AF" w:rsidRDefault="001774AF" w:rsidP="00DE1E86">
      <w:pPr>
        <w:jc w:val="both"/>
        <w:rPr>
          <w:rFonts w:cs="David"/>
          <w:u w:val="single"/>
          <w:rtl/>
        </w:rPr>
      </w:pPr>
    </w:p>
    <w:p w:rsidR="00AF03A0" w:rsidRDefault="00AF03A0" w:rsidP="001774AF">
      <w:pPr>
        <w:spacing w:line="360" w:lineRule="auto"/>
        <w:jc w:val="both"/>
        <w:rPr>
          <w:rFonts w:cs="David"/>
          <w:u w:val="single"/>
          <w:rtl/>
        </w:rPr>
      </w:pPr>
      <w:r w:rsidRPr="0076354C">
        <w:rPr>
          <w:rFonts w:cs="David" w:hint="cs"/>
          <w:u w:val="single"/>
          <w:rtl/>
        </w:rPr>
        <w:lastRenderedPageBreak/>
        <w:t>טיפים בתחום הרהיטים</w:t>
      </w:r>
      <w:r>
        <w:rPr>
          <w:rFonts w:cs="David" w:hint="cs"/>
          <w:u w:val="single"/>
          <w:rtl/>
        </w:rPr>
        <w:t xml:space="preserve"> כללי</w:t>
      </w:r>
      <w:r w:rsidRPr="0076354C">
        <w:rPr>
          <w:rFonts w:cs="David" w:hint="cs"/>
          <w:u w:val="single"/>
          <w:rtl/>
        </w:rPr>
        <w:t>:</w:t>
      </w:r>
    </w:p>
    <w:p w:rsidR="00AF03A0" w:rsidRPr="0076354C" w:rsidRDefault="00AF03A0" w:rsidP="001774AF">
      <w:pPr>
        <w:pStyle w:val="a9"/>
        <w:numPr>
          <w:ilvl w:val="0"/>
          <w:numId w:val="16"/>
        </w:numPr>
        <w:spacing w:line="360" w:lineRule="auto"/>
        <w:contextualSpacing w:val="0"/>
        <w:jc w:val="both"/>
        <w:rPr>
          <w:rtl/>
        </w:rPr>
      </w:pPr>
      <w:r>
        <w:rPr>
          <w:rFonts w:cs="David" w:hint="cs"/>
          <w:rtl/>
        </w:rPr>
        <w:t>ב</w:t>
      </w:r>
      <w:r w:rsidRPr="0076354C">
        <w:rPr>
          <w:rFonts w:cs="David" w:hint="cs"/>
          <w:rtl/>
        </w:rPr>
        <w:t>דקו שעל המוצר סומן שם הפריט וכינויו המסחרי, ארץ הייצור, שם היצרן או שם היבואן, מספר היבואן, זהותו, כתובתו והחומר ממנו עשוי הפר</w:t>
      </w:r>
      <w:r>
        <w:rPr>
          <w:rFonts w:cs="David" w:hint="cs"/>
          <w:rtl/>
        </w:rPr>
        <w:t>י</w:t>
      </w:r>
      <w:r w:rsidRPr="0076354C">
        <w:rPr>
          <w:rFonts w:cs="David" w:hint="cs"/>
          <w:rtl/>
        </w:rPr>
        <w:t xml:space="preserve">ט. </w:t>
      </w:r>
    </w:p>
    <w:p w:rsidR="00AF03A0" w:rsidRPr="0076354C" w:rsidRDefault="00AF03A0" w:rsidP="001774AF">
      <w:pPr>
        <w:pStyle w:val="a9"/>
        <w:numPr>
          <w:ilvl w:val="0"/>
          <w:numId w:val="16"/>
        </w:numPr>
        <w:spacing w:line="360" w:lineRule="auto"/>
        <w:contextualSpacing w:val="0"/>
        <w:jc w:val="both"/>
        <w:rPr>
          <w:rtl/>
        </w:rPr>
      </w:pPr>
      <w:r w:rsidRPr="0076354C">
        <w:rPr>
          <w:rFonts w:cs="David" w:hint="cs"/>
          <w:rtl/>
        </w:rPr>
        <w:t>הקפידו לבדוק כי בהזמנה צוינו כל הפרטים הרלוונט</w:t>
      </w:r>
      <w:r>
        <w:rPr>
          <w:rFonts w:cs="David" w:hint="cs"/>
          <w:rtl/>
        </w:rPr>
        <w:t>י</w:t>
      </w:r>
      <w:r w:rsidRPr="0076354C">
        <w:rPr>
          <w:rFonts w:cs="David" w:hint="cs"/>
          <w:rtl/>
        </w:rPr>
        <w:t xml:space="preserve">ים, סוג הבד, צבעו (דרשו לצרף דוגמא להזמנה) סוג העץ או המתכת ומידות מדויקות. </w:t>
      </w:r>
    </w:p>
    <w:p w:rsidR="00AF03A0" w:rsidRPr="0076354C" w:rsidRDefault="00AF03A0" w:rsidP="001774AF">
      <w:pPr>
        <w:pStyle w:val="a9"/>
        <w:numPr>
          <w:ilvl w:val="0"/>
          <w:numId w:val="16"/>
        </w:numPr>
        <w:spacing w:line="360" w:lineRule="auto"/>
        <w:contextualSpacing w:val="0"/>
        <w:jc w:val="both"/>
        <w:rPr>
          <w:rtl/>
        </w:rPr>
      </w:pPr>
      <w:r>
        <w:rPr>
          <w:rFonts w:cs="David" w:hint="cs"/>
          <w:rtl/>
        </w:rPr>
        <w:t>במידה ובהזמנה יש מספר פריטים, ד</w:t>
      </w:r>
      <w:r w:rsidRPr="0076354C">
        <w:rPr>
          <w:rFonts w:cs="David" w:hint="cs"/>
          <w:rtl/>
        </w:rPr>
        <w:t xml:space="preserve">רשו לרשום את מחירו של כל מוצר בנפרד. </w:t>
      </w:r>
      <w:r w:rsidRPr="001774AF">
        <w:rPr>
          <w:rFonts w:cs="David" w:hint="cs"/>
          <w:rtl/>
        </w:rPr>
        <w:t xml:space="preserve">זה יקל עליכם לבטל תשלום חלקי במקרה של אי אספקת חלק מהמוצרים. </w:t>
      </w:r>
    </w:p>
    <w:p w:rsidR="00AF03A0" w:rsidRPr="0076354C" w:rsidRDefault="00AF03A0" w:rsidP="001774AF">
      <w:pPr>
        <w:pStyle w:val="a9"/>
        <w:numPr>
          <w:ilvl w:val="0"/>
          <w:numId w:val="16"/>
        </w:numPr>
        <w:spacing w:line="360" w:lineRule="auto"/>
        <w:contextualSpacing w:val="0"/>
        <w:jc w:val="both"/>
        <w:rPr>
          <w:rtl/>
        </w:rPr>
      </w:pPr>
      <w:r w:rsidRPr="0076354C">
        <w:rPr>
          <w:rFonts w:cs="David" w:hint="cs"/>
          <w:rtl/>
        </w:rPr>
        <w:t xml:space="preserve">דרשו </w:t>
      </w:r>
      <w:r>
        <w:rPr>
          <w:rFonts w:cs="David" w:hint="cs"/>
          <w:rtl/>
        </w:rPr>
        <w:t>לציין על ההזמנה מועד אספקה מדוי</w:t>
      </w:r>
      <w:r w:rsidRPr="0076354C">
        <w:rPr>
          <w:rFonts w:cs="David" w:hint="cs"/>
          <w:rtl/>
        </w:rPr>
        <w:t xml:space="preserve">ק ולא משוער. </w:t>
      </w:r>
    </w:p>
    <w:p w:rsidR="002A64D2" w:rsidRPr="002A64D2" w:rsidRDefault="00AF03A0" w:rsidP="001774AF">
      <w:pPr>
        <w:pStyle w:val="a9"/>
        <w:numPr>
          <w:ilvl w:val="0"/>
          <w:numId w:val="16"/>
        </w:numPr>
        <w:spacing w:line="360" w:lineRule="auto"/>
        <w:contextualSpacing w:val="0"/>
        <w:jc w:val="both"/>
      </w:pPr>
      <w:r w:rsidRPr="0076354C">
        <w:rPr>
          <w:rFonts w:cs="David" w:hint="cs"/>
          <w:rtl/>
        </w:rPr>
        <w:t>דרשו תנאי תשלום שיאפשרו תשלום של 5% - 10% מהסכום מראש, את היתרה עם אספקת המוצר ווידוא שהמוצר תקין.</w:t>
      </w:r>
    </w:p>
    <w:p w:rsidR="00AF03A0" w:rsidRPr="0076354C" w:rsidRDefault="00AF03A0" w:rsidP="00DE1E86">
      <w:pPr>
        <w:pStyle w:val="a9"/>
        <w:numPr>
          <w:ilvl w:val="0"/>
          <w:numId w:val="16"/>
        </w:numPr>
        <w:spacing w:line="360" w:lineRule="auto"/>
        <w:contextualSpacing w:val="0"/>
        <w:jc w:val="both"/>
        <w:rPr>
          <w:rtl/>
        </w:rPr>
      </w:pPr>
      <w:r w:rsidRPr="0076354C">
        <w:rPr>
          <w:rFonts w:cs="David" w:hint="cs"/>
          <w:rtl/>
        </w:rPr>
        <w:t xml:space="preserve">רצוי לשלם בכרטיס אשראי, במידה וקיימת בעיה של אי אספקה או כשלון תמורה אפשר לפנות לחברת האשראי ולהקפיא את התשלומים. </w:t>
      </w:r>
    </w:p>
    <w:p w:rsidR="00AF03A0" w:rsidRPr="0076354C" w:rsidRDefault="00AF03A0" w:rsidP="00DE1E86">
      <w:pPr>
        <w:pStyle w:val="a9"/>
        <w:numPr>
          <w:ilvl w:val="0"/>
          <w:numId w:val="16"/>
        </w:numPr>
        <w:spacing w:line="360" w:lineRule="auto"/>
        <w:contextualSpacing w:val="0"/>
        <w:jc w:val="both"/>
        <w:rPr>
          <w:rtl/>
        </w:rPr>
      </w:pPr>
      <w:r w:rsidRPr="0076354C">
        <w:rPr>
          <w:rFonts w:cs="David" w:hint="cs"/>
          <w:rtl/>
        </w:rPr>
        <w:t>סיפקו לכם מוצר פגום או שאינו תואם להזמנה, דאגו ליידע את המוכר בכתב, מחובתו של המוכר לתקן או להחליף למוצר זהה תקין, במיד</w:t>
      </w:r>
      <w:r>
        <w:rPr>
          <w:rFonts w:cs="David" w:hint="cs"/>
          <w:rtl/>
        </w:rPr>
        <w:t>ה ולא ניתן לתקן עליו לבטל את הע</w:t>
      </w:r>
      <w:r w:rsidRPr="0076354C">
        <w:rPr>
          <w:rFonts w:cs="David" w:hint="cs"/>
          <w:rtl/>
        </w:rPr>
        <w:t xml:space="preserve">סקה ולהשיב כספכם. </w:t>
      </w:r>
    </w:p>
    <w:p w:rsidR="00AF03A0" w:rsidRPr="0076354C" w:rsidRDefault="00AF03A0" w:rsidP="00DE1E86">
      <w:pPr>
        <w:pStyle w:val="a9"/>
        <w:numPr>
          <w:ilvl w:val="0"/>
          <w:numId w:val="16"/>
        </w:numPr>
        <w:spacing w:line="360" w:lineRule="auto"/>
        <w:contextualSpacing w:val="0"/>
        <w:jc w:val="both"/>
        <w:rPr>
          <w:rtl/>
        </w:rPr>
      </w:pPr>
      <w:r>
        <w:rPr>
          <w:rFonts w:cs="David" w:hint="cs"/>
          <w:rtl/>
        </w:rPr>
        <w:t>תקנות ביטול עסקה מאפשרות לבטל ע</w:t>
      </w:r>
      <w:r w:rsidRPr="0076354C">
        <w:rPr>
          <w:rFonts w:cs="David" w:hint="cs"/>
          <w:rtl/>
        </w:rPr>
        <w:t xml:space="preserve">סקת ריהוט בתוך 14 יום מיום קבלת המוצר, למעט ריהוט שהורכב בבית הצרכן או יוצר במיוחד עבורו על פי דרישות או מידות מיוחדות. </w:t>
      </w:r>
    </w:p>
    <w:p w:rsidR="00AF03A0" w:rsidRPr="0076354C" w:rsidRDefault="00AF03A0" w:rsidP="00DE1E86">
      <w:pPr>
        <w:pStyle w:val="a9"/>
        <w:numPr>
          <w:ilvl w:val="0"/>
          <w:numId w:val="16"/>
        </w:numPr>
        <w:spacing w:line="360" w:lineRule="auto"/>
        <w:contextualSpacing w:val="0"/>
        <w:jc w:val="both"/>
        <w:rPr>
          <w:rtl/>
        </w:rPr>
      </w:pPr>
      <w:r w:rsidRPr="0076354C">
        <w:rPr>
          <w:rFonts w:cs="David" w:hint="cs"/>
          <w:rtl/>
        </w:rPr>
        <w:t xml:space="preserve">במידה והוזמן מוצר סטנדרטי וודאו שהפרטים הרשומים בהזמנה יהיו תואמים מוצר סטנדרטי ולציין זאת במפורש. </w:t>
      </w:r>
    </w:p>
    <w:p w:rsidR="00AF03A0" w:rsidRPr="00AF06D0" w:rsidRDefault="00AF03A0" w:rsidP="00DE1E86">
      <w:pPr>
        <w:pStyle w:val="a9"/>
        <w:numPr>
          <w:ilvl w:val="0"/>
          <w:numId w:val="16"/>
        </w:numPr>
        <w:spacing w:line="360" w:lineRule="auto"/>
        <w:contextualSpacing w:val="0"/>
        <w:jc w:val="both"/>
        <w:rPr>
          <w:rFonts w:cs="David"/>
          <w:u w:val="single"/>
        </w:rPr>
      </w:pPr>
      <w:r w:rsidRPr="0076354C">
        <w:rPr>
          <w:rFonts w:cs="David" w:hint="cs"/>
          <w:rtl/>
        </w:rPr>
        <w:t xml:space="preserve">אם הזמנתם רהיט מקטלוג או מתצוגה וודאו שהוא לא נרשם בהזמנה מיוחדת המבטלת את האפשרות להחזירו במקרה של חרטה. </w:t>
      </w:r>
    </w:p>
    <w:p w:rsidR="00AF03A0" w:rsidRDefault="00AF03A0" w:rsidP="00DE1E86">
      <w:pPr>
        <w:spacing w:line="360" w:lineRule="auto"/>
        <w:jc w:val="both"/>
        <w:rPr>
          <w:rFonts w:cs="David"/>
          <w:u w:val="single"/>
          <w:rtl/>
        </w:rPr>
      </w:pPr>
    </w:p>
    <w:p w:rsidR="00AF03A0" w:rsidRDefault="00AF03A0" w:rsidP="00D96F0A">
      <w:pPr>
        <w:spacing w:line="360" w:lineRule="auto"/>
        <w:jc w:val="both"/>
        <w:rPr>
          <w:rFonts w:cs="David"/>
          <w:u w:val="single"/>
          <w:rtl/>
        </w:rPr>
      </w:pPr>
      <w:r w:rsidRPr="00AF06D0">
        <w:rPr>
          <w:rFonts w:cs="David" w:hint="cs"/>
          <w:u w:val="single"/>
          <w:rtl/>
        </w:rPr>
        <w:t>תלונה לדוגמה- רהיטים</w:t>
      </w:r>
    </w:p>
    <w:p w:rsidR="00AF03A0" w:rsidRDefault="00AF03A0" w:rsidP="00D96F0A">
      <w:pPr>
        <w:spacing w:line="360" w:lineRule="auto"/>
        <w:jc w:val="both"/>
        <w:rPr>
          <w:rFonts w:cs="David"/>
          <w:rtl/>
        </w:rPr>
      </w:pPr>
      <w:r w:rsidRPr="00AF06D0">
        <w:rPr>
          <w:rFonts w:cs="David" w:hint="cs"/>
          <w:rtl/>
        </w:rPr>
        <w:t>צרכנית</w:t>
      </w:r>
      <w:r w:rsidRPr="00AF06D0">
        <w:rPr>
          <w:rFonts w:cs="David"/>
          <w:rtl/>
        </w:rPr>
        <w:t xml:space="preserve">  </w:t>
      </w:r>
      <w:r w:rsidRPr="00AF06D0">
        <w:rPr>
          <w:rFonts w:cs="David" w:hint="cs"/>
          <w:rtl/>
        </w:rPr>
        <w:t>רכשה</w:t>
      </w:r>
      <w:r w:rsidRPr="00AF06D0">
        <w:rPr>
          <w:rFonts w:cs="David"/>
          <w:rtl/>
        </w:rPr>
        <w:t xml:space="preserve"> </w:t>
      </w:r>
      <w:r w:rsidRPr="00AF06D0">
        <w:rPr>
          <w:rFonts w:cs="David" w:hint="cs"/>
          <w:rtl/>
        </w:rPr>
        <w:t>מזנון</w:t>
      </w:r>
      <w:r>
        <w:rPr>
          <w:rFonts w:cs="David" w:hint="cs"/>
          <w:rtl/>
        </w:rPr>
        <w:t>,</w:t>
      </w:r>
      <w:r w:rsidRPr="00AF06D0">
        <w:rPr>
          <w:rFonts w:cs="David"/>
          <w:rtl/>
        </w:rPr>
        <w:t xml:space="preserve"> </w:t>
      </w:r>
      <w:r>
        <w:rPr>
          <w:rFonts w:cs="David" w:hint="cs"/>
          <w:rtl/>
        </w:rPr>
        <w:t>ש</w:t>
      </w:r>
      <w:r w:rsidRPr="00AF06D0">
        <w:rPr>
          <w:rFonts w:cs="David" w:hint="cs"/>
          <w:rtl/>
        </w:rPr>
        <w:t>התגלה</w:t>
      </w:r>
      <w:r w:rsidRPr="00AF06D0">
        <w:rPr>
          <w:rFonts w:cs="David"/>
          <w:rtl/>
        </w:rPr>
        <w:t xml:space="preserve"> </w:t>
      </w:r>
      <w:r>
        <w:rPr>
          <w:rFonts w:cs="David" w:hint="cs"/>
          <w:rtl/>
        </w:rPr>
        <w:t>כמלא בתולעי עץ</w:t>
      </w:r>
      <w:r w:rsidRPr="00AF06D0">
        <w:rPr>
          <w:rFonts w:cs="David"/>
          <w:rtl/>
        </w:rPr>
        <w:t xml:space="preserve">. </w:t>
      </w:r>
      <w:r w:rsidRPr="00AF06D0">
        <w:rPr>
          <w:rFonts w:cs="David" w:hint="cs"/>
          <w:rtl/>
        </w:rPr>
        <w:t>ה</w:t>
      </w:r>
      <w:r>
        <w:rPr>
          <w:rFonts w:cs="David" w:hint="cs"/>
          <w:rtl/>
        </w:rPr>
        <w:t>יא</w:t>
      </w:r>
      <w:r w:rsidRPr="00AF06D0">
        <w:rPr>
          <w:rFonts w:cs="David"/>
          <w:rtl/>
        </w:rPr>
        <w:t xml:space="preserve"> </w:t>
      </w:r>
      <w:r w:rsidRPr="00AF06D0">
        <w:rPr>
          <w:rFonts w:cs="David" w:hint="cs"/>
          <w:rtl/>
        </w:rPr>
        <w:t>פנתה</w:t>
      </w:r>
      <w:r w:rsidRPr="00AF06D0">
        <w:rPr>
          <w:rFonts w:cs="David"/>
          <w:rtl/>
        </w:rPr>
        <w:t xml:space="preserve"> </w:t>
      </w:r>
      <w:r w:rsidRPr="00AF06D0">
        <w:rPr>
          <w:rFonts w:cs="David" w:hint="cs"/>
          <w:rtl/>
        </w:rPr>
        <w:t>לחברה</w:t>
      </w:r>
      <w:r w:rsidRPr="00AF06D0">
        <w:rPr>
          <w:rFonts w:cs="David"/>
          <w:rtl/>
        </w:rPr>
        <w:t xml:space="preserve"> </w:t>
      </w:r>
      <w:r w:rsidRPr="00AF06D0">
        <w:rPr>
          <w:rFonts w:cs="David" w:hint="cs"/>
          <w:rtl/>
        </w:rPr>
        <w:t>וביקשה</w:t>
      </w:r>
      <w:r w:rsidRPr="00AF06D0">
        <w:rPr>
          <w:rFonts w:cs="David"/>
          <w:rtl/>
        </w:rPr>
        <w:t xml:space="preserve"> </w:t>
      </w:r>
      <w:r w:rsidRPr="00AF06D0">
        <w:rPr>
          <w:rFonts w:cs="David" w:hint="cs"/>
          <w:rtl/>
        </w:rPr>
        <w:t>מזנון</w:t>
      </w:r>
      <w:r w:rsidRPr="00AF06D0">
        <w:rPr>
          <w:rFonts w:cs="David"/>
          <w:rtl/>
        </w:rPr>
        <w:t xml:space="preserve"> </w:t>
      </w:r>
      <w:r w:rsidRPr="00AF06D0">
        <w:rPr>
          <w:rFonts w:cs="David" w:hint="cs"/>
          <w:rtl/>
        </w:rPr>
        <w:t>אחר</w:t>
      </w:r>
      <w:r w:rsidRPr="00AF06D0">
        <w:rPr>
          <w:rFonts w:cs="David"/>
          <w:rtl/>
        </w:rPr>
        <w:t xml:space="preserve"> </w:t>
      </w:r>
      <w:r w:rsidRPr="00AF06D0">
        <w:rPr>
          <w:rFonts w:cs="David" w:hint="cs"/>
          <w:rtl/>
        </w:rPr>
        <w:t>תקין</w:t>
      </w:r>
      <w:r>
        <w:rPr>
          <w:rFonts w:cs="David" w:hint="cs"/>
          <w:rtl/>
        </w:rPr>
        <w:t>.</w:t>
      </w:r>
      <w:r w:rsidRPr="00AF06D0">
        <w:rPr>
          <w:rFonts w:cs="David"/>
          <w:rtl/>
        </w:rPr>
        <w:t xml:space="preserve"> </w:t>
      </w:r>
      <w:r>
        <w:rPr>
          <w:rFonts w:cs="David" w:hint="cs"/>
          <w:rtl/>
        </w:rPr>
        <w:t>כש</w:t>
      </w:r>
      <w:r w:rsidRPr="00AF06D0">
        <w:rPr>
          <w:rFonts w:cs="David" w:hint="cs"/>
          <w:rtl/>
        </w:rPr>
        <w:t>המזנון</w:t>
      </w:r>
      <w:r w:rsidRPr="00AF06D0">
        <w:rPr>
          <w:rFonts w:cs="David"/>
          <w:rtl/>
        </w:rPr>
        <w:t xml:space="preserve"> </w:t>
      </w:r>
      <w:r w:rsidRPr="00AF06D0">
        <w:rPr>
          <w:rFonts w:cs="David" w:hint="cs"/>
          <w:rtl/>
        </w:rPr>
        <w:t>השני</w:t>
      </w:r>
      <w:r w:rsidRPr="00AF06D0">
        <w:rPr>
          <w:rFonts w:cs="David"/>
          <w:rtl/>
        </w:rPr>
        <w:t xml:space="preserve"> </w:t>
      </w:r>
      <w:r w:rsidRPr="00AF06D0">
        <w:rPr>
          <w:rFonts w:cs="David" w:hint="cs"/>
          <w:rtl/>
        </w:rPr>
        <w:t>סופק</w:t>
      </w:r>
      <w:r>
        <w:rPr>
          <w:rFonts w:cs="David" w:hint="cs"/>
          <w:rtl/>
        </w:rPr>
        <w:t>,</w:t>
      </w:r>
      <w:r w:rsidRPr="00AF06D0">
        <w:rPr>
          <w:rFonts w:cs="David"/>
          <w:rtl/>
        </w:rPr>
        <w:t xml:space="preserve"> </w:t>
      </w:r>
      <w:r w:rsidR="001774AF">
        <w:rPr>
          <w:rFonts w:cs="David" w:hint="cs"/>
          <w:rtl/>
        </w:rPr>
        <w:t xml:space="preserve">והתגלתה בו אותה הבעיה, ביקשה </w:t>
      </w:r>
      <w:r>
        <w:rPr>
          <w:rFonts w:cs="David" w:hint="cs"/>
          <w:rtl/>
        </w:rPr>
        <w:t>הצרכנית לבטל את העסקה, אך החברה סירבה וביקשה לספק לה את המזנון בפעם השלישית.</w:t>
      </w:r>
      <w:r w:rsidR="001774AF">
        <w:rPr>
          <w:rFonts w:cs="David" w:hint="cs"/>
          <w:rtl/>
        </w:rPr>
        <w:t xml:space="preserve"> </w:t>
      </w:r>
      <w:r>
        <w:rPr>
          <w:rFonts w:cs="David" w:hint="cs"/>
          <w:rtl/>
        </w:rPr>
        <w:t>התלונה הגיעה</w:t>
      </w:r>
      <w:r w:rsidRPr="00AF06D0">
        <w:rPr>
          <w:rFonts w:cs="David"/>
          <w:rtl/>
        </w:rPr>
        <w:t xml:space="preserve"> </w:t>
      </w:r>
      <w:r w:rsidRPr="00AF06D0">
        <w:rPr>
          <w:rFonts w:cs="David" w:hint="cs"/>
          <w:rtl/>
        </w:rPr>
        <w:t>אל</w:t>
      </w:r>
      <w:r w:rsidRPr="00AF06D0">
        <w:rPr>
          <w:rFonts w:cs="David"/>
          <w:rtl/>
        </w:rPr>
        <w:t xml:space="preserve"> </w:t>
      </w:r>
      <w:r w:rsidRPr="00AF06D0">
        <w:rPr>
          <w:rFonts w:cs="David" w:hint="cs"/>
          <w:rtl/>
        </w:rPr>
        <w:t>המועצה</w:t>
      </w:r>
      <w:r w:rsidRPr="00AF06D0">
        <w:rPr>
          <w:rFonts w:cs="David"/>
          <w:rtl/>
        </w:rPr>
        <w:t xml:space="preserve"> </w:t>
      </w:r>
      <w:r w:rsidRPr="00AF06D0">
        <w:rPr>
          <w:rFonts w:cs="David" w:hint="cs"/>
          <w:rtl/>
        </w:rPr>
        <w:t>לצרכנות</w:t>
      </w:r>
      <w:r>
        <w:rPr>
          <w:rFonts w:cs="David" w:hint="cs"/>
          <w:rtl/>
        </w:rPr>
        <w:t>, שפנתה אל החברה בדרישה לבטל את העסקה.</w:t>
      </w:r>
      <w:r w:rsidRPr="00AF06D0">
        <w:rPr>
          <w:rFonts w:cs="David"/>
          <w:rtl/>
        </w:rPr>
        <w:t xml:space="preserve"> </w:t>
      </w:r>
    </w:p>
    <w:p w:rsidR="00AF03A0" w:rsidRPr="00AF06D0" w:rsidRDefault="00AF03A0" w:rsidP="00D96F0A">
      <w:pPr>
        <w:spacing w:line="360" w:lineRule="auto"/>
        <w:jc w:val="both"/>
        <w:rPr>
          <w:rFonts w:cs="David"/>
        </w:rPr>
      </w:pPr>
      <w:r>
        <w:rPr>
          <w:rFonts w:cs="David" w:hint="cs"/>
          <w:rtl/>
        </w:rPr>
        <w:t>בעקבות פניית המועצה לצרכנות, העסקה בוטלה, והצרכנית קיבלה את כספה חזרה.</w:t>
      </w:r>
    </w:p>
    <w:p w:rsidR="00AF03A0" w:rsidRDefault="00AF03A0" w:rsidP="00D96F0A">
      <w:pPr>
        <w:spacing w:line="360" w:lineRule="auto"/>
        <w:jc w:val="both"/>
        <w:rPr>
          <w:rFonts w:cs="David"/>
          <w:rtl/>
        </w:rPr>
      </w:pPr>
    </w:p>
    <w:p w:rsidR="00AF03A0" w:rsidRPr="002E0BD7" w:rsidRDefault="00AF03A0" w:rsidP="00D96F0A">
      <w:pPr>
        <w:bidi w:val="0"/>
        <w:spacing w:line="360" w:lineRule="auto"/>
        <w:jc w:val="both"/>
        <w:rPr>
          <w:rFonts w:cs="David"/>
          <w:sz w:val="28"/>
          <w:szCs w:val="28"/>
          <w:rtl/>
        </w:rPr>
      </w:pPr>
      <w:r w:rsidRPr="002E0BD7">
        <w:rPr>
          <w:rFonts w:cs="David"/>
          <w:sz w:val="28"/>
          <w:szCs w:val="28"/>
          <w:rtl/>
        </w:rPr>
        <w:br w:type="page"/>
      </w:r>
    </w:p>
    <w:p w:rsidR="00AF03A0" w:rsidRPr="006958CA" w:rsidRDefault="00AF03A0" w:rsidP="00DE1E86">
      <w:pPr>
        <w:spacing w:line="360" w:lineRule="auto"/>
        <w:jc w:val="both"/>
        <w:rPr>
          <w:rFonts w:cs="David"/>
          <w:b/>
          <w:bCs/>
          <w:color w:val="548DD4" w:themeColor="text2" w:themeTint="99"/>
          <w:sz w:val="28"/>
          <w:szCs w:val="28"/>
          <w:u w:val="single"/>
          <w:rtl/>
        </w:rPr>
      </w:pPr>
      <w:r w:rsidRPr="006958CA">
        <w:rPr>
          <w:rFonts w:cs="David" w:hint="cs"/>
          <w:b/>
          <w:bCs/>
          <w:color w:val="548DD4" w:themeColor="text2" w:themeTint="99"/>
          <w:sz w:val="28"/>
          <w:szCs w:val="28"/>
          <w:u w:val="single"/>
          <w:rtl/>
        </w:rPr>
        <w:lastRenderedPageBreak/>
        <w:t>תחום התיירות</w:t>
      </w:r>
    </w:p>
    <w:p w:rsidR="00AF03A0" w:rsidRDefault="00AF03A0" w:rsidP="00DE1E86">
      <w:pPr>
        <w:spacing w:line="360" w:lineRule="auto"/>
        <w:jc w:val="both"/>
        <w:rPr>
          <w:rFonts w:cs="David"/>
          <w:b/>
          <w:bCs/>
          <w:u w:val="single"/>
          <w:rtl/>
        </w:rPr>
      </w:pPr>
      <w:r w:rsidRPr="00ED4077">
        <w:rPr>
          <w:rFonts w:cs="David" w:hint="cs"/>
          <w:rtl/>
        </w:rPr>
        <w:t xml:space="preserve">בשנת 2012 </w:t>
      </w:r>
      <w:r w:rsidR="00D96F0A">
        <w:rPr>
          <w:rFonts w:cs="David" w:hint="cs"/>
          <w:rtl/>
        </w:rPr>
        <w:t xml:space="preserve">חלה </w:t>
      </w:r>
      <w:r w:rsidR="00D96F0A" w:rsidRPr="00B312B9">
        <w:rPr>
          <w:rFonts w:cs="David" w:hint="cs"/>
          <w:highlight w:val="yellow"/>
          <w:rtl/>
        </w:rPr>
        <w:t>עלייה של</w:t>
      </w:r>
      <w:r w:rsidRPr="00B312B9">
        <w:rPr>
          <w:rFonts w:cs="David" w:hint="cs"/>
          <w:highlight w:val="yellow"/>
          <w:rtl/>
        </w:rPr>
        <w:t xml:space="preserve"> כ-5% במספר פניות הצרכנים</w:t>
      </w:r>
      <w:r w:rsidRPr="00ED4077">
        <w:rPr>
          <w:rFonts w:cs="David" w:hint="cs"/>
          <w:rtl/>
        </w:rPr>
        <w:t xml:space="preserve"> בתחום </w:t>
      </w:r>
      <w:r>
        <w:rPr>
          <w:rFonts w:cs="David" w:hint="cs"/>
          <w:rtl/>
        </w:rPr>
        <w:t xml:space="preserve">התיירות </w:t>
      </w:r>
      <w:r w:rsidRPr="00ED4077">
        <w:rPr>
          <w:rFonts w:cs="David" w:hint="cs"/>
          <w:rtl/>
        </w:rPr>
        <w:t>ביחס לנתוני השנה הקודמת.</w:t>
      </w:r>
      <w:r w:rsidR="00FB41BC">
        <w:rPr>
          <w:rFonts w:cs="David" w:hint="cs"/>
          <w:rtl/>
        </w:rPr>
        <w:t xml:space="preserve"> </w:t>
      </w:r>
      <w:r>
        <w:rPr>
          <w:rFonts w:ascii="Arial" w:hAnsi="Arial" w:cs="David" w:hint="cs"/>
          <w:color w:val="333333"/>
          <w:shd w:val="clear" w:color="auto" w:fill="FFFFFF"/>
          <w:rtl/>
        </w:rPr>
        <w:t xml:space="preserve">בחודש אוגוסט </w:t>
      </w:r>
      <w:r w:rsidRPr="007B3F28">
        <w:rPr>
          <w:rFonts w:ascii="Arial" w:hAnsi="Arial" w:cs="David"/>
          <w:color w:val="333333"/>
          <w:shd w:val="clear" w:color="auto" w:fill="FFFFFF"/>
          <w:rtl/>
        </w:rPr>
        <w:t>נכנס לתוקף חוק שירותי תעופה (פיצוי וסיוע בשל ביטול טיסה או שינוי בתנאיה) תשע"ב 2012, הקובע תנאים ואמות מידה למתן פיצוי וסיוע לנוסעים שטיסתם התעכבה או בוטלה</w:t>
      </w:r>
      <w:r>
        <w:rPr>
          <w:rFonts w:ascii="Arial" w:hAnsi="Arial" w:cs="David" w:hint="cs"/>
          <w:color w:val="333333"/>
          <w:shd w:val="clear" w:color="auto" w:fill="FFFFFF"/>
          <w:rtl/>
        </w:rPr>
        <w:t>. בעקבות חוק זה הגיעו פניות רבות של צרכנים  בשאלה לגבי זכותם לקבלת פיצוי</w:t>
      </w:r>
      <w:r w:rsidRPr="00080AEF">
        <w:rPr>
          <w:rFonts w:cs="David" w:hint="cs"/>
          <w:rtl/>
        </w:rPr>
        <w:t>.</w:t>
      </w:r>
    </w:p>
    <w:p w:rsidR="00AF03A0" w:rsidRDefault="00AF03A0" w:rsidP="00DE1E86">
      <w:pPr>
        <w:spacing w:line="360" w:lineRule="auto"/>
        <w:jc w:val="both"/>
        <w:rPr>
          <w:rFonts w:cs="David"/>
          <w:rtl/>
        </w:rPr>
      </w:pPr>
      <w:r>
        <w:rPr>
          <w:rFonts w:cs="David" w:hint="cs"/>
          <w:rtl/>
        </w:rPr>
        <w:t>הטענות העיקריות העולות מפניות הצרכנים:</w:t>
      </w:r>
    </w:p>
    <w:p w:rsidR="00AF03A0" w:rsidRPr="007B3F28" w:rsidRDefault="00AF03A0" w:rsidP="00DE1E86">
      <w:pPr>
        <w:pStyle w:val="a9"/>
        <w:numPr>
          <w:ilvl w:val="0"/>
          <w:numId w:val="20"/>
        </w:numPr>
        <w:spacing w:after="200" w:line="360" w:lineRule="auto"/>
        <w:jc w:val="both"/>
        <w:rPr>
          <w:rFonts w:cs="David"/>
          <w:b/>
          <w:bCs/>
          <w:u w:val="single"/>
        </w:rPr>
      </w:pPr>
      <w:r>
        <w:rPr>
          <w:rFonts w:cs="David" w:hint="cs"/>
          <w:rtl/>
        </w:rPr>
        <w:t>הטעיה לגבי המחיר - דרישה לתשלום גבוה מהסכום שסוכם.</w:t>
      </w:r>
    </w:p>
    <w:p w:rsidR="00AF03A0" w:rsidRPr="007B3F28" w:rsidRDefault="00AF03A0" w:rsidP="00DE1E86">
      <w:pPr>
        <w:pStyle w:val="a9"/>
        <w:numPr>
          <w:ilvl w:val="0"/>
          <w:numId w:val="20"/>
        </w:numPr>
        <w:spacing w:after="200" w:line="360" w:lineRule="auto"/>
        <w:jc w:val="both"/>
        <w:rPr>
          <w:rFonts w:cs="David"/>
          <w:b/>
          <w:bCs/>
          <w:u w:val="single"/>
        </w:rPr>
      </w:pPr>
      <w:r>
        <w:rPr>
          <w:rFonts w:cs="David" w:hint="cs"/>
          <w:rtl/>
        </w:rPr>
        <w:t>אי ביצוע גילוי נאות לגבי מידע מהותי בעסקה.</w:t>
      </w:r>
    </w:p>
    <w:p w:rsidR="00AF03A0" w:rsidRPr="007B3F28" w:rsidRDefault="00AF03A0" w:rsidP="00DE1E86">
      <w:pPr>
        <w:pStyle w:val="a9"/>
        <w:numPr>
          <w:ilvl w:val="0"/>
          <w:numId w:val="20"/>
        </w:numPr>
        <w:spacing w:after="200" w:line="360" w:lineRule="auto"/>
        <w:jc w:val="both"/>
        <w:rPr>
          <w:rFonts w:cs="David"/>
          <w:b/>
          <w:bCs/>
          <w:u w:val="single"/>
        </w:rPr>
      </w:pPr>
      <w:r>
        <w:rPr>
          <w:rFonts w:cs="David" w:hint="cs"/>
          <w:rtl/>
        </w:rPr>
        <w:t>אי התאמה בין ההזמנה (מה שהובטח לצרכן) לבין המלון שסופק בפועל - מיקום המלון ורמתו.</w:t>
      </w:r>
    </w:p>
    <w:p w:rsidR="00AF03A0" w:rsidRPr="007B3F28" w:rsidRDefault="00AF03A0" w:rsidP="00DE1E86">
      <w:pPr>
        <w:pStyle w:val="a9"/>
        <w:numPr>
          <w:ilvl w:val="0"/>
          <w:numId w:val="20"/>
        </w:numPr>
        <w:spacing w:after="200" w:line="360" w:lineRule="auto"/>
        <w:jc w:val="both"/>
        <w:rPr>
          <w:rFonts w:cs="David"/>
          <w:b/>
          <w:bCs/>
          <w:u w:val="single"/>
        </w:rPr>
      </w:pPr>
      <w:r>
        <w:rPr>
          <w:rFonts w:cs="David" w:hint="cs"/>
          <w:rtl/>
        </w:rPr>
        <w:t>סירוב לבטל עסקאות</w:t>
      </w:r>
      <w:r w:rsidR="00FB41BC" w:rsidRPr="00FB41BC">
        <w:rPr>
          <w:rFonts w:cs="David" w:hint="cs"/>
          <w:b/>
          <w:bCs/>
          <w:rtl/>
        </w:rPr>
        <w:t>.</w:t>
      </w:r>
    </w:p>
    <w:p w:rsidR="00AF03A0" w:rsidRDefault="00AF03A0" w:rsidP="00DE1E86">
      <w:pPr>
        <w:pStyle w:val="a9"/>
        <w:numPr>
          <w:ilvl w:val="0"/>
          <w:numId w:val="20"/>
        </w:numPr>
        <w:spacing w:after="200" w:line="360" w:lineRule="auto"/>
        <w:jc w:val="both"/>
        <w:rPr>
          <w:rFonts w:cs="David"/>
          <w:b/>
          <w:bCs/>
          <w:u w:val="single"/>
        </w:rPr>
      </w:pPr>
      <w:r>
        <w:rPr>
          <w:rFonts w:cs="David" w:hint="cs"/>
          <w:rtl/>
        </w:rPr>
        <w:t xml:space="preserve">טיסות שכר - שינויים בלתי סבירים במועדי טיסות. </w:t>
      </w:r>
    </w:p>
    <w:p w:rsidR="00AF03A0" w:rsidRDefault="00AF03A0" w:rsidP="00DE1E86">
      <w:pPr>
        <w:pStyle w:val="a9"/>
        <w:numPr>
          <w:ilvl w:val="0"/>
          <w:numId w:val="20"/>
        </w:numPr>
        <w:spacing w:after="200" w:line="360" w:lineRule="auto"/>
        <w:jc w:val="both"/>
        <w:rPr>
          <w:rFonts w:cs="David"/>
        </w:rPr>
      </w:pPr>
      <w:r w:rsidRPr="00080AEF">
        <w:rPr>
          <w:rFonts w:cs="David" w:hint="cs"/>
          <w:rtl/>
        </w:rPr>
        <w:t>תיירות פנים</w:t>
      </w:r>
      <w:r>
        <w:rPr>
          <w:rFonts w:cs="David" w:hint="cs"/>
          <w:rtl/>
        </w:rPr>
        <w:t xml:space="preserve"> </w:t>
      </w:r>
      <w:r w:rsidRPr="00080AEF">
        <w:rPr>
          <w:rFonts w:cs="David" w:hint="cs"/>
          <w:rtl/>
        </w:rPr>
        <w:t xml:space="preserve">- </w:t>
      </w:r>
      <w:r>
        <w:rPr>
          <w:rFonts w:cs="David" w:hint="cs"/>
          <w:rtl/>
        </w:rPr>
        <w:t xml:space="preserve"> איכות השירות של בתי המלון ורמת תחזוקה ירודה.</w:t>
      </w:r>
    </w:p>
    <w:p w:rsidR="00AF03A0" w:rsidRDefault="00AF03A0" w:rsidP="00FB41BC">
      <w:pPr>
        <w:pStyle w:val="a9"/>
        <w:numPr>
          <w:ilvl w:val="0"/>
          <w:numId w:val="20"/>
        </w:numPr>
        <w:spacing w:after="200" w:line="360" w:lineRule="auto"/>
        <w:jc w:val="both"/>
        <w:rPr>
          <w:rFonts w:cs="David"/>
        </w:rPr>
      </w:pPr>
      <w:r>
        <w:rPr>
          <w:rFonts w:cs="David" w:hint="cs"/>
          <w:rtl/>
        </w:rPr>
        <w:t>צימרים ומלונות - אי התאמה בין ההצגה באינטרנט לרמת הצימר בפועל.</w:t>
      </w:r>
    </w:p>
    <w:p w:rsidR="00FB41BC" w:rsidRPr="00FB41BC" w:rsidRDefault="00FB41BC" w:rsidP="00FB41BC">
      <w:pPr>
        <w:pStyle w:val="a9"/>
        <w:spacing w:after="200" w:line="360" w:lineRule="auto"/>
        <w:jc w:val="both"/>
        <w:rPr>
          <w:rFonts w:cs="David"/>
          <w:rtl/>
        </w:rPr>
      </w:pPr>
    </w:p>
    <w:p w:rsidR="00AF03A0" w:rsidRPr="00080AEF" w:rsidRDefault="00AF03A0" w:rsidP="00DE1E86">
      <w:pPr>
        <w:spacing w:line="360" w:lineRule="auto"/>
        <w:jc w:val="both"/>
        <w:rPr>
          <w:rFonts w:cs="David"/>
          <w:u w:val="single"/>
          <w:rtl/>
        </w:rPr>
      </w:pPr>
      <w:r w:rsidRPr="00080AEF">
        <w:rPr>
          <w:rFonts w:cs="David" w:hint="cs"/>
          <w:u w:val="single"/>
          <w:rtl/>
        </w:rPr>
        <w:t>טיפים</w:t>
      </w:r>
    </w:p>
    <w:p w:rsidR="00AF03A0" w:rsidRPr="007926FD" w:rsidRDefault="00AF03A0" w:rsidP="00DE1E86">
      <w:pPr>
        <w:pStyle w:val="a9"/>
        <w:numPr>
          <w:ilvl w:val="0"/>
          <w:numId w:val="21"/>
        </w:numPr>
        <w:spacing w:line="360" w:lineRule="auto"/>
        <w:jc w:val="both"/>
        <w:rPr>
          <w:rFonts w:cs="David"/>
        </w:rPr>
      </w:pPr>
      <w:r w:rsidRPr="007926FD">
        <w:rPr>
          <w:rFonts w:cs="David" w:hint="cs"/>
          <w:rtl/>
        </w:rPr>
        <w:t xml:space="preserve">אל תסמכו על הבטחות בע"פ. תעדו הבטחות בכתב כמו: הזמנת אוכל כשר, שירות רפואי, מזגן, גישה </w:t>
      </w:r>
      <w:r w:rsidR="00FB41BC">
        <w:rPr>
          <w:rFonts w:cs="David" w:hint="cs"/>
          <w:rtl/>
        </w:rPr>
        <w:t>לנכים וכיו</w:t>
      </w:r>
      <w:r w:rsidRPr="007926FD">
        <w:rPr>
          <w:rFonts w:cs="David" w:hint="cs"/>
          <w:rtl/>
        </w:rPr>
        <w:t>"ב.</w:t>
      </w:r>
    </w:p>
    <w:p w:rsidR="00AF03A0" w:rsidRPr="007926FD" w:rsidRDefault="00AF03A0" w:rsidP="00DE1E86">
      <w:pPr>
        <w:pStyle w:val="a9"/>
        <w:numPr>
          <w:ilvl w:val="0"/>
          <w:numId w:val="21"/>
        </w:numPr>
        <w:spacing w:line="360" w:lineRule="auto"/>
        <w:jc w:val="both"/>
        <w:rPr>
          <w:rFonts w:cs="David"/>
        </w:rPr>
      </w:pPr>
      <w:r w:rsidRPr="007926FD">
        <w:rPr>
          <w:rFonts w:cs="David" w:hint="cs"/>
          <w:rtl/>
        </w:rPr>
        <w:t xml:space="preserve">הימנעו מחתימה על הזמנה/טופס בה רשאי הסוכן לשנות באופן חד צדדי </w:t>
      </w:r>
      <w:r>
        <w:rPr>
          <w:rFonts w:cs="David" w:hint="cs"/>
          <w:rtl/>
        </w:rPr>
        <w:t xml:space="preserve">את </w:t>
      </w:r>
      <w:r w:rsidRPr="007926FD">
        <w:rPr>
          <w:rFonts w:cs="David" w:hint="cs"/>
          <w:rtl/>
        </w:rPr>
        <w:t>פרט</w:t>
      </w:r>
      <w:r>
        <w:rPr>
          <w:rFonts w:cs="David" w:hint="cs"/>
          <w:rtl/>
        </w:rPr>
        <w:t>י ה</w:t>
      </w:r>
      <w:r w:rsidRPr="007926FD">
        <w:rPr>
          <w:rFonts w:cs="David" w:hint="cs"/>
          <w:rtl/>
        </w:rPr>
        <w:t>הזמנה (למשל את בית המלון).</w:t>
      </w:r>
    </w:p>
    <w:p w:rsidR="00AF03A0" w:rsidRPr="007926FD" w:rsidRDefault="00AF03A0" w:rsidP="00DE1E86">
      <w:pPr>
        <w:pStyle w:val="a9"/>
        <w:numPr>
          <w:ilvl w:val="0"/>
          <w:numId w:val="21"/>
        </w:numPr>
        <w:spacing w:line="360" w:lineRule="auto"/>
        <w:jc w:val="both"/>
        <w:rPr>
          <w:rFonts w:cs="David"/>
        </w:rPr>
      </w:pPr>
      <w:r>
        <w:rPr>
          <w:rFonts w:cs="David" w:hint="cs"/>
          <w:rtl/>
        </w:rPr>
        <w:t>ד</w:t>
      </w:r>
      <w:r w:rsidRPr="007926FD">
        <w:rPr>
          <w:rFonts w:cs="David" w:hint="cs"/>
          <w:rtl/>
        </w:rPr>
        <w:t xml:space="preserve">רשו טופס גילוי נאות בו יפורטו כל </w:t>
      </w:r>
      <w:r>
        <w:rPr>
          <w:rFonts w:cs="David" w:hint="cs"/>
          <w:rtl/>
        </w:rPr>
        <w:t>תנאי</w:t>
      </w:r>
      <w:r w:rsidRPr="007926FD">
        <w:rPr>
          <w:rFonts w:cs="David" w:hint="cs"/>
          <w:rtl/>
        </w:rPr>
        <w:t xml:space="preserve"> חבילת הנופש</w:t>
      </w:r>
      <w:r>
        <w:rPr>
          <w:rFonts w:cs="David" w:hint="cs"/>
          <w:rtl/>
        </w:rPr>
        <w:t xml:space="preserve">, </w:t>
      </w:r>
      <w:r w:rsidRPr="007926FD">
        <w:rPr>
          <w:rFonts w:cs="David" w:hint="cs"/>
          <w:rtl/>
        </w:rPr>
        <w:t>אשרו</w:t>
      </w:r>
      <w:r>
        <w:rPr>
          <w:rFonts w:cs="David" w:hint="cs"/>
          <w:rtl/>
        </w:rPr>
        <w:t xml:space="preserve"> אותו</w:t>
      </w:r>
      <w:r w:rsidRPr="007926FD">
        <w:rPr>
          <w:rFonts w:cs="David" w:hint="cs"/>
          <w:rtl/>
        </w:rPr>
        <w:t xml:space="preserve"> רק לאחר קריאתו. </w:t>
      </w:r>
    </w:p>
    <w:p w:rsidR="00AF03A0" w:rsidRPr="007926FD" w:rsidRDefault="00AF03A0" w:rsidP="00DE1E86">
      <w:pPr>
        <w:pStyle w:val="a9"/>
        <w:numPr>
          <w:ilvl w:val="0"/>
          <w:numId w:val="21"/>
        </w:numPr>
        <w:spacing w:line="360" w:lineRule="auto"/>
        <w:jc w:val="both"/>
        <w:rPr>
          <w:rFonts w:cs="David"/>
        </w:rPr>
      </w:pPr>
      <w:r>
        <w:rPr>
          <w:rFonts w:cs="David" w:hint="cs"/>
          <w:rtl/>
        </w:rPr>
        <w:t>בטיולים מאורגנים ב</w:t>
      </w:r>
      <w:r w:rsidRPr="007926FD">
        <w:rPr>
          <w:rFonts w:cs="David" w:hint="cs"/>
          <w:rtl/>
        </w:rPr>
        <w:t>דקו האם ה</w:t>
      </w:r>
      <w:r>
        <w:rPr>
          <w:rFonts w:cs="David" w:hint="cs"/>
          <w:rtl/>
        </w:rPr>
        <w:t>תוספות</w:t>
      </w:r>
      <w:r w:rsidRPr="007926FD">
        <w:rPr>
          <w:rFonts w:cs="David" w:hint="cs"/>
          <w:rtl/>
        </w:rPr>
        <w:t xml:space="preserve"> כ</w:t>
      </w:r>
      <w:r>
        <w:rPr>
          <w:rFonts w:cs="David" w:hint="cs"/>
          <w:rtl/>
        </w:rPr>
        <w:t>מו</w:t>
      </w:r>
      <w:r w:rsidRPr="007926FD">
        <w:rPr>
          <w:rFonts w:cs="David" w:hint="cs"/>
          <w:rtl/>
        </w:rPr>
        <w:t xml:space="preserve"> סיורים וכניסות לאתרים</w:t>
      </w:r>
      <w:r>
        <w:rPr>
          <w:rFonts w:cs="David" w:hint="cs"/>
          <w:rtl/>
        </w:rPr>
        <w:t>,</w:t>
      </w:r>
      <w:r w:rsidRPr="007926FD">
        <w:rPr>
          <w:rFonts w:cs="David" w:hint="cs"/>
          <w:rtl/>
        </w:rPr>
        <w:t xml:space="preserve"> כלולים במחיר.</w:t>
      </w:r>
    </w:p>
    <w:p w:rsidR="00AF03A0" w:rsidRPr="007926FD" w:rsidRDefault="00AF03A0" w:rsidP="00DE1E86">
      <w:pPr>
        <w:pStyle w:val="a9"/>
        <w:numPr>
          <w:ilvl w:val="0"/>
          <w:numId w:val="21"/>
        </w:numPr>
        <w:spacing w:line="360" w:lineRule="auto"/>
        <w:jc w:val="both"/>
        <w:rPr>
          <w:rFonts w:cs="David"/>
        </w:rPr>
      </w:pPr>
      <w:r w:rsidRPr="007926FD">
        <w:rPr>
          <w:rFonts w:cs="David" w:hint="cs"/>
          <w:rtl/>
        </w:rPr>
        <w:t xml:space="preserve">התאימו את הביטוח לסוג הפעילות אותה בכוונתכם לבצע. </w:t>
      </w:r>
      <w:r>
        <w:rPr>
          <w:rFonts w:cs="David" w:hint="cs"/>
          <w:rtl/>
        </w:rPr>
        <w:t>(כמו ביטוח לספורט אתגר</w:t>
      </w:r>
      <w:r w:rsidRPr="007926FD">
        <w:rPr>
          <w:rFonts w:cs="David" w:hint="cs"/>
          <w:rtl/>
        </w:rPr>
        <w:t>י</w:t>
      </w:r>
      <w:r>
        <w:rPr>
          <w:rFonts w:cs="David" w:hint="cs"/>
          <w:rtl/>
        </w:rPr>
        <w:t>).</w:t>
      </w:r>
      <w:r w:rsidRPr="007926FD">
        <w:rPr>
          <w:rFonts w:cs="David" w:hint="cs"/>
          <w:rtl/>
        </w:rPr>
        <w:t xml:space="preserve"> רכשו ביטוח מוקדם ככל האפשר למקרה שתרצו לבטל.</w:t>
      </w:r>
    </w:p>
    <w:p w:rsidR="00AF03A0" w:rsidRPr="007926FD" w:rsidRDefault="00AF03A0" w:rsidP="00DE1E86">
      <w:pPr>
        <w:pStyle w:val="a9"/>
        <w:numPr>
          <w:ilvl w:val="0"/>
          <w:numId w:val="21"/>
        </w:numPr>
        <w:spacing w:line="360" w:lineRule="auto"/>
        <w:jc w:val="both"/>
        <w:rPr>
          <w:rFonts w:cs="David"/>
        </w:rPr>
      </w:pPr>
      <w:r w:rsidRPr="007926FD">
        <w:rPr>
          <w:rFonts w:cs="David" w:hint="cs"/>
          <w:rtl/>
        </w:rPr>
        <w:t xml:space="preserve">תעדו את הפרסום באתר האינטרנט ממנו הוזמנה החופשה. </w:t>
      </w:r>
      <w:r>
        <w:rPr>
          <w:rFonts w:cs="David" w:hint="cs"/>
          <w:rtl/>
        </w:rPr>
        <w:t>במקרה של</w:t>
      </w:r>
      <w:r w:rsidRPr="007926FD">
        <w:rPr>
          <w:rFonts w:cs="David" w:hint="cs"/>
          <w:rtl/>
        </w:rPr>
        <w:t xml:space="preserve"> </w:t>
      </w:r>
      <w:r>
        <w:rPr>
          <w:rFonts w:cs="David" w:hint="cs"/>
          <w:rtl/>
        </w:rPr>
        <w:t>ע</w:t>
      </w:r>
      <w:r w:rsidRPr="007926FD">
        <w:rPr>
          <w:rFonts w:cs="David" w:hint="cs"/>
          <w:rtl/>
        </w:rPr>
        <w:t>סקה טלפונית</w:t>
      </w:r>
      <w:r>
        <w:rPr>
          <w:rFonts w:cs="David" w:hint="cs"/>
          <w:rtl/>
        </w:rPr>
        <w:t>,</w:t>
      </w:r>
      <w:r w:rsidRPr="007926FD">
        <w:rPr>
          <w:rFonts w:cs="David" w:hint="cs"/>
          <w:rtl/>
        </w:rPr>
        <w:t xml:space="preserve"> תעדו את השיחה.</w:t>
      </w:r>
    </w:p>
    <w:p w:rsidR="00AF03A0" w:rsidRPr="007926FD" w:rsidRDefault="00AF03A0" w:rsidP="00DE1E86">
      <w:pPr>
        <w:pStyle w:val="a9"/>
        <w:numPr>
          <w:ilvl w:val="0"/>
          <w:numId w:val="21"/>
        </w:numPr>
        <w:spacing w:line="360" w:lineRule="auto"/>
        <w:jc w:val="both"/>
        <w:rPr>
          <w:rFonts w:cs="David"/>
        </w:rPr>
      </w:pPr>
      <w:r>
        <w:rPr>
          <w:rFonts w:cs="David" w:hint="cs"/>
          <w:rtl/>
        </w:rPr>
        <w:t>ע</w:t>
      </w:r>
      <w:r w:rsidRPr="007926FD">
        <w:rPr>
          <w:rFonts w:cs="David" w:hint="cs"/>
          <w:rtl/>
        </w:rPr>
        <w:t>סקת מכר</w:t>
      </w:r>
      <w:r>
        <w:rPr>
          <w:rFonts w:cs="David" w:hint="cs"/>
          <w:rtl/>
        </w:rPr>
        <w:t xml:space="preserve"> מרחוק (טלפוניות/אינטרנט) שבוצעה</w:t>
      </w:r>
      <w:r w:rsidRPr="007926FD">
        <w:rPr>
          <w:rFonts w:cs="David" w:hint="cs"/>
          <w:rtl/>
        </w:rPr>
        <w:t xml:space="preserve"> יותר מ 9 ימים </w:t>
      </w:r>
      <w:r>
        <w:rPr>
          <w:rFonts w:cs="David" w:hint="cs"/>
          <w:rtl/>
        </w:rPr>
        <w:t>(</w:t>
      </w:r>
      <w:r w:rsidRPr="007926FD">
        <w:rPr>
          <w:rFonts w:cs="David" w:hint="cs"/>
          <w:rtl/>
        </w:rPr>
        <w:t>שהם 7 ימי עבודה</w:t>
      </w:r>
      <w:r>
        <w:rPr>
          <w:rFonts w:cs="David" w:hint="cs"/>
          <w:rtl/>
        </w:rPr>
        <w:t>)</w:t>
      </w:r>
      <w:r w:rsidRPr="007926FD">
        <w:rPr>
          <w:rFonts w:cs="David" w:hint="cs"/>
          <w:rtl/>
        </w:rPr>
        <w:t xml:space="preserve"> לפני היציאה לחו"ל, ניתנת לבטול תוך 14</w:t>
      </w:r>
      <w:r>
        <w:rPr>
          <w:rFonts w:cs="David" w:hint="cs"/>
          <w:rtl/>
        </w:rPr>
        <w:t xml:space="preserve"> יום ממועד הע</w:t>
      </w:r>
      <w:r w:rsidRPr="007926FD">
        <w:rPr>
          <w:rFonts w:cs="David" w:hint="cs"/>
          <w:rtl/>
        </w:rPr>
        <w:t>סקה ועד יומיים לפי הנסיעה.</w:t>
      </w:r>
    </w:p>
    <w:p w:rsidR="00AF03A0" w:rsidRDefault="00AF03A0" w:rsidP="00DE1E86">
      <w:pPr>
        <w:pStyle w:val="a9"/>
        <w:numPr>
          <w:ilvl w:val="0"/>
          <w:numId w:val="21"/>
        </w:numPr>
        <w:spacing w:line="360" w:lineRule="auto"/>
        <w:jc w:val="both"/>
        <w:rPr>
          <w:rFonts w:cs="David"/>
        </w:rPr>
      </w:pPr>
      <w:r w:rsidRPr="007926FD">
        <w:rPr>
          <w:rFonts w:cs="David" w:hint="cs"/>
          <w:rtl/>
        </w:rPr>
        <w:t xml:space="preserve">התאימו עצמכם ליעד </w:t>
      </w:r>
      <w:r w:rsidRPr="007926FD">
        <w:rPr>
          <w:rFonts w:cs="David"/>
          <w:rtl/>
        </w:rPr>
        <w:t>–</w:t>
      </w:r>
      <w:r w:rsidRPr="007926FD">
        <w:rPr>
          <w:rFonts w:cs="David" w:hint="cs"/>
          <w:rtl/>
        </w:rPr>
        <w:t xml:space="preserve"> חיסונים, ציוד.</w:t>
      </w:r>
    </w:p>
    <w:p w:rsidR="002A64D2" w:rsidRDefault="00AF03A0" w:rsidP="00DE1E86">
      <w:pPr>
        <w:spacing w:line="360" w:lineRule="auto"/>
        <w:jc w:val="both"/>
        <w:rPr>
          <w:rFonts w:cs="David"/>
          <w:u w:val="single"/>
          <w:rtl/>
        </w:rPr>
      </w:pPr>
      <w:r>
        <w:rPr>
          <w:rFonts w:cs="David"/>
          <w:u w:val="single"/>
          <w:rtl/>
        </w:rPr>
        <w:br/>
      </w:r>
      <w:r>
        <w:rPr>
          <w:rFonts w:cs="David"/>
          <w:u w:val="single"/>
          <w:rtl/>
        </w:rPr>
        <w:br/>
      </w:r>
    </w:p>
    <w:p w:rsidR="002A64D2" w:rsidRDefault="002A64D2" w:rsidP="00DE1E86">
      <w:pPr>
        <w:spacing w:line="360" w:lineRule="auto"/>
        <w:jc w:val="both"/>
        <w:rPr>
          <w:rFonts w:cs="David"/>
          <w:u w:val="single"/>
          <w:rtl/>
        </w:rPr>
      </w:pPr>
    </w:p>
    <w:p w:rsidR="00FB41BC" w:rsidRDefault="00AF03A0" w:rsidP="00DE1E86">
      <w:pPr>
        <w:spacing w:line="360" w:lineRule="auto"/>
        <w:jc w:val="both"/>
        <w:rPr>
          <w:rFonts w:cs="David"/>
          <w:u w:val="single"/>
          <w:rtl/>
        </w:rPr>
      </w:pPr>
      <w:r>
        <w:rPr>
          <w:rFonts w:cs="David" w:hint="cs"/>
          <w:u w:val="single"/>
          <w:rtl/>
        </w:rPr>
        <w:br/>
      </w:r>
    </w:p>
    <w:p w:rsidR="00AF03A0" w:rsidRDefault="00AF03A0" w:rsidP="00DE1E86">
      <w:pPr>
        <w:spacing w:line="360" w:lineRule="auto"/>
        <w:jc w:val="both"/>
        <w:rPr>
          <w:rFonts w:cs="David"/>
          <w:u w:val="single"/>
          <w:rtl/>
        </w:rPr>
      </w:pPr>
      <w:r>
        <w:rPr>
          <w:rFonts w:cs="David" w:hint="cs"/>
          <w:u w:val="single"/>
          <w:rtl/>
        </w:rPr>
        <w:lastRenderedPageBreak/>
        <w:t>ת</w:t>
      </w:r>
      <w:r w:rsidRPr="006B1496">
        <w:rPr>
          <w:rFonts w:cs="David" w:hint="cs"/>
          <w:u w:val="single"/>
          <w:rtl/>
        </w:rPr>
        <w:t>לונה לדוגמה</w:t>
      </w:r>
      <w:r>
        <w:rPr>
          <w:rFonts w:cs="David" w:hint="cs"/>
          <w:u w:val="single"/>
          <w:rtl/>
        </w:rPr>
        <w:t xml:space="preserve"> </w:t>
      </w:r>
      <w:r w:rsidRPr="006B1496">
        <w:rPr>
          <w:rFonts w:cs="David" w:hint="cs"/>
          <w:u w:val="single"/>
          <w:rtl/>
        </w:rPr>
        <w:t xml:space="preserve">- </w:t>
      </w:r>
      <w:r>
        <w:rPr>
          <w:rFonts w:cs="David" w:hint="cs"/>
          <w:u w:val="single"/>
          <w:rtl/>
        </w:rPr>
        <w:t>תיירות</w:t>
      </w:r>
    </w:p>
    <w:p w:rsidR="00FB41BC" w:rsidRDefault="00AF03A0" w:rsidP="00FB41BC">
      <w:pPr>
        <w:spacing w:line="360" w:lineRule="auto"/>
        <w:jc w:val="both"/>
        <w:rPr>
          <w:rFonts w:cs="David"/>
          <w:rtl/>
        </w:rPr>
      </w:pPr>
      <w:r w:rsidRPr="006B1496">
        <w:rPr>
          <w:rFonts w:cs="David" w:hint="cs"/>
          <w:rtl/>
        </w:rPr>
        <w:t>צרכנית</w:t>
      </w:r>
      <w:r w:rsidRPr="006B1496">
        <w:rPr>
          <w:rFonts w:cs="David"/>
          <w:rtl/>
        </w:rPr>
        <w:t xml:space="preserve"> </w:t>
      </w:r>
      <w:r w:rsidRPr="006B1496">
        <w:rPr>
          <w:rFonts w:cs="David" w:hint="cs"/>
          <w:rtl/>
        </w:rPr>
        <w:t>רכשה</w:t>
      </w:r>
      <w:r w:rsidRPr="006B1496">
        <w:rPr>
          <w:rFonts w:cs="David"/>
          <w:rtl/>
        </w:rPr>
        <w:t xml:space="preserve"> </w:t>
      </w:r>
      <w:r w:rsidRPr="006B1496">
        <w:rPr>
          <w:rFonts w:cs="David" w:hint="cs"/>
          <w:rtl/>
        </w:rPr>
        <w:t>טיסה</w:t>
      </w:r>
      <w:r w:rsidRPr="006B1496">
        <w:rPr>
          <w:rFonts w:cs="David"/>
          <w:rtl/>
        </w:rPr>
        <w:t xml:space="preserve"> </w:t>
      </w:r>
      <w:r w:rsidRPr="006B1496">
        <w:rPr>
          <w:rFonts w:cs="David" w:hint="cs"/>
          <w:rtl/>
        </w:rPr>
        <w:t>הלוך</w:t>
      </w:r>
      <w:r w:rsidRPr="006B1496">
        <w:rPr>
          <w:rFonts w:cs="David"/>
          <w:rtl/>
        </w:rPr>
        <w:t xml:space="preserve"> </w:t>
      </w:r>
      <w:r w:rsidRPr="006B1496">
        <w:rPr>
          <w:rFonts w:cs="David" w:hint="cs"/>
          <w:rtl/>
        </w:rPr>
        <w:t>ושוב</w:t>
      </w:r>
      <w:r w:rsidRPr="006B1496">
        <w:rPr>
          <w:rFonts w:cs="David"/>
          <w:rtl/>
        </w:rPr>
        <w:t xml:space="preserve"> </w:t>
      </w:r>
      <w:r w:rsidRPr="006B1496">
        <w:rPr>
          <w:rFonts w:cs="David" w:hint="cs"/>
          <w:rtl/>
        </w:rPr>
        <w:t>לפורטלנד</w:t>
      </w:r>
      <w:r w:rsidRPr="006B1496">
        <w:rPr>
          <w:rFonts w:cs="David"/>
          <w:rtl/>
        </w:rPr>
        <w:t xml:space="preserve"> – </w:t>
      </w:r>
      <w:r w:rsidRPr="006B1496">
        <w:rPr>
          <w:rFonts w:cs="David" w:hint="cs"/>
          <w:rtl/>
        </w:rPr>
        <w:t>אורגון</w:t>
      </w:r>
      <w:r w:rsidRPr="006B1496">
        <w:rPr>
          <w:rFonts w:cs="David"/>
          <w:rtl/>
        </w:rPr>
        <w:t xml:space="preserve">, </w:t>
      </w:r>
      <w:r w:rsidRPr="006B1496">
        <w:rPr>
          <w:rFonts w:cs="David" w:hint="cs"/>
          <w:rtl/>
        </w:rPr>
        <w:t>ארה</w:t>
      </w:r>
      <w:r w:rsidRPr="006B1496">
        <w:rPr>
          <w:rFonts w:cs="David"/>
          <w:rtl/>
        </w:rPr>
        <w:t>"</w:t>
      </w:r>
      <w:r w:rsidRPr="006B1496">
        <w:rPr>
          <w:rFonts w:cs="David" w:hint="cs"/>
          <w:rtl/>
        </w:rPr>
        <w:t>ב</w:t>
      </w:r>
      <w:r w:rsidRPr="006B1496">
        <w:rPr>
          <w:rFonts w:cs="David"/>
          <w:rtl/>
        </w:rPr>
        <w:t>.</w:t>
      </w:r>
      <w:r w:rsidR="00FB41BC">
        <w:rPr>
          <w:rFonts w:cs="David" w:hint="cs"/>
          <w:rtl/>
        </w:rPr>
        <w:t xml:space="preserve"> </w:t>
      </w:r>
      <w:r w:rsidRPr="006B1496">
        <w:rPr>
          <w:rFonts w:cs="David" w:hint="cs"/>
          <w:rtl/>
        </w:rPr>
        <w:t>בפועל</w:t>
      </w:r>
      <w:r w:rsidRPr="006B1496">
        <w:rPr>
          <w:rFonts w:cs="David"/>
          <w:rtl/>
        </w:rPr>
        <w:t xml:space="preserve"> </w:t>
      </w:r>
      <w:r w:rsidRPr="006B1496">
        <w:rPr>
          <w:rFonts w:cs="David" w:hint="cs"/>
          <w:rtl/>
        </w:rPr>
        <w:t>הונפק</w:t>
      </w:r>
      <w:r w:rsidRPr="006B1496">
        <w:rPr>
          <w:rFonts w:cs="David"/>
          <w:rtl/>
        </w:rPr>
        <w:t xml:space="preserve"> </w:t>
      </w:r>
      <w:r w:rsidRPr="006B1496">
        <w:rPr>
          <w:rFonts w:cs="David" w:hint="cs"/>
          <w:rtl/>
        </w:rPr>
        <w:t>לה</w:t>
      </w:r>
      <w:r w:rsidRPr="006B1496">
        <w:rPr>
          <w:rFonts w:cs="David"/>
          <w:rtl/>
        </w:rPr>
        <w:t xml:space="preserve"> </w:t>
      </w:r>
      <w:r w:rsidRPr="006B1496">
        <w:rPr>
          <w:rFonts w:cs="David" w:hint="cs"/>
          <w:rtl/>
        </w:rPr>
        <w:t>כרטיס</w:t>
      </w:r>
      <w:r w:rsidRPr="006B1496">
        <w:rPr>
          <w:rFonts w:cs="David"/>
          <w:rtl/>
        </w:rPr>
        <w:t xml:space="preserve"> </w:t>
      </w:r>
      <w:r w:rsidRPr="006B1496">
        <w:rPr>
          <w:rFonts w:cs="David" w:hint="cs"/>
          <w:rtl/>
        </w:rPr>
        <w:t>טיסה</w:t>
      </w:r>
      <w:r w:rsidRPr="006B1496">
        <w:rPr>
          <w:rFonts w:cs="David"/>
          <w:rtl/>
        </w:rPr>
        <w:t xml:space="preserve"> </w:t>
      </w:r>
      <w:r w:rsidRPr="006B1496">
        <w:rPr>
          <w:rFonts w:cs="David" w:hint="cs"/>
          <w:rtl/>
        </w:rPr>
        <w:t>לפורטלנד</w:t>
      </w:r>
      <w:r w:rsidRPr="006B1496">
        <w:rPr>
          <w:rFonts w:cs="David"/>
          <w:rtl/>
        </w:rPr>
        <w:t xml:space="preserve"> – </w:t>
      </w:r>
      <w:r w:rsidRPr="006B1496">
        <w:rPr>
          <w:rFonts w:cs="David" w:hint="cs"/>
          <w:rtl/>
        </w:rPr>
        <w:t>מיין</w:t>
      </w:r>
      <w:r w:rsidRPr="006B1496">
        <w:rPr>
          <w:rFonts w:cs="David"/>
          <w:rtl/>
        </w:rPr>
        <w:t xml:space="preserve"> </w:t>
      </w:r>
      <w:r w:rsidRPr="006B1496">
        <w:rPr>
          <w:rFonts w:cs="David" w:hint="cs"/>
          <w:rtl/>
        </w:rPr>
        <w:t>הנמצאת</w:t>
      </w:r>
      <w:r w:rsidRPr="006B1496">
        <w:rPr>
          <w:rFonts w:cs="David"/>
          <w:rtl/>
        </w:rPr>
        <w:t xml:space="preserve"> </w:t>
      </w:r>
      <w:r w:rsidRPr="006B1496">
        <w:rPr>
          <w:rFonts w:cs="David" w:hint="cs"/>
          <w:rtl/>
        </w:rPr>
        <w:t>בצידה</w:t>
      </w:r>
      <w:r w:rsidRPr="006B1496">
        <w:rPr>
          <w:rFonts w:cs="David"/>
          <w:rtl/>
        </w:rPr>
        <w:t xml:space="preserve"> </w:t>
      </w:r>
      <w:r w:rsidRPr="006B1496">
        <w:rPr>
          <w:rFonts w:cs="David" w:hint="cs"/>
          <w:rtl/>
        </w:rPr>
        <w:t>השני</w:t>
      </w:r>
      <w:r w:rsidRPr="006B1496">
        <w:rPr>
          <w:rFonts w:cs="David"/>
          <w:rtl/>
        </w:rPr>
        <w:t xml:space="preserve"> </w:t>
      </w:r>
      <w:r w:rsidRPr="006B1496">
        <w:rPr>
          <w:rFonts w:cs="David" w:hint="cs"/>
          <w:rtl/>
        </w:rPr>
        <w:t>של</w:t>
      </w:r>
      <w:r w:rsidRPr="006B1496">
        <w:rPr>
          <w:rFonts w:cs="David"/>
          <w:rtl/>
        </w:rPr>
        <w:t xml:space="preserve"> </w:t>
      </w:r>
      <w:r w:rsidRPr="006B1496">
        <w:rPr>
          <w:rFonts w:cs="David" w:hint="cs"/>
          <w:rtl/>
        </w:rPr>
        <w:t>ארה</w:t>
      </w:r>
      <w:r w:rsidRPr="006B1496">
        <w:rPr>
          <w:rFonts w:cs="David"/>
          <w:rtl/>
        </w:rPr>
        <w:t>"</w:t>
      </w:r>
      <w:r w:rsidRPr="006B1496">
        <w:rPr>
          <w:rFonts w:cs="David" w:hint="cs"/>
          <w:rtl/>
        </w:rPr>
        <w:t>ב</w:t>
      </w:r>
      <w:r w:rsidRPr="006B1496">
        <w:rPr>
          <w:rFonts w:cs="David"/>
          <w:rtl/>
        </w:rPr>
        <w:t xml:space="preserve">, </w:t>
      </w:r>
      <w:r w:rsidRPr="006B1496">
        <w:rPr>
          <w:rFonts w:cs="David" w:hint="cs"/>
          <w:rtl/>
        </w:rPr>
        <w:t>על</w:t>
      </w:r>
      <w:r w:rsidRPr="006B1496">
        <w:rPr>
          <w:rFonts w:cs="David"/>
          <w:rtl/>
        </w:rPr>
        <w:t xml:space="preserve"> </w:t>
      </w:r>
      <w:r w:rsidRPr="006B1496">
        <w:rPr>
          <w:rFonts w:cs="David" w:hint="cs"/>
          <w:rtl/>
        </w:rPr>
        <w:t>גבול</w:t>
      </w:r>
      <w:r w:rsidRPr="006B1496">
        <w:rPr>
          <w:rFonts w:cs="David"/>
          <w:rtl/>
        </w:rPr>
        <w:t xml:space="preserve"> </w:t>
      </w:r>
      <w:r w:rsidRPr="006B1496">
        <w:rPr>
          <w:rFonts w:cs="David" w:hint="cs"/>
          <w:rtl/>
        </w:rPr>
        <w:t>קנדה</w:t>
      </w:r>
      <w:r w:rsidRPr="006B1496">
        <w:rPr>
          <w:rFonts w:cs="David"/>
          <w:rtl/>
        </w:rPr>
        <w:t>.</w:t>
      </w:r>
      <w:r w:rsidR="00FB41BC">
        <w:rPr>
          <w:rFonts w:cs="David" w:hint="cs"/>
          <w:rtl/>
        </w:rPr>
        <w:t xml:space="preserve"> </w:t>
      </w:r>
      <w:r w:rsidRPr="006B1496">
        <w:rPr>
          <w:rFonts w:cs="David" w:hint="cs"/>
          <w:rtl/>
        </w:rPr>
        <w:t>הצרכנית</w:t>
      </w:r>
      <w:r w:rsidRPr="006B1496">
        <w:rPr>
          <w:rFonts w:cs="David"/>
          <w:rtl/>
        </w:rPr>
        <w:t xml:space="preserve"> </w:t>
      </w:r>
      <w:r w:rsidRPr="006B1496">
        <w:rPr>
          <w:rFonts w:cs="David" w:hint="cs"/>
          <w:rtl/>
        </w:rPr>
        <w:t>גילתה</w:t>
      </w:r>
      <w:r w:rsidRPr="006B1496">
        <w:rPr>
          <w:rFonts w:cs="David"/>
          <w:rtl/>
        </w:rPr>
        <w:t xml:space="preserve"> </w:t>
      </w:r>
      <w:r w:rsidRPr="006B1496">
        <w:rPr>
          <w:rFonts w:cs="David" w:hint="cs"/>
          <w:rtl/>
        </w:rPr>
        <w:t>את</w:t>
      </w:r>
      <w:r w:rsidRPr="006B1496">
        <w:rPr>
          <w:rFonts w:cs="David"/>
          <w:rtl/>
        </w:rPr>
        <w:t xml:space="preserve"> </w:t>
      </w:r>
      <w:r w:rsidRPr="006B1496">
        <w:rPr>
          <w:rFonts w:cs="David" w:hint="cs"/>
          <w:rtl/>
        </w:rPr>
        <w:t>הטעות</w:t>
      </w:r>
      <w:r w:rsidRPr="006B1496">
        <w:rPr>
          <w:rFonts w:cs="David"/>
          <w:rtl/>
        </w:rPr>
        <w:t xml:space="preserve"> </w:t>
      </w:r>
      <w:r w:rsidRPr="006B1496">
        <w:rPr>
          <w:rFonts w:cs="David" w:hint="cs"/>
          <w:rtl/>
        </w:rPr>
        <w:t>רק</w:t>
      </w:r>
      <w:r w:rsidRPr="006B1496">
        <w:rPr>
          <w:rFonts w:cs="David"/>
          <w:rtl/>
        </w:rPr>
        <w:t xml:space="preserve"> </w:t>
      </w:r>
      <w:r w:rsidRPr="006B1496">
        <w:rPr>
          <w:rFonts w:cs="David" w:hint="cs"/>
          <w:rtl/>
        </w:rPr>
        <w:t>כשנחתה</w:t>
      </w:r>
      <w:r w:rsidRPr="006B1496">
        <w:rPr>
          <w:rFonts w:cs="David"/>
          <w:rtl/>
        </w:rPr>
        <w:t xml:space="preserve"> </w:t>
      </w:r>
      <w:r w:rsidRPr="006B1496">
        <w:rPr>
          <w:rFonts w:cs="David" w:hint="cs"/>
          <w:rtl/>
        </w:rPr>
        <w:t>ביעד</w:t>
      </w:r>
      <w:r w:rsidRPr="006B1496">
        <w:rPr>
          <w:rFonts w:cs="David"/>
          <w:rtl/>
        </w:rPr>
        <w:t xml:space="preserve"> </w:t>
      </w:r>
      <w:r>
        <w:rPr>
          <w:rFonts w:cs="David" w:hint="cs"/>
          <w:rtl/>
        </w:rPr>
        <w:t>ה</w:t>
      </w:r>
      <w:r w:rsidRPr="006B1496">
        <w:rPr>
          <w:rFonts w:cs="David" w:hint="cs"/>
          <w:rtl/>
        </w:rPr>
        <w:t>לא</w:t>
      </w:r>
      <w:r w:rsidRPr="006B1496">
        <w:rPr>
          <w:rFonts w:cs="David"/>
          <w:rtl/>
        </w:rPr>
        <w:t xml:space="preserve"> </w:t>
      </w:r>
      <w:r w:rsidRPr="006B1496">
        <w:rPr>
          <w:rFonts w:cs="David" w:hint="cs"/>
          <w:rtl/>
        </w:rPr>
        <w:t>נכון</w:t>
      </w:r>
      <w:r w:rsidRPr="006B1496">
        <w:rPr>
          <w:rFonts w:cs="David"/>
          <w:rtl/>
        </w:rPr>
        <w:t xml:space="preserve">, </w:t>
      </w:r>
      <w:r w:rsidRPr="006B1496">
        <w:rPr>
          <w:rFonts w:cs="David" w:hint="cs"/>
          <w:rtl/>
        </w:rPr>
        <w:t>ונאלצה</w:t>
      </w:r>
      <w:r w:rsidRPr="006B1496">
        <w:rPr>
          <w:rFonts w:cs="David"/>
          <w:rtl/>
        </w:rPr>
        <w:t xml:space="preserve"> </w:t>
      </w:r>
      <w:r w:rsidRPr="006B1496">
        <w:rPr>
          <w:rFonts w:cs="David" w:hint="cs"/>
          <w:rtl/>
        </w:rPr>
        <w:t>לרכוש</w:t>
      </w:r>
      <w:r w:rsidRPr="006B1496">
        <w:rPr>
          <w:rFonts w:cs="David"/>
          <w:rtl/>
        </w:rPr>
        <w:t xml:space="preserve"> </w:t>
      </w:r>
      <w:r w:rsidRPr="006B1496">
        <w:rPr>
          <w:rFonts w:cs="David" w:hint="cs"/>
          <w:rtl/>
        </w:rPr>
        <w:t>כרטיס</w:t>
      </w:r>
      <w:r w:rsidRPr="006B1496">
        <w:rPr>
          <w:rFonts w:cs="David"/>
          <w:rtl/>
        </w:rPr>
        <w:t xml:space="preserve"> </w:t>
      </w:r>
      <w:r w:rsidRPr="006B1496">
        <w:rPr>
          <w:rFonts w:cs="David" w:hint="cs"/>
          <w:rtl/>
        </w:rPr>
        <w:t>טיסה</w:t>
      </w:r>
      <w:r w:rsidRPr="006B1496">
        <w:rPr>
          <w:rFonts w:cs="David"/>
          <w:rtl/>
        </w:rPr>
        <w:t xml:space="preserve"> </w:t>
      </w:r>
      <w:r w:rsidRPr="006B1496">
        <w:rPr>
          <w:rFonts w:cs="David" w:hint="cs"/>
          <w:rtl/>
        </w:rPr>
        <w:t>נוסף</w:t>
      </w:r>
      <w:r w:rsidRPr="006B1496">
        <w:rPr>
          <w:rFonts w:cs="David"/>
          <w:rtl/>
        </w:rPr>
        <w:t xml:space="preserve"> </w:t>
      </w:r>
      <w:r w:rsidRPr="006B1496">
        <w:rPr>
          <w:rFonts w:cs="David" w:hint="cs"/>
          <w:rtl/>
        </w:rPr>
        <w:t>ליעד</w:t>
      </w:r>
      <w:r w:rsidRPr="006B1496">
        <w:rPr>
          <w:rFonts w:cs="David"/>
          <w:rtl/>
        </w:rPr>
        <w:t xml:space="preserve"> </w:t>
      </w:r>
      <w:r w:rsidRPr="006B1496">
        <w:rPr>
          <w:rFonts w:cs="David" w:hint="cs"/>
          <w:rtl/>
        </w:rPr>
        <w:t>המבוקש</w:t>
      </w:r>
      <w:r w:rsidRPr="006B1496">
        <w:rPr>
          <w:rFonts w:cs="David"/>
          <w:rtl/>
        </w:rPr>
        <w:t>.</w:t>
      </w:r>
      <w:r w:rsidR="00FB41BC">
        <w:rPr>
          <w:rFonts w:cs="David" w:hint="cs"/>
          <w:rtl/>
        </w:rPr>
        <w:t xml:space="preserve"> </w:t>
      </w:r>
      <w:r w:rsidRPr="006B1496">
        <w:rPr>
          <w:rFonts w:cs="David" w:hint="cs"/>
          <w:rtl/>
        </w:rPr>
        <w:t>לטענת</w:t>
      </w:r>
      <w:r w:rsidRPr="006B1496">
        <w:rPr>
          <w:rFonts w:cs="David"/>
          <w:rtl/>
        </w:rPr>
        <w:t xml:space="preserve"> </w:t>
      </w:r>
      <w:r w:rsidRPr="006B1496">
        <w:rPr>
          <w:rFonts w:cs="David" w:hint="cs"/>
          <w:rtl/>
        </w:rPr>
        <w:t>הצרכנית</w:t>
      </w:r>
      <w:r w:rsidRPr="006B1496">
        <w:rPr>
          <w:rFonts w:cs="David"/>
          <w:rtl/>
        </w:rPr>
        <w:t xml:space="preserve"> </w:t>
      </w:r>
      <w:r w:rsidRPr="006B1496">
        <w:rPr>
          <w:rFonts w:cs="David" w:hint="cs"/>
          <w:rtl/>
        </w:rPr>
        <w:t>על</w:t>
      </w:r>
      <w:r w:rsidRPr="006B1496">
        <w:rPr>
          <w:rFonts w:cs="David"/>
          <w:rtl/>
        </w:rPr>
        <w:t xml:space="preserve"> </w:t>
      </w:r>
      <w:r w:rsidRPr="006B1496">
        <w:rPr>
          <w:rFonts w:cs="David" w:hint="cs"/>
          <w:rtl/>
        </w:rPr>
        <w:t>הכרטיס</w:t>
      </w:r>
      <w:r w:rsidRPr="006B1496">
        <w:rPr>
          <w:rFonts w:cs="David"/>
          <w:rtl/>
        </w:rPr>
        <w:t xml:space="preserve"> </w:t>
      </w:r>
      <w:r w:rsidRPr="006B1496">
        <w:rPr>
          <w:rFonts w:cs="David" w:hint="cs"/>
          <w:rtl/>
        </w:rPr>
        <w:t>צוין</w:t>
      </w:r>
      <w:r w:rsidRPr="006B1496">
        <w:rPr>
          <w:rFonts w:cs="David"/>
          <w:rtl/>
        </w:rPr>
        <w:t xml:space="preserve"> </w:t>
      </w:r>
      <w:r w:rsidRPr="006B1496">
        <w:rPr>
          <w:rFonts w:cs="David" w:hint="cs"/>
          <w:rtl/>
        </w:rPr>
        <w:t>פורטלנד</w:t>
      </w:r>
      <w:r w:rsidRPr="006B1496">
        <w:rPr>
          <w:rFonts w:cs="David"/>
          <w:rtl/>
        </w:rPr>
        <w:t xml:space="preserve"> </w:t>
      </w:r>
      <w:r w:rsidRPr="006B1496">
        <w:rPr>
          <w:rFonts w:cs="David" w:hint="cs"/>
          <w:rtl/>
        </w:rPr>
        <w:t>ללא</w:t>
      </w:r>
      <w:r w:rsidRPr="006B1496">
        <w:rPr>
          <w:rFonts w:cs="David"/>
          <w:rtl/>
        </w:rPr>
        <w:t xml:space="preserve"> </w:t>
      </w:r>
      <w:r w:rsidRPr="006B1496">
        <w:rPr>
          <w:rFonts w:cs="David" w:hint="cs"/>
          <w:rtl/>
        </w:rPr>
        <w:t>מדינה</w:t>
      </w:r>
      <w:r w:rsidRPr="006B1496">
        <w:rPr>
          <w:rFonts w:cs="David"/>
          <w:rtl/>
        </w:rPr>
        <w:t xml:space="preserve">, </w:t>
      </w:r>
      <w:r>
        <w:rPr>
          <w:rFonts w:cs="David" w:hint="cs"/>
          <w:rtl/>
        </w:rPr>
        <w:t>ו</w:t>
      </w:r>
      <w:r w:rsidRPr="006B1496">
        <w:rPr>
          <w:rFonts w:cs="David" w:hint="cs"/>
          <w:rtl/>
        </w:rPr>
        <w:t>על</w:t>
      </w:r>
      <w:r w:rsidRPr="006B1496">
        <w:rPr>
          <w:rFonts w:cs="David"/>
          <w:rtl/>
        </w:rPr>
        <w:t xml:space="preserve"> </w:t>
      </w:r>
      <w:r w:rsidRPr="006B1496">
        <w:rPr>
          <w:rFonts w:cs="David" w:hint="cs"/>
          <w:rtl/>
        </w:rPr>
        <w:t>המיילים</w:t>
      </w:r>
      <w:r w:rsidRPr="006B1496">
        <w:rPr>
          <w:rFonts w:cs="David"/>
          <w:rtl/>
        </w:rPr>
        <w:t xml:space="preserve"> </w:t>
      </w:r>
      <w:r w:rsidRPr="006B1496">
        <w:rPr>
          <w:rFonts w:cs="David" w:hint="cs"/>
          <w:rtl/>
        </w:rPr>
        <w:t>שקיבלה</w:t>
      </w:r>
      <w:r w:rsidRPr="006B1496">
        <w:rPr>
          <w:rFonts w:cs="David"/>
          <w:rtl/>
        </w:rPr>
        <w:t xml:space="preserve"> </w:t>
      </w:r>
      <w:r w:rsidRPr="006B1496">
        <w:rPr>
          <w:rFonts w:cs="David" w:hint="cs"/>
          <w:rtl/>
        </w:rPr>
        <w:t>היו</w:t>
      </w:r>
      <w:r w:rsidRPr="006B1496">
        <w:rPr>
          <w:rFonts w:cs="David"/>
          <w:rtl/>
        </w:rPr>
        <w:t xml:space="preserve"> </w:t>
      </w:r>
      <w:r w:rsidRPr="006B1496">
        <w:rPr>
          <w:rFonts w:cs="David" w:hint="cs"/>
          <w:rtl/>
        </w:rPr>
        <w:t>קיצורים</w:t>
      </w:r>
      <w:r>
        <w:rPr>
          <w:rFonts w:cs="David" w:hint="cs"/>
          <w:rtl/>
        </w:rPr>
        <w:t xml:space="preserve"> של שמות המקומות</w:t>
      </w:r>
      <w:r w:rsidRPr="006B1496">
        <w:rPr>
          <w:rFonts w:cs="David"/>
          <w:rtl/>
        </w:rPr>
        <w:t xml:space="preserve">. </w:t>
      </w:r>
      <w:r>
        <w:rPr>
          <w:rFonts w:cs="David"/>
          <w:rtl/>
        </w:rPr>
        <w:br/>
      </w:r>
      <w:r>
        <w:rPr>
          <w:rFonts w:cs="David" w:hint="cs"/>
          <w:rtl/>
        </w:rPr>
        <w:t>חברת הנסיעות</w:t>
      </w:r>
      <w:r w:rsidRPr="006B1496">
        <w:rPr>
          <w:rFonts w:cs="David"/>
          <w:rtl/>
        </w:rPr>
        <w:t xml:space="preserve"> </w:t>
      </w:r>
      <w:r>
        <w:rPr>
          <w:rFonts w:cs="David" w:hint="cs"/>
          <w:rtl/>
        </w:rPr>
        <w:t>טענה</w:t>
      </w:r>
      <w:r w:rsidRPr="006B1496">
        <w:rPr>
          <w:rFonts w:cs="David"/>
          <w:rtl/>
        </w:rPr>
        <w:t xml:space="preserve"> </w:t>
      </w:r>
      <w:r w:rsidRPr="006B1496">
        <w:rPr>
          <w:rFonts w:cs="David" w:hint="cs"/>
          <w:rtl/>
        </w:rPr>
        <w:t>כי</w:t>
      </w:r>
      <w:r w:rsidRPr="006B1496">
        <w:rPr>
          <w:rFonts w:cs="David"/>
          <w:rtl/>
        </w:rPr>
        <w:t xml:space="preserve"> </w:t>
      </w:r>
      <w:r w:rsidRPr="006B1496">
        <w:rPr>
          <w:rFonts w:cs="David" w:hint="cs"/>
          <w:rtl/>
        </w:rPr>
        <w:t>ה</w:t>
      </w:r>
      <w:r>
        <w:rPr>
          <w:rFonts w:cs="David" w:hint="cs"/>
          <w:rtl/>
        </w:rPr>
        <w:t>צרכנית</w:t>
      </w:r>
      <w:r w:rsidRPr="006B1496">
        <w:rPr>
          <w:rFonts w:cs="David"/>
          <w:rtl/>
        </w:rPr>
        <w:t xml:space="preserve"> </w:t>
      </w:r>
      <w:r w:rsidRPr="006B1496">
        <w:rPr>
          <w:rFonts w:cs="David" w:hint="cs"/>
          <w:rtl/>
        </w:rPr>
        <w:t>הזמינה</w:t>
      </w:r>
      <w:r w:rsidRPr="006B1496">
        <w:rPr>
          <w:rFonts w:cs="David"/>
          <w:rtl/>
        </w:rPr>
        <w:t xml:space="preserve"> </w:t>
      </w:r>
      <w:r w:rsidRPr="006B1496">
        <w:rPr>
          <w:rFonts w:cs="David" w:hint="cs"/>
          <w:rtl/>
        </w:rPr>
        <w:t>טיסה</w:t>
      </w:r>
      <w:r w:rsidRPr="006B1496">
        <w:rPr>
          <w:rFonts w:cs="David"/>
          <w:rtl/>
        </w:rPr>
        <w:t xml:space="preserve"> </w:t>
      </w:r>
      <w:r w:rsidRPr="006B1496">
        <w:rPr>
          <w:rFonts w:cs="David" w:hint="cs"/>
          <w:rtl/>
        </w:rPr>
        <w:t>לפורטלנד</w:t>
      </w:r>
      <w:r>
        <w:rPr>
          <w:rFonts w:cs="David" w:hint="cs"/>
          <w:rtl/>
        </w:rPr>
        <w:t xml:space="preserve"> </w:t>
      </w:r>
      <w:r>
        <w:rPr>
          <w:rFonts w:cs="David"/>
          <w:rtl/>
        </w:rPr>
        <w:t>–</w:t>
      </w:r>
      <w:r w:rsidRPr="006B1496">
        <w:rPr>
          <w:rFonts w:cs="David"/>
          <w:rtl/>
        </w:rPr>
        <w:t xml:space="preserve"> </w:t>
      </w:r>
      <w:r w:rsidRPr="006B1496">
        <w:rPr>
          <w:rFonts w:cs="David" w:hint="cs"/>
          <w:rtl/>
        </w:rPr>
        <w:t>מיין</w:t>
      </w:r>
      <w:r w:rsidRPr="006B1496">
        <w:rPr>
          <w:rFonts w:cs="David"/>
          <w:rtl/>
        </w:rPr>
        <w:t xml:space="preserve"> </w:t>
      </w:r>
      <w:r w:rsidRPr="006B1496">
        <w:rPr>
          <w:rFonts w:cs="David" w:hint="cs"/>
          <w:rtl/>
        </w:rPr>
        <w:t>ולא</w:t>
      </w:r>
      <w:r w:rsidRPr="006B1496">
        <w:rPr>
          <w:rFonts w:cs="David"/>
          <w:rtl/>
        </w:rPr>
        <w:t xml:space="preserve"> </w:t>
      </w:r>
      <w:r w:rsidRPr="006B1496">
        <w:rPr>
          <w:rFonts w:cs="David" w:hint="cs"/>
          <w:rtl/>
        </w:rPr>
        <w:t>לפורטלנד</w:t>
      </w:r>
      <w:r w:rsidRPr="006B1496">
        <w:rPr>
          <w:rFonts w:cs="David"/>
          <w:rtl/>
        </w:rPr>
        <w:t xml:space="preserve"> – </w:t>
      </w:r>
      <w:r w:rsidRPr="006B1496">
        <w:rPr>
          <w:rFonts w:cs="David" w:hint="cs"/>
          <w:rtl/>
        </w:rPr>
        <w:t>אורגון</w:t>
      </w:r>
      <w:r w:rsidRPr="006B1496">
        <w:rPr>
          <w:rFonts w:cs="David"/>
          <w:rtl/>
        </w:rPr>
        <w:t>.</w:t>
      </w:r>
    </w:p>
    <w:p w:rsidR="00AF03A0" w:rsidRPr="006B1496" w:rsidRDefault="00AF03A0" w:rsidP="00FB41BC">
      <w:pPr>
        <w:spacing w:line="360" w:lineRule="auto"/>
        <w:jc w:val="both"/>
        <w:rPr>
          <w:rFonts w:cs="David"/>
          <w:rtl/>
        </w:rPr>
      </w:pPr>
      <w:r>
        <w:rPr>
          <w:rFonts w:cs="David" w:hint="cs"/>
          <w:rtl/>
        </w:rPr>
        <w:t xml:space="preserve">התלונה הגיעה </w:t>
      </w:r>
      <w:r w:rsidRPr="006B1496">
        <w:rPr>
          <w:rFonts w:cs="David" w:hint="cs"/>
          <w:rtl/>
        </w:rPr>
        <w:t>למועצה</w:t>
      </w:r>
      <w:r w:rsidRPr="006B1496">
        <w:rPr>
          <w:rFonts w:cs="David"/>
          <w:rtl/>
        </w:rPr>
        <w:t xml:space="preserve"> </w:t>
      </w:r>
      <w:r w:rsidRPr="006B1496">
        <w:rPr>
          <w:rFonts w:cs="David" w:hint="cs"/>
          <w:rtl/>
        </w:rPr>
        <w:t>לצרכנות</w:t>
      </w:r>
      <w:r w:rsidRPr="006B1496">
        <w:rPr>
          <w:rFonts w:cs="David"/>
          <w:rtl/>
        </w:rPr>
        <w:t>,</w:t>
      </w:r>
      <w:r>
        <w:rPr>
          <w:rFonts w:cs="David" w:hint="cs"/>
          <w:rtl/>
        </w:rPr>
        <w:t xml:space="preserve"> שפנתה לחברה,</w:t>
      </w:r>
      <w:r w:rsidRPr="006B1496">
        <w:rPr>
          <w:rFonts w:cs="David"/>
          <w:rtl/>
        </w:rPr>
        <w:t xml:space="preserve"> </w:t>
      </w:r>
      <w:r>
        <w:rPr>
          <w:rFonts w:cs="David" w:hint="cs"/>
          <w:rtl/>
        </w:rPr>
        <w:t>ובעקבות כך</w:t>
      </w:r>
      <w:r w:rsidRPr="006B1496">
        <w:rPr>
          <w:rFonts w:cs="David"/>
          <w:rtl/>
        </w:rPr>
        <w:t xml:space="preserve"> </w:t>
      </w:r>
      <w:r w:rsidRPr="006B1496">
        <w:rPr>
          <w:rFonts w:cs="David" w:hint="cs"/>
          <w:rtl/>
        </w:rPr>
        <w:t>הצרכנית</w:t>
      </w:r>
      <w:r w:rsidRPr="006B1496">
        <w:rPr>
          <w:rFonts w:cs="David"/>
          <w:rtl/>
        </w:rPr>
        <w:t xml:space="preserve"> </w:t>
      </w:r>
      <w:r w:rsidRPr="006B1496">
        <w:rPr>
          <w:rFonts w:cs="David" w:hint="cs"/>
          <w:rtl/>
        </w:rPr>
        <w:t>קיבלה</w:t>
      </w:r>
      <w:r>
        <w:rPr>
          <w:rFonts w:cs="David" w:hint="cs"/>
          <w:rtl/>
        </w:rPr>
        <w:t xml:space="preserve"> חזרה</w:t>
      </w:r>
      <w:r w:rsidRPr="006B1496">
        <w:rPr>
          <w:rFonts w:cs="David"/>
          <w:rtl/>
        </w:rPr>
        <w:t xml:space="preserve"> </w:t>
      </w:r>
      <w:r w:rsidRPr="006B1496">
        <w:rPr>
          <w:rFonts w:cs="David" w:hint="cs"/>
          <w:rtl/>
        </w:rPr>
        <w:t>את</w:t>
      </w:r>
      <w:r w:rsidRPr="006B1496">
        <w:rPr>
          <w:rFonts w:cs="David"/>
          <w:rtl/>
        </w:rPr>
        <w:t xml:space="preserve"> </w:t>
      </w:r>
      <w:r w:rsidRPr="006B1496">
        <w:rPr>
          <w:rFonts w:cs="David" w:hint="cs"/>
          <w:rtl/>
        </w:rPr>
        <w:t>עלות</w:t>
      </w:r>
      <w:r w:rsidRPr="006B1496">
        <w:rPr>
          <w:rFonts w:cs="David"/>
          <w:rtl/>
        </w:rPr>
        <w:t xml:space="preserve"> </w:t>
      </w:r>
      <w:r w:rsidRPr="006B1496">
        <w:rPr>
          <w:rFonts w:cs="David" w:hint="cs"/>
          <w:rtl/>
        </w:rPr>
        <w:t>כרטיס</w:t>
      </w:r>
      <w:r>
        <w:rPr>
          <w:rFonts w:cs="David" w:hint="cs"/>
          <w:rtl/>
        </w:rPr>
        <w:t xml:space="preserve"> הטיסה הנוספת שנאלצה לטוס.</w:t>
      </w:r>
      <w:r w:rsidRPr="006B1496">
        <w:rPr>
          <w:rFonts w:cs="David"/>
          <w:rtl/>
        </w:rPr>
        <w:t xml:space="preserve"> </w:t>
      </w:r>
    </w:p>
    <w:p w:rsidR="00AF03A0" w:rsidRDefault="00AF03A0" w:rsidP="00DE1E86">
      <w:pPr>
        <w:spacing w:line="360" w:lineRule="auto"/>
        <w:jc w:val="both"/>
        <w:rPr>
          <w:rFonts w:cs="David"/>
          <w:rtl/>
        </w:rPr>
      </w:pPr>
    </w:p>
    <w:p w:rsidR="002A64D2" w:rsidRPr="00FB41BC" w:rsidRDefault="00AF03A0" w:rsidP="00FB41BC">
      <w:pPr>
        <w:bidi w:val="0"/>
        <w:jc w:val="both"/>
        <w:rPr>
          <w:rFonts w:cs="David"/>
          <w:sz w:val="28"/>
          <w:szCs w:val="28"/>
          <w:rtl/>
        </w:rPr>
      </w:pPr>
      <w:r w:rsidRPr="00650463">
        <w:rPr>
          <w:rFonts w:cs="David"/>
          <w:sz w:val="28"/>
          <w:szCs w:val="28"/>
          <w:rtl/>
        </w:rPr>
        <w:br w:type="page"/>
      </w:r>
    </w:p>
    <w:p w:rsidR="00AF03A0" w:rsidRPr="006958CA" w:rsidRDefault="00AF03A0" w:rsidP="00DE1E86">
      <w:pPr>
        <w:spacing w:line="360" w:lineRule="auto"/>
        <w:jc w:val="both"/>
        <w:rPr>
          <w:rFonts w:cs="David"/>
          <w:b/>
          <w:bCs/>
          <w:color w:val="548DD4" w:themeColor="text2" w:themeTint="99"/>
          <w:sz w:val="28"/>
          <w:szCs w:val="28"/>
          <w:u w:val="single"/>
          <w:rtl/>
        </w:rPr>
      </w:pPr>
      <w:r w:rsidRPr="006958CA">
        <w:rPr>
          <w:rFonts w:cs="David" w:hint="cs"/>
          <w:b/>
          <w:bCs/>
          <w:color w:val="548DD4" w:themeColor="text2" w:themeTint="99"/>
          <w:sz w:val="28"/>
          <w:szCs w:val="28"/>
          <w:u w:val="single"/>
          <w:rtl/>
        </w:rPr>
        <w:lastRenderedPageBreak/>
        <w:t>תחום המזון</w:t>
      </w:r>
    </w:p>
    <w:p w:rsidR="00AF03A0" w:rsidRDefault="00AF03A0" w:rsidP="00DE1E86">
      <w:pPr>
        <w:spacing w:line="360" w:lineRule="auto"/>
        <w:jc w:val="both"/>
        <w:rPr>
          <w:rFonts w:cs="David"/>
          <w:rtl/>
        </w:rPr>
      </w:pPr>
      <w:r w:rsidRPr="00ED4077">
        <w:rPr>
          <w:rFonts w:cs="David" w:hint="cs"/>
          <w:rtl/>
        </w:rPr>
        <w:t xml:space="preserve">בשנת 2012 </w:t>
      </w:r>
      <w:r w:rsidR="00E9724C">
        <w:rPr>
          <w:rFonts w:cs="David" w:hint="cs"/>
          <w:rtl/>
        </w:rPr>
        <w:t xml:space="preserve">חלה </w:t>
      </w:r>
      <w:r w:rsidR="00E9724C" w:rsidRPr="00B447E1">
        <w:rPr>
          <w:rFonts w:cs="David" w:hint="cs"/>
          <w:highlight w:val="yellow"/>
          <w:rtl/>
        </w:rPr>
        <w:t>עלייה של</w:t>
      </w:r>
      <w:r w:rsidRPr="00B447E1">
        <w:rPr>
          <w:rFonts w:cs="David" w:hint="cs"/>
          <w:highlight w:val="yellow"/>
          <w:rtl/>
        </w:rPr>
        <w:t xml:space="preserve"> 23% במספר פניות הצרכנים בתחום המזון והסעדה</w:t>
      </w:r>
      <w:r w:rsidRPr="00ED4077">
        <w:rPr>
          <w:rFonts w:cs="David" w:hint="cs"/>
          <w:rtl/>
        </w:rPr>
        <w:t xml:space="preserve"> ביחס לנתוני השנה הקודמת.</w:t>
      </w:r>
    </w:p>
    <w:p w:rsidR="00AF03A0" w:rsidRDefault="00AF03A0" w:rsidP="00DE1E86">
      <w:pPr>
        <w:spacing w:line="360" w:lineRule="auto"/>
        <w:jc w:val="both"/>
        <w:rPr>
          <w:rFonts w:cs="David"/>
          <w:rtl/>
        </w:rPr>
      </w:pPr>
      <w:r>
        <w:rPr>
          <w:rFonts w:cs="David" w:hint="cs"/>
          <w:rtl/>
        </w:rPr>
        <w:t>הטענות העיקריות העולות מפניות הצרכנים:</w:t>
      </w:r>
    </w:p>
    <w:p w:rsidR="00AF03A0" w:rsidRDefault="00AF03A0" w:rsidP="00DE1E86">
      <w:pPr>
        <w:pStyle w:val="a9"/>
        <w:numPr>
          <w:ilvl w:val="0"/>
          <w:numId w:val="22"/>
        </w:numPr>
        <w:spacing w:after="200" w:line="360" w:lineRule="auto"/>
        <w:jc w:val="both"/>
        <w:rPr>
          <w:rFonts w:cs="David"/>
        </w:rPr>
      </w:pPr>
      <w:r>
        <w:rPr>
          <w:rFonts w:cs="David" w:hint="cs"/>
          <w:rtl/>
        </w:rPr>
        <w:t>העדר סימון מחירים על מוצרים וכן הבדל בין המחיר המסומן על המוצר למחירו בקופה.</w:t>
      </w:r>
    </w:p>
    <w:p w:rsidR="00AF03A0" w:rsidRDefault="00AF03A0" w:rsidP="00DE1E86">
      <w:pPr>
        <w:pStyle w:val="a9"/>
        <w:numPr>
          <w:ilvl w:val="0"/>
          <w:numId w:val="22"/>
        </w:numPr>
        <w:spacing w:after="200" w:line="360" w:lineRule="auto"/>
        <w:jc w:val="both"/>
        <w:rPr>
          <w:rFonts w:cs="David"/>
        </w:rPr>
      </w:pPr>
      <w:r>
        <w:rPr>
          <w:rFonts w:cs="David" w:hint="cs"/>
          <w:rtl/>
        </w:rPr>
        <w:t>גופים זרים שנמצאו במזון.</w:t>
      </w:r>
    </w:p>
    <w:p w:rsidR="00AF03A0" w:rsidRDefault="00AF03A0" w:rsidP="00DE1E86">
      <w:pPr>
        <w:pStyle w:val="a9"/>
        <w:numPr>
          <w:ilvl w:val="0"/>
          <w:numId w:val="22"/>
        </w:numPr>
        <w:spacing w:after="200" w:line="360" w:lineRule="auto"/>
        <w:jc w:val="both"/>
        <w:rPr>
          <w:rFonts w:cs="David"/>
        </w:rPr>
      </w:pPr>
      <w:r>
        <w:rPr>
          <w:rFonts w:cs="David" w:hint="cs"/>
          <w:rtl/>
        </w:rPr>
        <w:t>הטעיה במבצעים - מבצעים שאינם ברורים לצרכנים.</w:t>
      </w:r>
    </w:p>
    <w:p w:rsidR="00AF03A0" w:rsidRDefault="00AF03A0" w:rsidP="00DE1E86">
      <w:pPr>
        <w:pStyle w:val="a9"/>
        <w:numPr>
          <w:ilvl w:val="0"/>
          <w:numId w:val="22"/>
        </w:numPr>
        <w:spacing w:after="200" w:line="360" w:lineRule="auto"/>
        <w:jc w:val="both"/>
        <w:rPr>
          <w:rFonts w:cs="David"/>
        </w:rPr>
      </w:pPr>
      <w:r>
        <w:rPr>
          <w:rFonts w:cs="David" w:hint="cs"/>
          <w:rtl/>
        </w:rPr>
        <w:t>סימון משקל מטעה על גבי מוצרים.</w:t>
      </w:r>
    </w:p>
    <w:p w:rsidR="00AF03A0" w:rsidRDefault="00AF03A0" w:rsidP="00DE1E86">
      <w:pPr>
        <w:pStyle w:val="a9"/>
        <w:numPr>
          <w:ilvl w:val="0"/>
          <w:numId w:val="22"/>
        </w:numPr>
        <w:spacing w:after="200" w:line="360" w:lineRule="auto"/>
        <w:jc w:val="both"/>
        <w:rPr>
          <w:rFonts w:cs="David"/>
        </w:rPr>
      </w:pPr>
      <w:r>
        <w:rPr>
          <w:rFonts w:cs="David" w:hint="cs"/>
          <w:rtl/>
        </w:rPr>
        <w:t>הסעדה - שירות גרוע לצרכנים.</w:t>
      </w:r>
    </w:p>
    <w:p w:rsidR="00AF03A0" w:rsidRPr="00415F49" w:rsidRDefault="00AF03A0" w:rsidP="00E9724C">
      <w:pPr>
        <w:spacing w:line="360" w:lineRule="auto"/>
        <w:jc w:val="both"/>
        <w:rPr>
          <w:rFonts w:cs="David"/>
          <w:u w:val="single"/>
          <w:rtl/>
        </w:rPr>
      </w:pPr>
      <w:r w:rsidRPr="00415F49">
        <w:rPr>
          <w:rFonts w:cs="David" w:hint="cs"/>
          <w:u w:val="single"/>
          <w:rtl/>
        </w:rPr>
        <w:t>טיפים:</w:t>
      </w:r>
    </w:p>
    <w:p w:rsidR="00AF03A0" w:rsidRPr="00415F49" w:rsidRDefault="00AF03A0" w:rsidP="00E9724C">
      <w:pPr>
        <w:pStyle w:val="a9"/>
        <w:numPr>
          <w:ilvl w:val="0"/>
          <w:numId w:val="23"/>
        </w:numPr>
        <w:spacing w:line="360" w:lineRule="auto"/>
        <w:jc w:val="both"/>
        <w:rPr>
          <w:rFonts w:cs="David"/>
        </w:rPr>
      </w:pPr>
      <w:r w:rsidRPr="00415F49">
        <w:rPr>
          <w:rFonts w:cs="David" w:hint="cs"/>
          <w:rtl/>
        </w:rPr>
        <w:t>המחיר המופיע ע"ג המוצר הוא המחיר המחייב, אפילו אם מחירו בקופה גבוה מהמחיר האמור.</w:t>
      </w:r>
    </w:p>
    <w:p w:rsidR="00AF03A0" w:rsidRPr="00415F49" w:rsidRDefault="00AF03A0" w:rsidP="00E9724C">
      <w:pPr>
        <w:pStyle w:val="a9"/>
        <w:numPr>
          <w:ilvl w:val="0"/>
          <w:numId w:val="23"/>
        </w:numPr>
        <w:spacing w:line="360" w:lineRule="auto"/>
        <w:jc w:val="both"/>
        <w:rPr>
          <w:rFonts w:cs="David"/>
        </w:rPr>
      </w:pPr>
      <w:r w:rsidRPr="00415F49">
        <w:rPr>
          <w:rFonts w:cs="David" w:hint="cs"/>
          <w:rtl/>
        </w:rPr>
        <w:t>חובה לציין ע"ג אריזות (כולל של ירקות ופירות) את משקל המוצר באריזה, את מחירו הכולל ואת המחיר ליחידת מוצר.</w:t>
      </w:r>
    </w:p>
    <w:p w:rsidR="00AF03A0" w:rsidRPr="00415F49" w:rsidRDefault="00AF03A0" w:rsidP="00E9724C">
      <w:pPr>
        <w:pStyle w:val="a9"/>
        <w:numPr>
          <w:ilvl w:val="0"/>
          <w:numId w:val="23"/>
        </w:numPr>
        <w:spacing w:line="360" w:lineRule="auto"/>
        <w:jc w:val="both"/>
        <w:rPr>
          <w:rFonts w:cs="David"/>
        </w:rPr>
      </w:pPr>
      <w:r w:rsidRPr="00415F49">
        <w:rPr>
          <w:rFonts w:cs="David" w:hint="cs"/>
          <w:rtl/>
        </w:rPr>
        <w:t>מחיר ליחידת מידה הוא לפי 100 גרם או מיליליטר או 1 ק"ג או ליטר. סימון אחר הוא לא חוקי.</w:t>
      </w:r>
    </w:p>
    <w:p w:rsidR="00AF03A0" w:rsidRPr="00415F49" w:rsidRDefault="00AF03A0" w:rsidP="00E9724C">
      <w:pPr>
        <w:pStyle w:val="a9"/>
        <w:numPr>
          <w:ilvl w:val="0"/>
          <w:numId w:val="23"/>
        </w:numPr>
        <w:spacing w:line="360" w:lineRule="auto"/>
        <w:jc w:val="both"/>
        <w:rPr>
          <w:rFonts w:cs="David"/>
        </w:rPr>
      </w:pPr>
      <w:r w:rsidRPr="00415F49">
        <w:rPr>
          <w:rFonts w:cs="David" w:hint="cs"/>
          <w:rtl/>
        </w:rPr>
        <w:t xml:space="preserve">העובדה שמוצר מסוים זול ברשת מסוימת אינה בהכרח אומרת שגם שאר המוצרים </w:t>
      </w:r>
      <w:r>
        <w:rPr>
          <w:rFonts w:cs="David" w:hint="cs"/>
          <w:rtl/>
        </w:rPr>
        <w:t xml:space="preserve">שם </w:t>
      </w:r>
      <w:r w:rsidRPr="00415F49">
        <w:rPr>
          <w:rFonts w:cs="David" w:hint="cs"/>
          <w:rtl/>
        </w:rPr>
        <w:t xml:space="preserve">זולים. </w:t>
      </w:r>
    </w:p>
    <w:p w:rsidR="00AF03A0" w:rsidRPr="00415F49" w:rsidRDefault="00AF03A0" w:rsidP="00E9724C">
      <w:pPr>
        <w:pStyle w:val="a9"/>
        <w:numPr>
          <w:ilvl w:val="0"/>
          <w:numId w:val="23"/>
        </w:numPr>
        <w:spacing w:line="360" w:lineRule="auto"/>
        <w:jc w:val="both"/>
        <w:rPr>
          <w:rFonts w:cs="David"/>
        </w:rPr>
      </w:pPr>
      <w:r w:rsidRPr="00415F49">
        <w:rPr>
          <w:rFonts w:cs="David" w:hint="cs"/>
          <w:rtl/>
        </w:rPr>
        <w:t>אל תקנו מוצרים שאינכם צריכים</w:t>
      </w:r>
      <w:r>
        <w:rPr>
          <w:rFonts w:cs="David" w:hint="cs"/>
          <w:rtl/>
        </w:rPr>
        <w:t>,</w:t>
      </w:r>
      <w:r w:rsidRPr="00415F49">
        <w:rPr>
          <w:rFonts w:cs="David" w:hint="cs"/>
          <w:rtl/>
        </w:rPr>
        <w:t xml:space="preserve"> </w:t>
      </w:r>
      <w:r>
        <w:rPr>
          <w:rFonts w:cs="David" w:hint="cs"/>
          <w:rtl/>
        </w:rPr>
        <w:t xml:space="preserve">הצטיידו ברשימת </w:t>
      </w:r>
      <w:r w:rsidRPr="00415F49">
        <w:rPr>
          <w:rFonts w:cs="David" w:hint="cs"/>
          <w:rtl/>
        </w:rPr>
        <w:t>קניות</w:t>
      </w:r>
      <w:r>
        <w:rPr>
          <w:rFonts w:cs="David" w:hint="cs"/>
          <w:rtl/>
        </w:rPr>
        <w:t>.</w:t>
      </w:r>
    </w:p>
    <w:p w:rsidR="00AF03A0" w:rsidRDefault="00AF03A0" w:rsidP="00E9724C">
      <w:pPr>
        <w:pStyle w:val="a9"/>
        <w:numPr>
          <w:ilvl w:val="0"/>
          <w:numId w:val="23"/>
        </w:numPr>
        <w:spacing w:line="360" w:lineRule="auto"/>
        <w:jc w:val="both"/>
        <w:rPr>
          <w:rFonts w:cs="David"/>
        </w:rPr>
      </w:pPr>
      <w:r w:rsidRPr="00415F49">
        <w:rPr>
          <w:rFonts w:cs="David" w:hint="cs"/>
          <w:rtl/>
        </w:rPr>
        <w:t>הרכיבו סל והשוו מחירים בין רשתות השיווק.</w:t>
      </w:r>
    </w:p>
    <w:p w:rsidR="00AF03A0" w:rsidRPr="00415F49" w:rsidRDefault="00AF03A0" w:rsidP="00DE1E86">
      <w:pPr>
        <w:spacing w:line="360" w:lineRule="auto"/>
        <w:jc w:val="both"/>
        <w:rPr>
          <w:rFonts w:cs="David"/>
          <w:u w:val="single"/>
        </w:rPr>
      </w:pPr>
      <w:r>
        <w:rPr>
          <w:rFonts w:cs="David"/>
          <w:rtl/>
        </w:rPr>
        <w:br/>
      </w:r>
      <w:r w:rsidRPr="00415F49">
        <w:rPr>
          <w:rFonts w:cs="David" w:hint="cs"/>
          <w:u w:val="single"/>
          <w:rtl/>
        </w:rPr>
        <w:t xml:space="preserve">תלונה לדוגמה- </w:t>
      </w:r>
      <w:r>
        <w:rPr>
          <w:rFonts w:cs="David" w:hint="cs"/>
          <w:u w:val="single"/>
          <w:rtl/>
        </w:rPr>
        <w:t>מזון</w:t>
      </w:r>
      <w:r w:rsidRPr="00415F49">
        <w:rPr>
          <w:rFonts w:cs="David" w:hint="cs"/>
          <w:u w:val="single"/>
          <w:rtl/>
        </w:rPr>
        <w:t xml:space="preserve"> </w:t>
      </w:r>
      <w:r>
        <w:rPr>
          <w:rFonts w:cs="David" w:hint="cs"/>
          <w:u w:val="single"/>
          <w:rtl/>
        </w:rPr>
        <w:t>ו</w:t>
      </w:r>
      <w:r w:rsidRPr="00415F49">
        <w:rPr>
          <w:rFonts w:cs="David" w:hint="cs"/>
          <w:u w:val="single"/>
          <w:rtl/>
        </w:rPr>
        <w:t>הסעדה</w:t>
      </w:r>
    </w:p>
    <w:p w:rsidR="00E9724C" w:rsidRDefault="00AF03A0" w:rsidP="00E9724C">
      <w:pPr>
        <w:spacing w:line="360" w:lineRule="auto"/>
        <w:jc w:val="both"/>
        <w:rPr>
          <w:rFonts w:cs="David"/>
          <w:rtl/>
        </w:rPr>
      </w:pPr>
      <w:r w:rsidRPr="00415F49">
        <w:rPr>
          <w:rFonts w:cs="David" w:hint="cs"/>
          <w:rtl/>
        </w:rPr>
        <w:t xml:space="preserve">צרכן נכנס למסעדה וביקש קנקן מים צוננים. המים הוגשו עם המזון שהוזמן ובחשבון שהוגש הוא חויב על מים צוננים. כל טענותיו כי </w:t>
      </w:r>
      <w:r>
        <w:rPr>
          <w:rFonts w:cs="David" w:hint="cs"/>
          <w:rtl/>
        </w:rPr>
        <w:t>הוא זכאי</w:t>
      </w:r>
      <w:r w:rsidRPr="00415F49">
        <w:rPr>
          <w:rFonts w:cs="David" w:hint="cs"/>
          <w:rtl/>
        </w:rPr>
        <w:t xml:space="preserve"> לקבל מים חינם לא הועילו והוא נאלץ לשלם.</w:t>
      </w:r>
      <w:r w:rsidR="00E9724C">
        <w:rPr>
          <w:rFonts w:cs="David" w:hint="cs"/>
          <w:rtl/>
        </w:rPr>
        <w:t xml:space="preserve"> </w:t>
      </w:r>
      <w:r>
        <w:rPr>
          <w:rFonts w:cs="David" w:hint="cs"/>
          <w:rtl/>
        </w:rPr>
        <w:t>התלונה הגיעה ל</w:t>
      </w:r>
      <w:r w:rsidRPr="00415F49">
        <w:rPr>
          <w:rFonts w:cs="David" w:hint="cs"/>
          <w:rtl/>
        </w:rPr>
        <w:t>מועצה לצרכנות</w:t>
      </w:r>
      <w:r>
        <w:rPr>
          <w:rFonts w:cs="David" w:hint="cs"/>
          <w:rtl/>
        </w:rPr>
        <w:t>,</w:t>
      </w:r>
      <w:r w:rsidRPr="00415F49">
        <w:rPr>
          <w:rFonts w:cs="David" w:hint="cs"/>
          <w:rtl/>
        </w:rPr>
        <w:t xml:space="preserve"> </w:t>
      </w:r>
      <w:r>
        <w:rPr>
          <w:rFonts w:cs="David" w:hint="cs"/>
          <w:rtl/>
        </w:rPr>
        <w:t>אשר פנתה</w:t>
      </w:r>
      <w:r w:rsidRPr="00415F49">
        <w:rPr>
          <w:rFonts w:cs="David" w:hint="cs"/>
          <w:rtl/>
        </w:rPr>
        <w:t xml:space="preserve"> לבית העסק </w:t>
      </w:r>
      <w:r>
        <w:rPr>
          <w:rFonts w:cs="David" w:hint="cs"/>
          <w:rtl/>
        </w:rPr>
        <w:t>וציינה בפניהם כי ע"פ חוק</w:t>
      </w:r>
      <w:r w:rsidRPr="00415F49">
        <w:rPr>
          <w:rFonts w:cs="David" w:hint="cs"/>
          <w:rtl/>
        </w:rPr>
        <w:t xml:space="preserve"> כל צרכן זכאי לקבל קנקן מים צוננים (לא מינרלים) ללא תוספת תשלום.</w:t>
      </w:r>
    </w:p>
    <w:p w:rsidR="00AF03A0" w:rsidRDefault="00AF03A0" w:rsidP="00E9724C">
      <w:pPr>
        <w:spacing w:line="360" w:lineRule="auto"/>
        <w:jc w:val="both"/>
        <w:rPr>
          <w:rFonts w:cs="David"/>
          <w:rtl/>
        </w:rPr>
      </w:pPr>
      <w:r w:rsidRPr="00415F49">
        <w:rPr>
          <w:rFonts w:cs="David" w:hint="cs"/>
          <w:rtl/>
        </w:rPr>
        <w:t>בעקבות פנית המועצה</w:t>
      </w:r>
      <w:r>
        <w:rPr>
          <w:rFonts w:cs="David" w:hint="cs"/>
          <w:rtl/>
        </w:rPr>
        <w:t xml:space="preserve"> לצרכנות, בעלי המסעדה</w:t>
      </w:r>
      <w:r w:rsidRPr="00415F49">
        <w:rPr>
          <w:rFonts w:cs="David" w:hint="cs"/>
          <w:rtl/>
        </w:rPr>
        <w:t xml:space="preserve"> הזמינו את ה</w:t>
      </w:r>
      <w:r>
        <w:rPr>
          <w:rFonts w:cs="David" w:hint="cs"/>
          <w:rtl/>
        </w:rPr>
        <w:t>צרכן לארוחה על חשבונם, התנצלו בפניו, וטענו כי</w:t>
      </w:r>
      <w:r w:rsidRPr="00415F49">
        <w:rPr>
          <w:rFonts w:cs="David" w:hint="cs"/>
          <w:rtl/>
        </w:rPr>
        <w:t xml:space="preserve"> לא היו מודעים לחוק.</w:t>
      </w:r>
    </w:p>
    <w:p w:rsidR="00AF03A0" w:rsidRDefault="00AF03A0" w:rsidP="00DE1E86">
      <w:pPr>
        <w:spacing w:line="360" w:lineRule="auto"/>
        <w:jc w:val="both"/>
        <w:rPr>
          <w:rFonts w:cs="David"/>
          <w:b/>
          <w:bCs/>
          <w:sz w:val="28"/>
          <w:szCs w:val="28"/>
          <w:u w:val="single"/>
          <w:rtl/>
        </w:rPr>
      </w:pPr>
      <w:r>
        <w:rPr>
          <w:rFonts w:cs="David"/>
          <w:rtl/>
        </w:rPr>
        <w:br/>
      </w:r>
    </w:p>
    <w:p w:rsidR="002A64D2" w:rsidRPr="00E9724C" w:rsidRDefault="00AF03A0" w:rsidP="00E9724C">
      <w:pPr>
        <w:bidi w:val="0"/>
        <w:jc w:val="both"/>
        <w:rPr>
          <w:rFonts w:cs="David"/>
          <w:sz w:val="28"/>
          <w:szCs w:val="28"/>
          <w:rtl/>
        </w:rPr>
      </w:pPr>
      <w:r w:rsidRPr="00650463">
        <w:rPr>
          <w:rFonts w:cs="David"/>
          <w:sz w:val="28"/>
          <w:szCs w:val="28"/>
          <w:rtl/>
        </w:rPr>
        <w:br w:type="page"/>
      </w:r>
    </w:p>
    <w:p w:rsidR="00AF03A0" w:rsidRPr="006958CA" w:rsidRDefault="00AF03A0" w:rsidP="00DE1E86">
      <w:pPr>
        <w:spacing w:line="360" w:lineRule="auto"/>
        <w:jc w:val="both"/>
        <w:rPr>
          <w:rFonts w:cs="David"/>
          <w:b/>
          <w:bCs/>
          <w:color w:val="548DD4" w:themeColor="text2" w:themeTint="99"/>
          <w:sz w:val="28"/>
          <w:szCs w:val="28"/>
          <w:u w:val="single"/>
          <w:rtl/>
        </w:rPr>
      </w:pPr>
      <w:r w:rsidRPr="006958CA">
        <w:rPr>
          <w:rFonts w:cs="David" w:hint="cs"/>
          <w:b/>
          <w:bCs/>
          <w:color w:val="548DD4" w:themeColor="text2" w:themeTint="99"/>
          <w:sz w:val="28"/>
          <w:szCs w:val="28"/>
          <w:u w:val="single"/>
          <w:rtl/>
        </w:rPr>
        <w:lastRenderedPageBreak/>
        <w:t>תחום הרכב ותחבורה</w:t>
      </w:r>
    </w:p>
    <w:p w:rsidR="00E9724C" w:rsidRDefault="00AF03A0" w:rsidP="00DE1E86">
      <w:pPr>
        <w:spacing w:line="360" w:lineRule="auto"/>
        <w:jc w:val="both"/>
        <w:rPr>
          <w:rFonts w:cs="David"/>
          <w:rtl/>
        </w:rPr>
      </w:pPr>
      <w:r w:rsidRPr="00ED4077">
        <w:rPr>
          <w:rFonts w:cs="David" w:hint="cs"/>
          <w:rtl/>
        </w:rPr>
        <w:t xml:space="preserve">בשנת 2012 </w:t>
      </w:r>
      <w:r w:rsidRPr="00166406">
        <w:rPr>
          <w:rFonts w:cs="David" w:hint="cs"/>
          <w:highlight w:val="yellow"/>
          <w:rtl/>
        </w:rPr>
        <w:t>חלה עלייה של 20% במספר פניות הצרכנים</w:t>
      </w:r>
      <w:r w:rsidRPr="00ED4077">
        <w:rPr>
          <w:rFonts w:cs="David" w:hint="cs"/>
          <w:rtl/>
        </w:rPr>
        <w:t xml:space="preserve"> בתחום </w:t>
      </w:r>
      <w:r>
        <w:rPr>
          <w:rFonts w:cs="David" w:hint="cs"/>
          <w:rtl/>
        </w:rPr>
        <w:t xml:space="preserve">הרכב והתחבורה </w:t>
      </w:r>
      <w:r w:rsidRPr="00ED4077">
        <w:rPr>
          <w:rFonts w:cs="David" w:hint="cs"/>
          <w:rtl/>
        </w:rPr>
        <w:t>ביחס לנתוני השנה הקודמת.</w:t>
      </w:r>
    </w:p>
    <w:p w:rsidR="00AF03A0" w:rsidRDefault="00AF03A0" w:rsidP="00DE1E86">
      <w:pPr>
        <w:spacing w:line="360" w:lineRule="auto"/>
        <w:jc w:val="both"/>
        <w:rPr>
          <w:rFonts w:cs="David"/>
          <w:rtl/>
        </w:rPr>
      </w:pPr>
      <w:r>
        <w:rPr>
          <w:rFonts w:cs="David" w:hint="cs"/>
          <w:rtl/>
        </w:rPr>
        <w:t>הטענות העיקריות העולות מפניות הצרכנים:</w:t>
      </w:r>
    </w:p>
    <w:p w:rsidR="00AF03A0" w:rsidRDefault="00AF03A0" w:rsidP="00DE1E86">
      <w:pPr>
        <w:pStyle w:val="a9"/>
        <w:numPr>
          <w:ilvl w:val="0"/>
          <w:numId w:val="24"/>
        </w:numPr>
        <w:spacing w:after="200" w:line="360" w:lineRule="auto"/>
        <w:jc w:val="both"/>
        <w:rPr>
          <w:rFonts w:cs="David"/>
        </w:rPr>
      </w:pPr>
      <w:r>
        <w:rPr>
          <w:rFonts w:cs="David" w:hint="cs"/>
          <w:rtl/>
        </w:rPr>
        <w:t>אוטובוסים ורכבות - איחורים, דילוג על תחנות, שירות לקוי וחוסר סובלנות הנהגים.</w:t>
      </w:r>
    </w:p>
    <w:p w:rsidR="00AF03A0" w:rsidRDefault="00AF03A0" w:rsidP="00DE1E86">
      <w:pPr>
        <w:pStyle w:val="a9"/>
        <w:numPr>
          <w:ilvl w:val="0"/>
          <w:numId w:val="24"/>
        </w:numPr>
        <w:spacing w:after="200" w:line="360" w:lineRule="auto"/>
        <w:jc w:val="both"/>
        <w:rPr>
          <w:rFonts w:cs="David"/>
        </w:rPr>
      </w:pPr>
      <w:r>
        <w:rPr>
          <w:rFonts w:cs="David" w:hint="cs"/>
          <w:rtl/>
        </w:rPr>
        <w:t>חיובים שגויים בשימוש בכרטיסי הנסיעה המגנטיים.</w:t>
      </w:r>
    </w:p>
    <w:p w:rsidR="00AF03A0" w:rsidRDefault="00AF03A0" w:rsidP="00DE1E86">
      <w:pPr>
        <w:pStyle w:val="a9"/>
        <w:numPr>
          <w:ilvl w:val="0"/>
          <w:numId w:val="24"/>
        </w:numPr>
        <w:spacing w:after="200" w:line="360" w:lineRule="auto"/>
        <w:jc w:val="both"/>
        <w:rPr>
          <w:rFonts w:cs="David"/>
        </w:rPr>
      </w:pPr>
      <w:r>
        <w:rPr>
          <w:rFonts w:cs="David" w:hint="cs"/>
          <w:rtl/>
        </w:rPr>
        <w:t>רכבת קלה בירושלים - מחסור בשילוט המסביר על חובת התשלום בהמשך נסיעה במעבר מקו תחבורה אחר.</w:t>
      </w:r>
    </w:p>
    <w:p w:rsidR="00AF03A0" w:rsidRPr="00E9724C" w:rsidRDefault="00AF03A0" w:rsidP="00E9724C">
      <w:pPr>
        <w:pStyle w:val="a9"/>
        <w:numPr>
          <w:ilvl w:val="0"/>
          <w:numId w:val="24"/>
        </w:numPr>
        <w:spacing w:after="200" w:line="360" w:lineRule="auto"/>
        <w:jc w:val="both"/>
        <w:rPr>
          <w:rFonts w:cs="David"/>
          <w:rtl/>
        </w:rPr>
      </w:pPr>
      <w:r>
        <w:rPr>
          <w:rFonts w:cs="David" w:hint="cs"/>
          <w:rtl/>
        </w:rPr>
        <w:t>"הנתיב המהיר" - מחסור בשילוט ברור בכניסה אל נתיב האגרה, וכן בעלות הנסיעה בנתיב.</w:t>
      </w:r>
      <w:r w:rsidR="00E9724C">
        <w:rPr>
          <w:rFonts w:cs="David" w:hint="cs"/>
          <w:rtl/>
        </w:rPr>
        <w:t xml:space="preserve"> </w:t>
      </w:r>
      <w:r w:rsidRPr="00E9724C">
        <w:rPr>
          <w:rFonts w:cs="David" w:hint="cs"/>
          <w:rtl/>
        </w:rPr>
        <w:t>בעקבות פניית המועצה לצרכנות שונה השילוט, והיום ניתן לראות שלט ברור בכניסה לכביש האגרה, וכן את מחיר הנסיעה בכביש זה.</w:t>
      </w:r>
    </w:p>
    <w:p w:rsidR="00AF03A0" w:rsidRDefault="00AF03A0" w:rsidP="00DE1E86">
      <w:pPr>
        <w:pStyle w:val="a9"/>
        <w:numPr>
          <w:ilvl w:val="0"/>
          <w:numId w:val="25"/>
        </w:numPr>
        <w:spacing w:after="200" w:line="360" w:lineRule="auto"/>
        <w:jc w:val="both"/>
        <w:rPr>
          <w:rFonts w:cs="David"/>
        </w:rPr>
      </w:pPr>
      <w:r>
        <w:rPr>
          <w:rFonts w:cs="David" w:hint="cs"/>
          <w:rtl/>
        </w:rPr>
        <w:t>רכב - אי גילוי נאות של תנאי הרכישה, מחיר הרכב, תנאי ביטול העסקה, וכן לגבי מצב הרכב הנמכר.</w:t>
      </w:r>
    </w:p>
    <w:p w:rsidR="00AF03A0" w:rsidRDefault="00AF03A0" w:rsidP="00DE1E86">
      <w:pPr>
        <w:spacing w:line="360" w:lineRule="auto"/>
        <w:jc w:val="both"/>
        <w:rPr>
          <w:rFonts w:cs="David"/>
          <w:u w:val="single"/>
          <w:rtl/>
        </w:rPr>
      </w:pPr>
      <w:r w:rsidRPr="002A02C0">
        <w:rPr>
          <w:rFonts w:cs="David" w:hint="cs"/>
          <w:u w:val="single"/>
          <w:rtl/>
        </w:rPr>
        <w:t>טיפים</w:t>
      </w:r>
    </w:p>
    <w:p w:rsidR="00AF03A0" w:rsidRDefault="00AF03A0" w:rsidP="00DE1E86">
      <w:pPr>
        <w:pStyle w:val="a9"/>
        <w:numPr>
          <w:ilvl w:val="0"/>
          <w:numId w:val="25"/>
        </w:numPr>
        <w:spacing w:after="200" w:line="360" w:lineRule="auto"/>
        <w:jc w:val="both"/>
        <w:rPr>
          <w:rFonts w:cs="David"/>
        </w:rPr>
      </w:pPr>
      <w:r w:rsidRPr="002A02C0">
        <w:rPr>
          <w:rFonts w:cs="David" w:hint="cs"/>
          <w:rtl/>
        </w:rPr>
        <w:t>מומלץ לערוך בדיקת רכב לפני קניה.</w:t>
      </w:r>
    </w:p>
    <w:p w:rsidR="00AF03A0" w:rsidRDefault="00AF03A0" w:rsidP="00DE1E86">
      <w:pPr>
        <w:pStyle w:val="a9"/>
        <w:numPr>
          <w:ilvl w:val="0"/>
          <w:numId w:val="25"/>
        </w:numPr>
        <w:spacing w:after="200" w:line="360" w:lineRule="auto"/>
        <w:jc w:val="both"/>
        <w:rPr>
          <w:rFonts w:cs="David"/>
        </w:rPr>
      </w:pPr>
      <w:r>
        <w:rPr>
          <w:rFonts w:cs="David" w:hint="cs"/>
          <w:rtl/>
        </w:rPr>
        <w:t>לפני רכישת רכב בקשו לראות את ספר הטיפולים של הרכב, ולדעת על היסטורית בעלות הרכב.</w:t>
      </w:r>
    </w:p>
    <w:p w:rsidR="00AF03A0" w:rsidRDefault="00AF03A0" w:rsidP="00DE1E86">
      <w:pPr>
        <w:pStyle w:val="a9"/>
        <w:numPr>
          <w:ilvl w:val="0"/>
          <w:numId w:val="25"/>
        </w:numPr>
        <w:spacing w:after="200" w:line="360" w:lineRule="auto"/>
        <w:jc w:val="both"/>
        <w:rPr>
          <w:rFonts w:cs="David"/>
        </w:rPr>
      </w:pPr>
      <w:r>
        <w:rPr>
          <w:rFonts w:cs="David" w:hint="cs"/>
          <w:rtl/>
        </w:rPr>
        <w:t>במהלך בדיקת הרכב לפני הקניה חשוב לבדוק במשרד הרישוי האם אין עיקולים או שעבודים רשומים על הרכב.</w:t>
      </w:r>
    </w:p>
    <w:p w:rsidR="00AF03A0" w:rsidRDefault="00AF03A0" w:rsidP="00DE1E86">
      <w:pPr>
        <w:pStyle w:val="a9"/>
        <w:numPr>
          <w:ilvl w:val="0"/>
          <w:numId w:val="25"/>
        </w:numPr>
        <w:spacing w:after="200" w:line="360" w:lineRule="auto"/>
        <w:jc w:val="both"/>
        <w:rPr>
          <w:rFonts w:cs="David"/>
        </w:rPr>
      </w:pPr>
      <w:r>
        <w:rPr>
          <w:rFonts w:cs="David" w:hint="cs"/>
          <w:rtl/>
        </w:rPr>
        <w:t>אזרחים ותיקים, שימו לב שהנכם זכאים להנחות בתחבורה ציבורית.</w:t>
      </w:r>
    </w:p>
    <w:p w:rsidR="00AF03A0" w:rsidRPr="002A02C0" w:rsidRDefault="00AF03A0" w:rsidP="00DE1E86">
      <w:pPr>
        <w:pStyle w:val="a9"/>
        <w:numPr>
          <w:ilvl w:val="0"/>
          <w:numId w:val="25"/>
        </w:numPr>
        <w:spacing w:after="200" w:line="360" w:lineRule="auto"/>
        <w:jc w:val="both"/>
        <w:rPr>
          <w:rFonts w:cs="David"/>
        </w:rPr>
      </w:pPr>
      <w:r>
        <w:rPr>
          <w:rFonts w:cs="David" w:hint="cs"/>
          <w:rtl/>
        </w:rPr>
        <w:t>דעו שיש כרטיס מוזל משולב לרכבת ואוטובוס או למספר אוטובוסים.</w:t>
      </w:r>
    </w:p>
    <w:p w:rsidR="00AF03A0" w:rsidRDefault="00AF03A0" w:rsidP="00E9724C">
      <w:pPr>
        <w:spacing w:line="360" w:lineRule="auto"/>
        <w:jc w:val="both"/>
        <w:rPr>
          <w:rFonts w:cs="David"/>
          <w:u w:val="single"/>
          <w:rtl/>
        </w:rPr>
      </w:pPr>
      <w:r>
        <w:rPr>
          <w:rFonts w:cs="David" w:hint="cs"/>
          <w:u w:val="single"/>
          <w:rtl/>
        </w:rPr>
        <w:t>ת</w:t>
      </w:r>
      <w:r w:rsidRPr="006B1496">
        <w:rPr>
          <w:rFonts w:cs="David" w:hint="cs"/>
          <w:u w:val="single"/>
          <w:rtl/>
        </w:rPr>
        <w:t>לונה לדוגמה</w:t>
      </w:r>
      <w:r>
        <w:rPr>
          <w:rFonts w:cs="David" w:hint="cs"/>
          <w:u w:val="single"/>
          <w:rtl/>
        </w:rPr>
        <w:t xml:space="preserve"> </w:t>
      </w:r>
      <w:r w:rsidRPr="006B1496">
        <w:rPr>
          <w:rFonts w:cs="David" w:hint="cs"/>
          <w:u w:val="single"/>
          <w:rtl/>
        </w:rPr>
        <w:t xml:space="preserve">- </w:t>
      </w:r>
      <w:r>
        <w:rPr>
          <w:rFonts w:cs="David" w:hint="cs"/>
          <w:u w:val="single"/>
          <w:rtl/>
        </w:rPr>
        <w:t>תחבורה</w:t>
      </w:r>
    </w:p>
    <w:p w:rsidR="00E9724C" w:rsidRDefault="00AF03A0" w:rsidP="00E9724C">
      <w:pPr>
        <w:spacing w:line="360" w:lineRule="auto"/>
        <w:jc w:val="both"/>
        <w:rPr>
          <w:rFonts w:cs="David"/>
          <w:rtl/>
        </w:rPr>
      </w:pPr>
      <w:r>
        <w:rPr>
          <w:rFonts w:cs="David" w:hint="cs"/>
          <w:rtl/>
        </w:rPr>
        <w:t>צרכן רכש רכב מחברת השכרת רכבים. כאשר ביקש לבטל את העסקה נדרש לשלם דמי בטול גבוהים (5000 ₪, כ- 10% מעלות רכישת הרכב).</w:t>
      </w:r>
      <w:r w:rsidR="00E9724C">
        <w:rPr>
          <w:rFonts w:cs="David" w:hint="cs"/>
          <w:rtl/>
        </w:rPr>
        <w:t xml:space="preserve"> </w:t>
      </w:r>
      <w:r>
        <w:rPr>
          <w:rFonts w:cs="David" w:hint="cs"/>
          <w:rtl/>
        </w:rPr>
        <w:t xml:space="preserve">התלונה הגיעה למועצה לצרכנות כשפנתה אל החברה בטענה שזהו סכום מקפח בעבור הצרכן, וכן לא נגרם נזק </w:t>
      </w:r>
      <w:r w:rsidRPr="00E43D0A">
        <w:rPr>
          <w:rFonts w:cs="David" w:hint="cs"/>
          <w:rtl/>
        </w:rPr>
        <w:t>לחברה מאחר שהרכב לא סופק עדיין לצרכן.</w:t>
      </w:r>
    </w:p>
    <w:p w:rsidR="00AF03A0" w:rsidRDefault="00AF03A0" w:rsidP="00E9724C">
      <w:pPr>
        <w:spacing w:line="360" w:lineRule="auto"/>
        <w:jc w:val="both"/>
        <w:rPr>
          <w:rFonts w:cs="David"/>
          <w:rtl/>
        </w:rPr>
      </w:pPr>
      <w:r>
        <w:rPr>
          <w:rFonts w:cs="David" w:hint="cs"/>
          <w:rtl/>
        </w:rPr>
        <w:t>בעקבות פניית המועצה החברה ביטלה את העסקה ונתנה פיצוי כספי לצרכן.</w:t>
      </w:r>
    </w:p>
    <w:p w:rsidR="00AF03A0" w:rsidRDefault="00AF03A0" w:rsidP="00E9724C">
      <w:pPr>
        <w:spacing w:line="360" w:lineRule="auto"/>
        <w:jc w:val="both"/>
        <w:rPr>
          <w:rFonts w:cs="David"/>
          <w:rtl/>
        </w:rPr>
      </w:pPr>
    </w:p>
    <w:p w:rsidR="00C408C0" w:rsidRDefault="00AF03A0" w:rsidP="00C408C0">
      <w:pPr>
        <w:bidi w:val="0"/>
        <w:spacing w:line="360" w:lineRule="auto"/>
        <w:jc w:val="both"/>
        <w:rPr>
          <w:rFonts w:cs="David"/>
          <w:sz w:val="28"/>
          <w:szCs w:val="28"/>
          <w:rtl/>
        </w:rPr>
      </w:pPr>
      <w:r w:rsidRPr="00650463">
        <w:rPr>
          <w:rFonts w:cs="David"/>
          <w:sz w:val="28"/>
          <w:szCs w:val="28"/>
          <w:rtl/>
        </w:rPr>
        <w:br w:type="page"/>
      </w:r>
    </w:p>
    <w:p w:rsidR="00C408C0" w:rsidRPr="00C408C0" w:rsidRDefault="00C408C0" w:rsidP="00C408C0">
      <w:pPr>
        <w:bidi w:val="0"/>
        <w:spacing w:line="360" w:lineRule="auto"/>
        <w:jc w:val="right"/>
        <w:rPr>
          <w:rFonts w:cs="David"/>
          <w:b/>
          <w:bCs/>
          <w:color w:val="548DD4" w:themeColor="text2" w:themeTint="99"/>
          <w:sz w:val="28"/>
          <w:szCs w:val="28"/>
          <w:u w:val="single"/>
          <w:rtl/>
        </w:rPr>
      </w:pPr>
      <w:r w:rsidRPr="00C408C0">
        <w:rPr>
          <w:rFonts w:cs="David" w:hint="cs"/>
          <w:b/>
          <w:bCs/>
          <w:color w:val="548DD4" w:themeColor="text2" w:themeTint="99"/>
          <w:sz w:val="28"/>
          <w:szCs w:val="28"/>
          <w:u w:val="single"/>
          <w:rtl/>
        </w:rPr>
        <w:lastRenderedPageBreak/>
        <w:t>תחום לימודים וקורסים</w:t>
      </w:r>
    </w:p>
    <w:p w:rsidR="00F45889" w:rsidRDefault="00AF03A0" w:rsidP="00DE1E86">
      <w:pPr>
        <w:spacing w:line="360" w:lineRule="auto"/>
        <w:jc w:val="both"/>
        <w:rPr>
          <w:rFonts w:cs="David"/>
          <w:rtl/>
        </w:rPr>
      </w:pPr>
      <w:r w:rsidRPr="00ED4077">
        <w:rPr>
          <w:rFonts w:cs="David" w:hint="cs"/>
          <w:rtl/>
        </w:rPr>
        <w:t xml:space="preserve">בשנת 2012 </w:t>
      </w:r>
      <w:r w:rsidRPr="00825315">
        <w:rPr>
          <w:rFonts w:cs="David" w:hint="cs"/>
          <w:highlight w:val="yellow"/>
          <w:rtl/>
        </w:rPr>
        <w:t>חלה עלייה של 16.5% במספר פניות הצרכנים</w:t>
      </w:r>
      <w:r w:rsidRPr="00ED4077">
        <w:rPr>
          <w:rFonts w:cs="David" w:hint="cs"/>
          <w:rtl/>
        </w:rPr>
        <w:t xml:space="preserve"> בתחום </w:t>
      </w:r>
      <w:r>
        <w:rPr>
          <w:rFonts w:cs="David" w:hint="cs"/>
          <w:rtl/>
        </w:rPr>
        <w:t xml:space="preserve">הלימודים והקורסים </w:t>
      </w:r>
      <w:r w:rsidRPr="00ED4077">
        <w:rPr>
          <w:rFonts w:cs="David" w:hint="cs"/>
          <w:rtl/>
        </w:rPr>
        <w:t>ב</w:t>
      </w:r>
      <w:r>
        <w:rPr>
          <w:rFonts w:cs="David" w:hint="cs"/>
          <w:rtl/>
        </w:rPr>
        <w:t>השוואה</w:t>
      </w:r>
      <w:r w:rsidRPr="00ED4077">
        <w:rPr>
          <w:rFonts w:cs="David" w:hint="cs"/>
          <w:rtl/>
        </w:rPr>
        <w:t xml:space="preserve"> לנתוני השנה הקודמת.</w:t>
      </w:r>
    </w:p>
    <w:p w:rsidR="00AF03A0" w:rsidRDefault="00AF03A0" w:rsidP="00DE1E86">
      <w:pPr>
        <w:spacing w:line="360" w:lineRule="auto"/>
        <w:jc w:val="both"/>
        <w:rPr>
          <w:rFonts w:cs="David"/>
          <w:rtl/>
        </w:rPr>
      </w:pPr>
      <w:r>
        <w:rPr>
          <w:rFonts w:cs="David" w:hint="cs"/>
          <w:rtl/>
        </w:rPr>
        <w:t>הטענות העיקריות העולות מפניות הצרכנים:</w:t>
      </w:r>
    </w:p>
    <w:p w:rsidR="00AF03A0" w:rsidRDefault="00AF03A0" w:rsidP="00DE1E86">
      <w:pPr>
        <w:pStyle w:val="a9"/>
        <w:numPr>
          <w:ilvl w:val="0"/>
          <w:numId w:val="26"/>
        </w:numPr>
        <w:spacing w:after="200" w:line="360" w:lineRule="auto"/>
        <w:jc w:val="both"/>
        <w:rPr>
          <w:rFonts w:cs="David"/>
        </w:rPr>
      </w:pPr>
      <w:r w:rsidRPr="0036505B">
        <w:rPr>
          <w:rFonts w:cs="David" w:hint="cs"/>
          <w:rtl/>
        </w:rPr>
        <w:t xml:space="preserve">שימוש בחוזים אחידים עם סעיפים </w:t>
      </w:r>
      <w:r>
        <w:rPr>
          <w:rFonts w:cs="David" w:hint="cs"/>
          <w:rtl/>
        </w:rPr>
        <w:t>ה</w:t>
      </w:r>
      <w:r w:rsidRPr="0036505B">
        <w:rPr>
          <w:rFonts w:cs="David" w:hint="cs"/>
          <w:rtl/>
        </w:rPr>
        <w:t>מקפחים</w:t>
      </w:r>
      <w:r>
        <w:rPr>
          <w:rFonts w:cs="David" w:hint="cs"/>
          <w:rtl/>
        </w:rPr>
        <w:t xml:space="preserve"> את הצרכנים.</w:t>
      </w:r>
    </w:p>
    <w:p w:rsidR="00AF03A0" w:rsidRPr="0036505B" w:rsidRDefault="00AF03A0" w:rsidP="00DE1E86">
      <w:pPr>
        <w:pStyle w:val="a9"/>
        <w:numPr>
          <w:ilvl w:val="0"/>
          <w:numId w:val="26"/>
        </w:numPr>
        <w:spacing w:after="200" w:line="360" w:lineRule="auto"/>
        <w:jc w:val="both"/>
        <w:rPr>
          <w:rFonts w:cs="David"/>
          <w:rtl/>
        </w:rPr>
      </w:pPr>
      <w:r>
        <w:rPr>
          <w:rFonts w:cs="David" w:hint="cs"/>
          <w:rtl/>
        </w:rPr>
        <w:t>קושי לבטל עסקה בניגוד להוראות החוק. תקנות ביטול עסקה חלות על תחום זה,</w:t>
      </w:r>
      <w:r w:rsidR="00F45889">
        <w:rPr>
          <w:rFonts w:cs="David" w:hint="cs"/>
          <w:rtl/>
        </w:rPr>
        <w:t xml:space="preserve"> </w:t>
      </w:r>
      <w:r>
        <w:rPr>
          <w:rFonts w:cs="David" w:hint="cs"/>
          <w:rtl/>
        </w:rPr>
        <w:t>ניתן לבטל את העסקה בתוך 14 ימים מיום ביצוע העסקה, אך על הצרכנים לבטלה עד למועד פתיחת הקורס ולא לאחר שהשתתפו בשיעור.</w:t>
      </w:r>
    </w:p>
    <w:p w:rsidR="00AF03A0" w:rsidRDefault="00AF03A0" w:rsidP="00DE1E86">
      <w:pPr>
        <w:pStyle w:val="a9"/>
        <w:numPr>
          <w:ilvl w:val="0"/>
          <w:numId w:val="26"/>
        </w:numPr>
        <w:spacing w:after="200" w:line="360" w:lineRule="auto"/>
        <w:jc w:val="both"/>
        <w:rPr>
          <w:rFonts w:cs="David"/>
        </w:rPr>
      </w:pPr>
      <w:r>
        <w:rPr>
          <w:rFonts w:cs="David" w:hint="cs"/>
          <w:rtl/>
        </w:rPr>
        <w:t>הפעלת לחץ מצד נציגי המכירות על הצרכן</w:t>
      </w:r>
      <w:r w:rsidR="00F45889">
        <w:rPr>
          <w:rFonts w:cs="David" w:hint="cs"/>
          <w:rtl/>
        </w:rPr>
        <w:t xml:space="preserve"> בטענה שהמבצע הוא להיום בלבד או </w:t>
      </w:r>
      <w:r>
        <w:rPr>
          <w:rFonts w:cs="David" w:hint="cs"/>
          <w:rtl/>
        </w:rPr>
        <w:t>שההרשמה לקורס עומדת לה</w:t>
      </w:r>
      <w:r w:rsidR="00F45889">
        <w:rPr>
          <w:rFonts w:cs="David" w:hint="cs"/>
          <w:rtl/>
        </w:rPr>
        <w:t>י</w:t>
      </w:r>
      <w:r>
        <w:rPr>
          <w:rFonts w:cs="David" w:hint="cs"/>
          <w:rtl/>
        </w:rPr>
        <w:t xml:space="preserve">סגר. </w:t>
      </w:r>
    </w:p>
    <w:p w:rsidR="00AF03A0" w:rsidRDefault="00AF03A0" w:rsidP="00DE1E86">
      <w:pPr>
        <w:spacing w:line="360" w:lineRule="auto"/>
        <w:jc w:val="both"/>
        <w:rPr>
          <w:rFonts w:cs="David"/>
          <w:u w:val="single"/>
          <w:rtl/>
        </w:rPr>
      </w:pPr>
      <w:r w:rsidRPr="00C93950">
        <w:rPr>
          <w:rFonts w:cs="David" w:hint="cs"/>
          <w:u w:val="single"/>
          <w:rtl/>
        </w:rPr>
        <w:t>טיפים</w:t>
      </w:r>
    </w:p>
    <w:p w:rsidR="00AF03A0" w:rsidRDefault="00AF03A0" w:rsidP="00DE1E86">
      <w:pPr>
        <w:pStyle w:val="a9"/>
        <w:numPr>
          <w:ilvl w:val="0"/>
          <w:numId w:val="27"/>
        </w:numPr>
        <w:spacing w:after="200" w:line="360" w:lineRule="auto"/>
        <w:ind w:left="714" w:hanging="357"/>
        <w:jc w:val="both"/>
        <w:rPr>
          <w:rFonts w:cs="David"/>
        </w:rPr>
      </w:pPr>
      <w:r w:rsidRPr="008F22AC">
        <w:rPr>
          <w:rFonts w:cs="David" w:hint="cs"/>
          <w:rtl/>
        </w:rPr>
        <w:t>אל ת</w:t>
      </w:r>
      <w:r>
        <w:rPr>
          <w:rFonts w:cs="David" w:hint="cs"/>
          <w:rtl/>
        </w:rPr>
        <w:t>י</w:t>
      </w:r>
      <w:r w:rsidRPr="008F22AC">
        <w:rPr>
          <w:rFonts w:cs="David" w:hint="cs"/>
          <w:rtl/>
        </w:rPr>
        <w:t>כנעו ללחץ נציגי המכירות להירשם מיידית לקורס. בידקו היטב את החוזה ואת תנאי הביטול.</w:t>
      </w:r>
    </w:p>
    <w:p w:rsidR="00AF03A0" w:rsidRDefault="00AF03A0" w:rsidP="00DE1E86">
      <w:pPr>
        <w:pStyle w:val="a9"/>
        <w:numPr>
          <w:ilvl w:val="0"/>
          <w:numId w:val="27"/>
        </w:numPr>
        <w:spacing w:after="200" w:line="360" w:lineRule="auto"/>
        <w:ind w:left="714" w:hanging="357"/>
        <w:jc w:val="both"/>
        <w:rPr>
          <w:rFonts w:cs="David"/>
        </w:rPr>
      </w:pPr>
      <w:r>
        <w:rPr>
          <w:rFonts w:cs="David" w:hint="cs"/>
          <w:rtl/>
        </w:rPr>
        <w:t>בדקו שהקורס מתאים לכם וכן ערכו בדיקה מקיפה על מוסד הלימודים טרם הירשמותכם</w:t>
      </w:r>
      <w:r w:rsidR="00F45889">
        <w:rPr>
          <w:rFonts w:cs="David" w:hint="cs"/>
          <w:rtl/>
        </w:rPr>
        <w:t>.</w:t>
      </w:r>
    </w:p>
    <w:p w:rsidR="00AF03A0" w:rsidRPr="008F22AC" w:rsidRDefault="00AF03A0" w:rsidP="00DE1E86">
      <w:pPr>
        <w:pStyle w:val="a9"/>
        <w:numPr>
          <w:ilvl w:val="0"/>
          <w:numId w:val="27"/>
        </w:numPr>
        <w:spacing w:after="200" w:line="360" w:lineRule="auto"/>
        <w:ind w:left="714" w:hanging="357"/>
        <w:jc w:val="both"/>
        <w:rPr>
          <w:rFonts w:cs="David"/>
        </w:rPr>
      </w:pPr>
      <w:r w:rsidRPr="008F22AC">
        <w:rPr>
          <w:rFonts w:cs="David" w:hint="cs"/>
          <w:rtl/>
        </w:rPr>
        <w:t>וודאו כי הפרטים המהותיים לעסקה כמו תוכן הלימודים, המסלול, משך הלימודים ותאריך פתיחת הקורס וכל פרט חשוב אחר מופיעים בחוזה באופן ברור.</w:t>
      </w:r>
    </w:p>
    <w:p w:rsidR="00AF03A0" w:rsidRDefault="00AF03A0" w:rsidP="00DE1E86">
      <w:pPr>
        <w:pStyle w:val="a9"/>
        <w:numPr>
          <w:ilvl w:val="0"/>
          <w:numId w:val="27"/>
        </w:numPr>
        <w:spacing w:after="200" w:line="360" w:lineRule="auto"/>
        <w:ind w:left="714" w:hanging="357"/>
        <w:jc w:val="both"/>
        <w:rPr>
          <w:rFonts w:cs="David"/>
        </w:rPr>
      </w:pPr>
      <w:r>
        <w:rPr>
          <w:rFonts w:cs="David" w:hint="cs"/>
          <w:rtl/>
        </w:rPr>
        <w:t>וודאו כי כל מה שהובטח לכם בע"פ לגבי הקורס מופיע בחוזה.</w:t>
      </w:r>
    </w:p>
    <w:p w:rsidR="00AF03A0" w:rsidRDefault="00AF03A0" w:rsidP="00DE1E86">
      <w:pPr>
        <w:pStyle w:val="a9"/>
        <w:numPr>
          <w:ilvl w:val="0"/>
          <w:numId w:val="27"/>
        </w:numPr>
        <w:spacing w:after="200" w:line="360" w:lineRule="auto"/>
        <w:ind w:left="714" w:hanging="357"/>
        <w:jc w:val="both"/>
        <w:rPr>
          <w:rFonts w:cs="David"/>
        </w:rPr>
      </w:pPr>
      <w:r>
        <w:rPr>
          <w:rFonts w:cs="David" w:hint="cs"/>
          <w:rtl/>
        </w:rPr>
        <w:t>במקרה של ביטול עסקה</w:t>
      </w:r>
      <w:r w:rsidR="00F45889">
        <w:rPr>
          <w:rFonts w:cs="David" w:hint="cs"/>
          <w:rtl/>
        </w:rPr>
        <w:t xml:space="preserve"> - שלחו את הבקשה בכתב</w:t>
      </w:r>
      <w:r>
        <w:rPr>
          <w:rFonts w:cs="David" w:hint="cs"/>
          <w:rtl/>
        </w:rPr>
        <w:t>, ושמרו תיעוד על שליחתה וכל תכתובת עם בית העסק.</w:t>
      </w:r>
    </w:p>
    <w:p w:rsidR="00AF03A0" w:rsidRDefault="00AF03A0" w:rsidP="00DE1E86">
      <w:pPr>
        <w:spacing w:line="360" w:lineRule="auto"/>
        <w:jc w:val="both"/>
        <w:rPr>
          <w:rFonts w:cs="David"/>
          <w:u w:val="single"/>
          <w:rtl/>
        </w:rPr>
      </w:pPr>
    </w:p>
    <w:p w:rsidR="00AF03A0" w:rsidRDefault="00AF03A0" w:rsidP="00DE1E86">
      <w:pPr>
        <w:spacing w:line="360" w:lineRule="auto"/>
        <w:jc w:val="both"/>
        <w:rPr>
          <w:rFonts w:cs="David"/>
          <w:u w:val="single"/>
          <w:rtl/>
        </w:rPr>
      </w:pPr>
      <w:r w:rsidRPr="008F22AC">
        <w:rPr>
          <w:rFonts w:cs="David" w:hint="cs"/>
          <w:u w:val="single"/>
          <w:rtl/>
        </w:rPr>
        <w:t>תלונה לדוגמה</w:t>
      </w:r>
      <w:r>
        <w:rPr>
          <w:rFonts w:cs="David" w:hint="cs"/>
          <w:u w:val="single"/>
          <w:rtl/>
        </w:rPr>
        <w:t xml:space="preserve"> </w:t>
      </w:r>
      <w:r w:rsidRPr="008F22AC">
        <w:rPr>
          <w:rFonts w:cs="David" w:hint="cs"/>
          <w:u w:val="single"/>
          <w:rtl/>
        </w:rPr>
        <w:t xml:space="preserve">- </w:t>
      </w:r>
      <w:r>
        <w:rPr>
          <w:rFonts w:cs="David" w:hint="cs"/>
          <w:u w:val="single"/>
          <w:rtl/>
        </w:rPr>
        <w:t>לימודים</w:t>
      </w:r>
    </w:p>
    <w:p w:rsidR="00F45889" w:rsidRDefault="00AF03A0" w:rsidP="00F45889">
      <w:pPr>
        <w:spacing w:line="360" w:lineRule="auto"/>
        <w:jc w:val="both"/>
        <w:rPr>
          <w:rFonts w:cs="David"/>
          <w:rtl/>
        </w:rPr>
      </w:pPr>
      <w:r w:rsidRPr="008F22AC">
        <w:rPr>
          <w:rFonts w:cs="David" w:hint="cs"/>
          <w:rtl/>
        </w:rPr>
        <w:t>צרכנית נרשמה לקורס אנגלית באמצעות הטלפון.</w:t>
      </w:r>
      <w:r>
        <w:rPr>
          <w:rFonts w:cs="David" w:hint="cs"/>
          <w:rtl/>
        </w:rPr>
        <w:t xml:space="preserve"> לאחר שעה פנתה הצרכנית לחברה על מנת לבטל את הרישום אך נאמר לה כי אינה יכולה לבטל את העסקה.</w:t>
      </w:r>
      <w:r w:rsidR="00F45889">
        <w:rPr>
          <w:rFonts w:cs="David" w:hint="cs"/>
          <w:rtl/>
        </w:rPr>
        <w:t xml:space="preserve"> </w:t>
      </w:r>
      <w:r>
        <w:rPr>
          <w:rFonts w:cs="David" w:hint="cs"/>
          <w:rtl/>
        </w:rPr>
        <w:t xml:space="preserve">התלונה הגיעה אל המועצה לצרכנות, שפנתה אל החברה בדרישה לבטל את העסקה ע"פ הוראות מכר מרחוק. </w:t>
      </w:r>
    </w:p>
    <w:p w:rsidR="00AF03A0" w:rsidRPr="008F22AC" w:rsidRDefault="00AF03A0" w:rsidP="00F45889">
      <w:pPr>
        <w:spacing w:line="360" w:lineRule="auto"/>
        <w:jc w:val="both"/>
        <w:rPr>
          <w:rFonts w:cs="David"/>
          <w:rtl/>
        </w:rPr>
      </w:pPr>
      <w:r>
        <w:rPr>
          <w:rFonts w:cs="David" w:hint="cs"/>
          <w:rtl/>
        </w:rPr>
        <w:t>בעקבות פניית המועצה העסקה בוטלה.</w:t>
      </w:r>
    </w:p>
    <w:p w:rsidR="00AF03A0" w:rsidRDefault="00AF03A0" w:rsidP="00DE1E86">
      <w:pPr>
        <w:spacing w:line="360" w:lineRule="auto"/>
        <w:jc w:val="both"/>
        <w:rPr>
          <w:rFonts w:cs="David"/>
          <w:b/>
          <w:bCs/>
          <w:sz w:val="28"/>
          <w:szCs w:val="28"/>
          <w:u w:val="single"/>
          <w:rtl/>
        </w:rPr>
      </w:pPr>
    </w:p>
    <w:p w:rsidR="002A64D2" w:rsidRPr="00F45889" w:rsidRDefault="00AF03A0" w:rsidP="00F45889">
      <w:pPr>
        <w:bidi w:val="0"/>
        <w:jc w:val="both"/>
        <w:rPr>
          <w:rFonts w:cs="David"/>
          <w:sz w:val="28"/>
          <w:szCs w:val="28"/>
          <w:rtl/>
        </w:rPr>
      </w:pPr>
      <w:r w:rsidRPr="00650463">
        <w:rPr>
          <w:rFonts w:cs="David"/>
          <w:sz w:val="28"/>
          <w:szCs w:val="28"/>
          <w:rtl/>
        </w:rPr>
        <w:br w:type="page"/>
      </w:r>
    </w:p>
    <w:p w:rsidR="00AF03A0" w:rsidRPr="006958CA" w:rsidRDefault="00AF03A0" w:rsidP="00DE1E86">
      <w:pPr>
        <w:spacing w:line="360" w:lineRule="auto"/>
        <w:jc w:val="both"/>
        <w:rPr>
          <w:rFonts w:cs="David"/>
          <w:b/>
          <w:bCs/>
          <w:color w:val="548DD4" w:themeColor="text2" w:themeTint="99"/>
          <w:sz w:val="28"/>
          <w:szCs w:val="28"/>
          <w:u w:val="single"/>
          <w:rtl/>
        </w:rPr>
      </w:pPr>
      <w:r w:rsidRPr="006958CA">
        <w:rPr>
          <w:rFonts w:cs="David" w:hint="cs"/>
          <w:b/>
          <w:bCs/>
          <w:color w:val="548DD4" w:themeColor="text2" w:themeTint="99"/>
          <w:sz w:val="28"/>
          <w:szCs w:val="28"/>
          <w:u w:val="single"/>
          <w:rtl/>
        </w:rPr>
        <w:lastRenderedPageBreak/>
        <w:t>תחום האופטיקה</w:t>
      </w:r>
    </w:p>
    <w:p w:rsidR="00AF03A0" w:rsidRDefault="00AF03A0" w:rsidP="00DE1E86">
      <w:pPr>
        <w:spacing w:line="360" w:lineRule="auto"/>
        <w:jc w:val="both"/>
        <w:rPr>
          <w:rFonts w:cs="David"/>
          <w:rtl/>
        </w:rPr>
      </w:pPr>
      <w:r w:rsidRPr="00ED4077">
        <w:rPr>
          <w:rFonts w:cs="David" w:hint="cs"/>
          <w:rtl/>
        </w:rPr>
        <w:t xml:space="preserve">בשנת 2012 </w:t>
      </w:r>
      <w:r w:rsidRPr="003D13AB">
        <w:rPr>
          <w:rFonts w:cs="David" w:hint="cs"/>
          <w:rtl/>
        </w:rPr>
        <w:t>חל</w:t>
      </w:r>
      <w:r>
        <w:rPr>
          <w:rFonts w:cs="David" w:hint="cs"/>
          <w:rtl/>
        </w:rPr>
        <w:t xml:space="preserve">ה </w:t>
      </w:r>
      <w:r w:rsidRPr="00B11E37">
        <w:rPr>
          <w:rFonts w:cs="David" w:hint="cs"/>
          <w:highlight w:val="yellow"/>
          <w:rtl/>
        </w:rPr>
        <w:t>ירידה של 4% במספר פניות הצרכנים</w:t>
      </w:r>
      <w:r w:rsidRPr="00ED4077">
        <w:rPr>
          <w:rFonts w:cs="David" w:hint="cs"/>
          <w:rtl/>
        </w:rPr>
        <w:t xml:space="preserve"> בתחום ה</w:t>
      </w:r>
      <w:r>
        <w:rPr>
          <w:rFonts w:cs="David" w:hint="cs"/>
          <w:rtl/>
        </w:rPr>
        <w:t xml:space="preserve">אופטיקה </w:t>
      </w:r>
      <w:r w:rsidRPr="00ED4077">
        <w:rPr>
          <w:rFonts w:cs="David" w:hint="cs"/>
          <w:rtl/>
        </w:rPr>
        <w:t>ביחס לנתוני השנה הקודמת.</w:t>
      </w:r>
      <w:r>
        <w:rPr>
          <w:rFonts w:cs="David"/>
          <w:rtl/>
        </w:rPr>
        <w:br/>
      </w:r>
      <w:r>
        <w:rPr>
          <w:rFonts w:cs="David" w:hint="cs"/>
          <w:rtl/>
        </w:rPr>
        <w:t>הטענות העיקריות העולות מפניות הצרכנים:</w:t>
      </w:r>
    </w:p>
    <w:p w:rsidR="00AF03A0" w:rsidRDefault="00AF03A0" w:rsidP="00DE1E86">
      <w:pPr>
        <w:pStyle w:val="a9"/>
        <w:numPr>
          <w:ilvl w:val="0"/>
          <w:numId w:val="28"/>
        </w:numPr>
        <w:spacing w:after="200" w:line="360" w:lineRule="auto"/>
        <w:ind w:left="714" w:hanging="357"/>
        <w:jc w:val="both"/>
        <w:rPr>
          <w:rFonts w:cs="David"/>
        </w:rPr>
      </w:pPr>
      <w:r w:rsidRPr="00DC63D3">
        <w:rPr>
          <w:rFonts w:cs="David" w:hint="cs"/>
          <w:rtl/>
        </w:rPr>
        <w:t xml:space="preserve">תלונות רבות מגיעות על חוסר התאמה לצרכי </w:t>
      </w:r>
      <w:r>
        <w:rPr>
          <w:rFonts w:cs="David" w:hint="cs"/>
          <w:rtl/>
        </w:rPr>
        <w:t xml:space="preserve">הצרכן וחוסר מקצועיות של האופטיקאים. </w:t>
      </w:r>
      <w:r w:rsidRPr="00DC63D3">
        <w:rPr>
          <w:rFonts w:cs="David" w:hint="cs"/>
          <w:rtl/>
        </w:rPr>
        <w:t xml:space="preserve">אין גוף </w:t>
      </w:r>
      <w:r>
        <w:rPr>
          <w:rFonts w:cs="David" w:hint="cs"/>
          <w:rtl/>
        </w:rPr>
        <w:t xml:space="preserve">מקצועי </w:t>
      </w:r>
      <w:r w:rsidRPr="00DC63D3">
        <w:rPr>
          <w:rFonts w:cs="David" w:hint="cs"/>
          <w:rtl/>
        </w:rPr>
        <w:t>אשר יכול לסייע בהתמודדות זו</w:t>
      </w:r>
      <w:r w:rsidR="006347FD">
        <w:rPr>
          <w:rFonts w:cs="David" w:hint="cs"/>
          <w:rtl/>
        </w:rPr>
        <w:t>,</w:t>
      </w:r>
      <w:r w:rsidRPr="00DC63D3">
        <w:rPr>
          <w:rFonts w:cs="David" w:hint="cs"/>
          <w:rtl/>
        </w:rPr>
        <w:t xml:space="preserve"> שכן הסתדרות האופטומטריסטים מטפלת רק בחנויות הרשומות בהסתדרות ורוב החנויות אינן חברות</w:t>
      </w:r>
      <w:r>
        <w:rPr>
          <w:rFonts w:cs="David" w:hint="cs"/>
          <w:rtl/>
        </w:rPr>
        <w:t xml:space="preserve"> בהסתדרות.</w:t>
      </w:r>
      <w:r w:rsidRPr="00DC63D3">
        <w:rPr>
          <w:rFonts w:cs="David" w:hint="cs"/>
          <w:rtl/>
        </w:rPr>
        <w:t xml:space="preserve"> </w:t>
      </w:r>
    </w:p>
    <w:p w:rsidR="00AF03A0" w:rsidRDefault="00AF03A0" w:rsidP="00DE1E86">
      <w:pPr>
        <w:pStyle w:val="a9"/>
        <w:numPr>
          <w:ilvl w:val="0"/>
          <w:numId w:val="28"/>
        </w:numPr>
        <w:spacing w:after="200" w:line="360" w:lineRule="auto"/>
        <w:ind w:left="714" w:hanging="357"/>
        <w:jc w:val="both"/>
        <w:rPr>
          <w:rFonts w:cs="David"/>
        </w:rPr>
      </w:pPr>
      <w:r>
        <w:rPr>
          <w:rFonts w:cs="David" w:hint="cs"/>
          <w:rtl/>
        </w:rPr>
        <w:t>סירוב בתי עסק לביטול עסקאות</w:t>
      </w:r>
      <w:r w:rsidR="006347FD">
        <w:rPr>
          <w:rFonts w:cs="David" w:hint="cs"/>
          <w:rtl/>
        </w:rPr>
        <w:t>,</w:t>
      </w:r>
      <w:r>
        <w:rPr>
          <w:rFonts w:cs="David" w:hint="cs"/>
          <w:rtl/>
        </w:rPr>
        <w:t xml:space="preserve"> שכן תקנות ביטול עסקה אינן חלות על תחום זה.</w:t>
      </w:r>
    </w:p>
    <w:p w:rsidR="00AF03A0" w:rsidRDefault="00AF03A0" w:rsidP="00DE1E86">
      <w:pPr>
        <w:pStyle w:val="a9"/>
        <w:numPr>
          <w:ilvl w:val="0"/>
          <w:numId w:val="28"/>
        </w:numPr>
        <w:spacing w:after="200" w:line="360" w:lineRule="auto"/>
        <w:ind w:left="714" w:hanging="357"/>
        <w:jc w:val="both"/>
        <w:rPr>
          <w:rFonts w:cs="David"/>
        </w:rPr>
      </w:pPr>
      <w:r>
        <w:rPr>
          <w:rFonts w:cs="David" w:hint="cs"/>
          <w:rtl/>
        </w:rPr>
        <w:t>התאמת משקפי מולטיפוקל לצרכנים אשר אינם זקוקים למשקפיים שכאלו.</w:t>
      </w:r>
    </w:p>
    <w:p w:rsidR="00AF03A0" w:rsidRDefault="00AF03A0" w:rsidP="00DE1E86">
      <w:pPr>
        <w:jc w:val="both"/>
        <w:rPr>
          <w:rFonts w:cs="David"/>
          <w:u w:val="single"/>
          <w:rtl/>
        </w:rPr>
      </w:pPr>
      <w:r w:rsidRPr="00DC63D3">
        <w:rPr>
          <w:rFonts w:cs="David" w:hint="cs"/>
          <w:u w:val="single"/>
          <w:rtl/>
        </w:rPr>
        <w:t>טיפים:</w:t>
      </w:r>
    </w:p>
    <w:p w:rsidR="00AF03A0" w:rsidRPr="00DC63D3" w:rsidRDefault="00AF03A0" w:rsidP="00DE1E86">
      <w:pPr>
        <w:pStyle w:val="a9"/>
        <w:numPr>
          <w:ilvl w:val="0"/>
          <w:numId w:val="29"/>
        </w:numPr>
        <w:spacing w:line="360" w:lineRule="auto"/>
        <w:jc w:val="both"/>
        <w:rPr>
          <w:rFonts w:cs="David"/>
        </w:rPr>
      </w:pPr>
      <w:r w:rsidRPr="00DC63D3">
        <w:rPr>
          <w:rFonts w:cs="David" w:hint="cs"/>
          <w:rtl/>
        </w:rPr>
        <w:t xml:space="preserve">משקפים הם אביזר בעל השפעה על בריאות העיניים, </w:t>
      </w:r>
      <w:r>
        <w:rPr>
          <w:rFonts w:cs="David" w:hint="cs"/>
          <w:rtl/>
        </w:rPr>
        <w:t xml:space="preserve">התייעצו עם בעל מקצוע </w:t>
      </w:r>
      <w:r w:rsidRPr="00DC63D3">
        <w:rPr>
          <w:rFonts w:cs="David" w:hint="cs"/>
          <w:rtl/>
        </w:rPr>
        <w:t>טרם הרכישה.</w:t>
      </w:r>
    </w:p>
    <w:p w:rsidR="00AF03A0" w:rsidRPr="00DC63D3" w:rsidRDefault="00AF03A0" w:rsidP="00DE1E86">
      <w:pPr>
        <w:pStyle w:val="a9"/>
        <w:numPr>
          <w:ilvl w:val="0"/>
          <w:numId w:val="29"/>
        </w:numPr>
        <w:spacing w:line="360" w:lineRule="auto"/>
        <w:jc w:val="both"/>
        <w:rPr>
          <w:rFonts w:cs="David"/>
        </w:rPr>
      </w:pPr>
      <w:r w:rsidRPr="00DC63D3">
        <w:rPr>
          <w:rFonts w:cs="David" w:hint="cs"/>
          <w:rtl/>
        </w:rPr>
        <w:t>מומלץ לרכוש משקפים/עדשות מגע רק אצל אופטומטריסטים מוסמכים שה</w:t>
      </w:r>
      <w:r w:rsidR="006347FD">
        <w:rPr>
          <w:rFonts w:cs="David" w:hint="cs"/>
          <w:rtl/>
        </w:rPr>
        <w:t>ם חברים במועצה לאופטומטריסטים (</w:t>
      </w:r>
      <w:r w:rsidRPr="00DC63D3">
        <w:rPr>
          <w:rFonts w:cs="David" w:hint="cs"/>
          <w:rtl/>
        </w:rPr>
        <w:t>המועצה מאגדת אופטומטריסטים בעלי רשיון עיסוק של משרד הבריאות). דרשו  לראות מסמך  המעיד  על חברות במועצת  האופטומטריסטים.</w:t>
      </w:r>
    </w:p>
    <w:p w:rsidR="00AF03A0" w:rsidRPr="00DC63D3" w:rsidRDefault="00AF03A0" w:rsidP="00DE1E86">
      <w:pPr>
        <w:pStyle w:val="a9"/>
        <w:numPr>
          <w:ilvl w:val="0"/>
          <w:numId w:val="29"/>
        </w:numPr>
        <w:spacing w:line="360" w:lineRule="auto"/>
        <w:jc w:val="both"/>
        <w:rPr>
          <w:rFonts w:cs="David"/>
        </w:rPr>
      </w:pPr>
      <w:r w:rsidRPr="00DC63D3">
        <w:rPr>
          <w:rFonts w:cs="David" w:hint="cs"/>
          <w:rtl/>
        </w:rPr>
        <w:t xml:space="preserve">במידה ובחרתם לרכוש משקפים בחנות שבעליה אינו חבר במועצה, </w:t>
      </w:r>
      <w:r>
        <w:rPr>
          <w:rFonts w:cs="David" w:hint="cs"/>
          <w:rtl/>
        </w:rPr>
        <w:t xml:space="preserve">דרשו </w:t>
      </w:r>
      <w:r w:rsidRPr="00DC63D3">
        <w:rPr>
          <w:rFonts w:cs="David" w:hint="cs"/>
          <w:rtl/>
        </w:rPr>
        <w:t>מהאופטומטריסטים תעודה המעדה כי הינו בוגר בי"ס לאופטומטריה.</w:t>
      </w:r>
    </w:p>
    <w:p w:rsidR="00AF03A0" w:rsidRPr="00DC63D3" w:rsidRDefault="00AF03A0" w:rsidP="00DE1E86">
      <w:pPr>
        <w:pStyle w:val="a9"/>
        <w:numPr>
          <w:ilvl w:val="0"/>
          <w:numId w:val="29"/>
        </w:numPr>
        <w:spacing w:line="360" w:lineRule="auto"/>
        <w:jc w:val="both"/>
        <w:rPr>
          <w:rFonts w:cs="David"/>
        </w:rPr>
      </w:pPr>
      <w:r w:rsidRPr="00DC63D3">
        <w:rPr>
          <w:rFonts w:cs="David" w:hint="cs"/>
          <w:rtl/>
        </w:rPr>
        <w:t xml:space="preserve">לאנשים מבוגרים שראייתם לקויה, </w:t>
      </w:r>
      <w:r>
        <w:rPr>
          <w:rFonts w:cs="David" w:hint="cs"/>
          <w:rtl/>
        </w:rPr>
        <w:t>כדאי</w:t>
      </w:r>
      <w:r w:rsidRPr="00DC63D3">
        <w:rPr>
          <w:rFonts w:cs="David" w:hint="cs"/>
          <w:rtl/>
        </w:rPr>
        <w:t xml:space="preserve"> לשקול פניה לרופא עיניים</w:t>
      </w:r>
      <w:r w:rsidRPr="00F8357E">
        <w:rPr>
          <w:rFonts w:cs="David" w:hint="cs"/>
          <w:rtl/>
        </w:rPr>
        <w:t xml:space="preserve"> </w:t>
      </w:r>
      <w:r>
        <w:rPr>
          <w:rFonts w:cs="David" w:hint="cs"/>
          <w:rtl/>
        </w:rPr>
        <w:t xml:space="preserve">טרם רכישת </w:t>
      </w:r>
      <w:r w:rsidRPr="00DC63D3">
        <w:rPr>
          <w:rFonts w:cs="David" w:hint="cs"/>
          <w:rtl/>
        </w:rPr>
        <w:t xml:space="preserve">משקפיים, </w:t>
      </w:r>
      <w:r>
        <w:rPr>
          <w:rFonts w:cs="David" w:hint="cs"/>
          <w:rtl/>
        </w:rPr>
        <w:t>היות</w:t>
      </w:r>
      <w:r w:rsidRPr="00DC63D3">
        <w:rPr>
          <w:rFonts w:cs="David" w:hint="cs"/>
          <w:rtl/>
        </w:rPr>
        <w:t xml:space="preserve"> </w:t>
      </w:r>
      <w:r>
        <w:rPr>
          <w:rFonts w:cs="David" w:hint="cs"/>
          <w:rtl/>
        </w:rPr>
        <w:t>וב</w:t>
      </w:r>
      <w:r w:rsidRPr="00DC63D3">
        <w:rPr>
          <w:rFonts w:cs="David" w:hint="cs"/>
          <w:rtl/>
        </w:rPr>
        <w:t>מקרים</w:t>
      </w:r>
      <w:r>
        <w:rPr>
          <w:rFonts w:cs="David" w:hint="cs"/>
          <w:rtl/>
        </w:rPr>
        <w:t xml:space="preserve"> רבים מדובר</w:t>
      </w:r>
      <w:r w:rsidRPr="00DC63D3">
        <w:rPr>
          <w:rFonts w:cs="David" w:hint="cs"/>
          <w:rtl/>
        </w:rPr>
        <w:t xml:space="preserve"> צורך בניתוח ולאו דווקא בהתאמת משקפים.</w:t>
      </w:r>
    </w:p>
    <w:p w:rsidR="00AF03A0" w:rsidRDefault="00AF03A0" w:rsidP="00DE1E86">
      <w:pPr>
        <w:pStyle w:val="a9"/>
        <w:numPr>
          <w:ilvl w:val="0"/>
          <w:numId w:val="29"/>
        </w:numPr>
        <w:spacing w:line="360" w:lineRule="auto"/>
        <w:jc w:val="both"/>
        <w:rPr>
          <w:rFonts w:cs="David"/>
        </w:rPr>
      </w:pPr>
      <w:r w:rsidRPr="00DC63D3">
        <w:rPr>
          <w:rFonts w:cs="David" w:hint="cs"/>
          <w:rtl/>
        </w:rPr>
        <w:t>טרם רכישת משקפי מולטיפוקל היוועצו ברופא עיניים.</w:t>
      </w:r>
    </w:p>
    <w:p w:rsidR="00AF03A0" w:rsidRPr="004260FE" w:rsidRDefault="00AF03A0" w:rsidP="00DE1E86">
      <w:pPr>
        <w:spacing w:line="360" w:lineRule="auto"/>
        <w:jc w:val="both"/>
        <w:rPr>
          <w:rFonts w:cs="David"/>
        </w:rPr>
      </w:pPr>
    </w:p>
    <w:p w:rsidR="00AF03A0" w:rsidRDefault="00AF03A0" w:rsidP="00DE1E86">
      <w:pPr>
        <w:spacing w:line="360" w:lineRule="auto"/>
        <w:jc w:val="both"/>
        <w:rPr>
          <w:rFonts w:cs="David"/>
          <w:u w:val="single"/>
          <w:rtl/>
        </w:rPr>
      </w:pPr>
      <w:r>
        <w:rPr>
          <w:rFonts w:cs="David" w:hint="cs"/>
          <w:u w:val="single"/>
          <w:rtl/>
        </w:rPr>
        <w:t>תלונה לדוגמה - אופטיקה</w:t>
      </w:r>
    </w:p>
    <w:p w:rsidR="006347FD" w:rsidRDefault="00AF03A0" w:rsidP="006347FD">
      <w:pPr>
        <w:spacing w:line="360" w:lineRule="auto"/>
        <w:jc w:val="both"/>
        <w:rPr>
          <w:rFonts w:cs="David"/>
          <w:rtl/>
        </w:rPr>
      </w:pPr>
      <w:r w:rsidRPr="004260FE">
        <w:rPr>
          <w:rFonts w:cs="David" w:hint="cs"/>
          <w:rtl/>
        </w:rPr>
        <w:t>צרכן רכש עדשות</w:t>
      </w:r>
      <w:r>
        <w:rPr>
          <w:rFonts w:cs="David" w:hint="cs"/>
          <w:rtl/>
        </w:rPr>
        <w:t xml:space="preserve"> מגע</w:t>
      </w:r>
      <w:r w:rsidRPr="004260FE">
        <w:rPr>
          <w:rFonts w:cs="David" w:hint="cs"/>
          <w:rtl/>
        </w:rPr>
        <w:t xml:space="preserve"> יומיות</w:t>
      </w:r>
      <w:r>
        <w:rPr>
          <w:rFonts w:cs="David" w:hint="cs"/>
          <w:rtl/>
        </w:rPr>
        <w:t>.</w:t>
      </w:r>
      <w:r w:rsidRPr="004260FE">
        <w:rPr>
          <w:rFonts w:cs="David" w:hint="cs"/>
          <w:rtl/>
        </w:rPr>
        <w:t xml:space="preserve"> העדשות נקרעו </w:t>
      </w:r>
      <w:r>
        <w:rPr>
          <w:rFonts w:cs="David" w:hint="cs"/>
          <w:rtl/>
        </w:rPr>
        <w:t xml:space="preserve">לו </w:t>
      </w:r>
      <w:r w:rsidRPr="004260FE">
        <w:rPr>
          <w:rFonts w:cs="David" w:hint="cs"/>
          <w:rtl/>
        </w:rPr>
        <w:t>בתוך העין פעמיים. ה</w:t>
      </w:r>
      <w:r>
        <w:rPr>
          <w:rFonts w:cs="David" w:hint="cs"/>
          <w:rtl/>
        </w:rPr>
        <w:t>וא</w:t>
      </w:r>
      <w:r w:rsidRPr="004260FE">
        <w:rPr>
          <w:rFonts w:cs="David" w:hint="cs"/>
          <w:rtl/>
        </w:rPr>
        <w:t xml:space="preserve"> פנה </w:t>
      </w:r>
      <w:r>
        <w:rPr>
          <w:rFonts w:cs="David" w:hint="cs"/>
          <w:rtl/>
        </w:rPr>
        <w:t>לחברה וביקש לקבל עדשות חלופיות אך החברה סירבה</w:t>
      </w:r>
      <w:r w:rsidRPr="004260FE">
        <w:rPr>
          <w:rFonts w:cs="David" w:hint="cs"/>
          <w:rtl/>
        </w:rPr>
        <w:t>.</w:t>
      </w:r>
      <w:r w:rsidR="006347FD">
        <w:rPr>
          <w:rFonts w:cs="David" w:hint="cs"/>
          <w:rtl/>
        </w:rPr>
        <w:t xml:space="preserve"> </w:t>
      </w:r>
      <w:r>
        <w:rPr>
          <w:rFonts w:cs="David" w:hint="cs"/>
          <w:rtl/>
        </w:rPr>
        <w:t xml:space="preserve">התלונה הגיעה למועצה לצרכנות, שפנתה אל החברה וטענה </w:t>
      </w:r>
      <w:r w:rsidRPr="004260FE">
        <w:rPr>
          <w:rFonts w:cs="David" w:hint="cs"/>
          <w:rtl/>
        </w:rPr>
        <w:t xml:space="preserve">כי עדשות באיכות טובה לא </w:t>
      </w:r>
      <w:r>
        <w:rPr>
          <w:rFonts w:cs="David" w:hint="cs"/>
          <w:rtl/>
        </w:rPr>
        <w:t xml:space="preserve">צריכות </w:t>
      </w:r>
      <w:r w:rsidRPr="004260FE">
        <w:rPr>
          <w:rFonts w:cs="David" w:hint="cs"/>
          <w:rtl/>
        </w:rPr>
        <w:t>להיקרע</w:t>
      </w:r>
      <w:r>
        <w:rPr>
          <w:rFonts w:cs="David" w:hint="cs"/>
          <w:rtl/>
        </w:rPr>
        <w:t>, לכן יש לבטל את הע</w:t>
      </w:r>
      <w:r w:rsidRPr="004260FE">
        <w:rPr>
          <w:rFonts w:cs="David" w:hint="cs"/>
          <w:rtl/>
        </w:rPr>
        <w:t>סקה או להחליף את העדשות באחרות באיכות ראויה.</w:t>
      </w:r>
    </w:p>
    <w:p w:rsidR="00AF03A0" w:rsidRDefault="00AF03A0" w:rsidP="006347FD">
      <w:pPr>
        <w:spacing w:line="360" w:lineRule="auto"/>
        <w:jc w:val="both"/>
        <w:rPr>
          <w:rFonts w:cs="David"/>
          <w:rtl/>
        </w:rPr>
      </w:pPr>
      <w:r>
        <w:rPr>
          <w:rFonts w:cs="David" w:hint="cs"/>
          <w:rtl/>
        </w:rPr>
        <w:t xml:space="preserve">בעקבות פניית המועצה לצרכנות </w:t>
      </w:r>
      <w:r w:rsidRPr="004260FE">
        <w:rPr>
          <w:rFonts w:cs="David" w:hint="cs"/>
          <w:rtl/>
        </w:rPr>
        <w:t>הצרכן קיבל עדשות מגע יומיות אחרות.</w:t>
      </w:r>
    </w:p>
    <w:p w:rsidR="00AF03A0" w:rsidRDefault="00AF03A0" w:rsidP="00DE1E86">
      <w:pPr>
        <w:spacing w:line="360" w:lineRule="auto"/>
        <w:jc w:val="both"/>
        <w:rPr>
          <w:rFonts w:cs="David"/>
          <w:rtl/>
        </w:rPr>
      </w:pPr>
    </w:p>
    <w:p w:rsidR="00AF03A0" w:rsidRPr="00650463" w:rsidRDefault="00AF03A0" w:rsidP="00DE1E86">
      <w:pPr>
        <w:bidi w:val="0"/>
        <w:jc w:val="both"/>
        <w:rPr>
          <w:rFonts w:cs="David"/>
          <w:sz w:val="28"/>
          <w:szCs w:val="28"/>
          <w:rtl/>
        </w:rPr>
      </w:pPr>
      <w:r w:rsidRPr="00650463">
        <w:rPr>
          <w:rFonts w:cs="David"/>
          <w:sz w:val="28"/>
          <w:szCs w:val="28"/>
          <w:rtl/>
        </w:rPr>
        <w:br w:type="page"/>
      </w:r>
    </w:p>
    <w:p w:rsidR="002A64D2" w:rsidRDefault="002A64D2" w:rsidP="00DE1E86">
      <w:pPr>
        <w:jc w:val="both"/>
        <w:rPr>
          <w:rFonts w:cs="David"/>
          <w:b/>
          <w:bCs/>
          <w:sz w:val="28"/>
          <w:szCs w:val="28"/>
          <w:u w:val="single"/>
          <w:rtl/>
        </w:rPr>
      </w:pPr>
    </w:p>
    <w:p w:rsidR="00AF03A0" w:rsidRPr="006958CA" w:rsidRDefault="00AF03A0" w:rsidP="00DE1E86">
      <w:pPr>
        <w:jc w:val="both"/>
        <w:rPr>
          <w:rFonts w:cs="David"/>
          <w:b/>
          <w:bCs/>
          <w:color w:val="548DD4" w:themeColor="text2" w:themeTint="99"/>
          <w:sz w:val="28"/>
          <w:szCs w:val="28"/>
          <w:u w:val="single"/>
          <w:rtl/>
        </w:rPr>
      </w:pPr>
      <w:r w:rsidRPr="006958CA">
        <w:rPr>
          <w:rFonts w:cs="David" w:hint="cs"/>
          <w:b/>
          <w:bCs/>
          <w:color w:val="548DD4" w:themeColor="text2" w:themeTint="99"/>
          <w:sz w:val="28"/>
          <w:szCs w:val="28"/>
          <w:u w:val="single"/>
          <w:rtl/>
        </w:rPr>
        <w:t>תחום בריאות</w:t>
      </w:r>
    </w:p>
    <w:p w:rsidR="00AF03A0" w:rsidRPr="00ED4077" w:rsidRDefault="00AF03A0" w:rsidP="00DE1E86">
      <w:pPr>
        <w:spacing w:line="360" w:lineRule="auto"/>
        <w:jc w:val="both"/>
        <w:rPr>
          <w:rFonts w:cs="David"/>
          <w:rtl/>
        </w:rPr>
      </w:pPr>
      <w:r w:rsidRPr="00ED4077">
        <w:rPr>
          <w:rFonts w:cs="David" w:hint="cs"/>
          <w:rtl/>
        </w:rPr>
        <w:t xml:space="preserve">בשנת 2012 </w:t>
      </w:r>
      <w:r w:rsidRPr="003D13AB">
        <w:rPr>
          <w:rFonts w:cs="David" w:hint="cs"/>
          <w:rtl/>
        </w:rPr>
        <w:t>חל</w:t>
      </w:r>
      <w:r>
        <w:rPr>
          <w:rFonts w:cs="David" w:hint="cs"/>
          <w:rtl/>
        </w:rPr>
        <w:t xml:space="preserve">ה </w:t>
      </w:r>
      <w:r w:rsidRPr="0095277B">
        <w:rPr>
          <w:rFonts w:cs="David" w:hint="cs"/>
          <w:highlight w:val="yellow"/>
          <w:rtl/>
        </w:rPr>
        <w:t>ירידה של 36% במספר פניות הצרכנים</w:t>
      </w:r>
      <w:r w:rsidRPr="00ED4077">
        <w:rPr>
          <w:rFonts w:cs="David" w:hint="cs"/>
          <w:rtl/>
        </w:rPr>
        <w:t xml:space="preserve"> בתחום הבריאות ביחס לנתוני השנה הקודמת.</w:t>
      </w:r>
      <w:r w:rsidR="00975457">
        <w:rPr>
          <w:rFonts w:cs="David" w:hint="cs"/>
          <w:rtl/>
        </w:rPr>
        <w:t xml:space="preserve"> </w:t>
      </w:r>
      <w:r w:rsidRPr="00ED4077">
        <w:rPr>
          <w:rFonts w:cs="David" w:hint="cs"/>
          <w:rtl/>
        </w:rPr>
        <w:t>התחום כולל בתוכו חברות המ</w:t>
      </w:r>
      <w:r w:rsidR="00975457">
        <w:rPr>
          <w:rFonts w:cs="David" w:hint="cs"/>
          <w:rtl/>
        </w:rPr>
        <w:t>ספקות שירותי רפואה דחופה, ופארא-</w:t>
      </w:r>
      <w:r w:rsidRPr="00ED4077">
        <w:rPr>
          <w:rFonts w:cs="David" w:hint="cs"/>
          <w:rtl/>
        </w:rPr>
        <w:t>רפואי.</w:t>
      </w:r>
      <w:r>
        <w:rPr>
          <w:rFonts w:cs="David"/>
          <w:rtl/>
        </w:rPr>
        <w:br/>
      </w:r>
      <w:r w:rsidRPr="00ED4077">
        <w:rPr>
          <w:rFonts w:cs="David" w:hint="cs"/>
          <w:rtl/>
        </w:rPr>
        <w:t>הטענות ה</w:t>
      </w:r>
      <w:r>
        <w:rPr>
          <w:rFonts w:cs="David" w:hint="cs"/>
          <w:rtl/>
        </w:rPr>
        <w:t>עיקריות ה</w:t>
      </w:r>
      <w:r w:rsidRPr="00ED4077">
        <w:rPr>
          <w:rFonts w:cs="David" w:hint="cs"/>
          <w:rtl/>
        </w:rPr>
        <w:t>עולות מ</w:t>
      </w:r>
      <w:r>
        <w:rPr>
          <w:rFonts w:cs="David" w:hint="cs"/>
          <w:rtl/>
        </w:rPr>
        <w:t>פניות</w:t>
      </w:r>
      <w:r w:rsidRPr="00ED4077">
        <w:rPr>
          <w:rFonts w:cs="David" w:hint="cs"/>
          <w:rtl/>
        </w:rPr>
        <w:t xml:space="preserve"> הצרכנים:</w:t>
      </w:r>
    </w:p>
    <w:p w:rsidR="00AF03A0" w:rsidRPr="00ED4077" w:rsidRDefault="00AF03A0" w:rsidP="00DE1E86">
      <w:pPr>
        <w:pStyle w:val="a9"/>
        <w:numPr>
          <w:ilvl w:val="0"/>
          <w:numId w:val="30"/>
        </w:numPr>
        <w:spacing w:after="200" w:line="360" w:lineRule="auto"/>
        <w:ind w:left="714" w:hanging="357"/>
        <w:jc w:val="both"/>
        <w:rPr>
          <w:rFonts w:cs="David"/>
        </w:rPr>
      </w:pPr>
      <w:r w:rsidRPr="00ED4077">
        <w:rPr>
          <w:rFonts w:cs="David" w:hint="cs"/>
          <w:rtl/>
        </w:rPr>
        <w:t>שירותי רפואה דחופה</w:t>
      </w:r>
      <w:r w:rsidR="00975457">
        <w:rPr>
          <w:rFonts w:cs="David" w:hint="cs"/>
          <w:rtl/>
        </w:rPr>
        <w:t xml:space="preserve"> -</w:t>
      </w:r>
      <w:r w:rsidRPr="00ED4077">
        <w:rPr>
          <w:rFonts w:cs="David" w:hint="cs"/>
          <w:rtl/>
        </w:rPr>
        <w:t xml:space="preserve"> ניצול מצוקת קשישים וחולים והטעייתם לשם החתמתם על חוזים ארוכי טווח, סירוב לבטל עסקאות ברוכלות, חידוש אוטומטי של חוזים מבלי שהצרכנים יודעו על כך.</w:t>
      </w:r>
    </w:p>
    <w:p w:rsidR="00AF03A0" w:rsidRPr="00ED4077" w:rsidRDefault="00AF03A0" w:rsidP="00DE1E86">
      <w:pPr>
        <w:pStyle w:val="a9"/>
        <w:numPr>
          <w:ilvl w:val="0"/>
          <w:numId w:val="30"/>
        </w:numPr>
        <w:spacing w:after="200" w:line="360" w:lineRule="auto"/>
        <w:ind w:left="714" w:hanging="357"/>
        <w:jc w:val="both"/>
        <w:rPr>
          <w:rFonts w:cs="David"/>
        </w:rPr>
      </w:pPr>
      <w:r w:rsidRPr="00ED4077">
        <w:rPr>
          <w:rFonts w:cs="David" w:hint="cs"/>
          <w:rtl/>
        </w:rPr>
        <w:t>שירותי אמבולנס</w:t>
      </w:r>
      <w:r>
        <w:rPr>
          <w:rFonts w:cs="David" w:hint="cs"/>
          <w:rtl/>
        </w:rPr>
        <w:t xml:space="preserve"> </w:t>
      </w:r>
      <w:r w:rsidRPr="00ED4077">
        <w:rPr>
          <w:rFonts w:cs="David" w:hint="cs"/>
          <w:rtl/>
        </w:rPr>
        <w:t>- ליקויים  בגביית תשלום עבור נסיעה באמבולנס.</w:t>
      </w:r>
    </w:p>
    <w:p w:rsidR="00AF03A0" w:rsidRPr="00ED4077" w:rsidRDefault="00AF03A0" w:rsidP="00DE1E86">
      <w:pPr>
        <w:pStyle w:val="a9"/>
        <w:numPr>
          <w:ilvl w:val="0"/>
          <w:numId w:val="30"/>
        </w:numPr>
        <w:spacing w:after="200" w:line="360" w:lineRule="auto"/>
        <w:ind w:left="714" w:hanging="357"/>
        <w:jc w:val="both"/>
        <w:rPr>
          <w:rFonts w:cs="David"/>
        </w:rPr>
      </w:pPr>
      <w:r w:rsidRPr="00ED4077">
        <w:rPr>
          <w:rFonts w:cs="David" w:hint="cs"/>
          <w:rtl/>
        </w:rPr>
        <w:t>מכונים פרטיים המבצעים טיפולים רפואיים מבלי שקיבלו הסכמה לכך ממשרד הבריאות.</w:t>
      </w:r>
    </w:p>
    <w:p w:rsidR="00AF03A0" w:rsidRPr="00ED4077" w:rsidRDefault="00AF03A0" w:rsidP="00DE1E86">
      <w:pPr>
        <w:pStyle w:val="a9"/>
        <w:numPr>
          <w:ilvl w:val="0"/>
          <w:numId w:val="30"/>
        </w:numPr>
        <w:spacing w:after="200" w:line="360" w:lineRule="auto"/>
        <w:ind w:left="714" w:hanging="357"/>
        <w:jc w:val="both"/>
        <w:rPr>
          <w:rFonts w:cs="David"/>
        </w:rPr>
      </w:pPr>
      <w:r w:rsidRPr="00ED4077">
        <w:rPr>
          <w:rFonts w:cs="David" w:hint="cs"/>
          <w:rtl/>
        </w:rPr>
        <w:t>רפואת שיניים</w:t>
      </w:r>
      <w:r>
        <w:rPr>
          <w:rFonts w:cs="David" w:hint="cs"/>
          <w:rtl/>
        </w:rPr>
        <w:t>:</w:t>
      </w:r>
      <w:r w:rsidRPr="00ED4077">
        <w:rPr>
          <w:rFonts w:cs="David" w:hint="cs"/>
          <w:rtl/>
        </w:rPr>
        <w:t xml:space="preserve"> טיפולים רשלניים, סירוב לבטל עסקאות טרם התחיל הטיפול.</w:t>
      </w:r>
    </w:p>
    <w:p w:rsidR="00AF03A0" w:rsidRDefault="00AF03A0" w:rsidP="00DE1E86">
      <w:pPr>
        <w:pStyle w:val="a9"/>
        <w:numPr>
          <w:ilvl w:val="0"/>
          <w:numId w:val="30"/>
        </w:numPr>
        <w:spacing w:after="200" w:line="360" w:lineRule="auto"/>
        <w:ind w:left="714" w:hanging="357"/>
        <w:jc w:val="both"/>
        <w:rPr>
          <w:rFonts w:cs="David"/>
        </w:rPr>
      </w:pPr>
      <w:r w:rsidRPr="00ED4077">
        <w:rPr>
          <w:rFonts w:cs="David" w:hint="cs"/>
          <w:rtl/>
        </w:rPr>
        <w:t>פארא-רפואי</w:t>
      </w:r>
      <w:r>
        <w:rPr>
          <w:rFonts w:cs="David" w:hint="cs"/>
          <w:rtl/>
        </w:rPr>
        <w:t xml:space="preserve"> </w:t>
      </w:r>
      <w:r w:rsidRPr="00ED4077">
        <w:rPr>
          <w:rFonts w:cs="David" w:hint="cs"/>
          <w:rtl/>
        </w:rPr>
        <w:t>- חברות המוכרות תוספי תזונה אשר לא הוכחו קלינית ולא אושרו למטרות הרזיה, חוסר יעילותם של המוצרים.</w:t>
      </w:r>
    </w:p>
    <w:p w:rsidR="00AF03A0" w:rsidRDefault="00AF03A0" w:rsidP="00DE1E86">
      <w:pPr>
        <w:spacing w:line="360" w:lineRule="auto"/>
        <w:jc w:val="both"/>
        <w:rPr>
          <w:rFonts w:cs="David"/>
          <w:u w:val="single"/>
          <w:rtl/>
        </w:rPr>
      </w:pPr>
      <w:r w:rsidRPr="002A02C0">
        <w:rPr>
          <w:rFonts w:cs="David" w:hint="cs"/>
          <w:u w:val="single"/>
          <w:rtl/>
        </w:rPr>
        <w:t>טיפים</w:t>
      </w:r>
    </w:p>
    <w:p w:rsidR="00AF03A0" w:rsidRDefault="00AF03A0" w:rsidP="00DE1E86">
      <w:pPr>
        <w:pStyle w:val="a9"/>
        <w:numPr>
          <w:ilvl w:val="0"/>
          <w:numId w:val="31"/>
        </w:numPr>
        <w:spacing w:after="200" w:line="360" w:lineRule="auto"/>
        <w:jc w:val="both"/>
        <w:rPr>
          <w:rFonts w:cs="David"/>
        </w:rPr>
      </w:pPr>
      <w:r>
        <w:rPr>
          <w:rFonts w:cs="David" w:hint="cs"/>
          <w:rtl/>
        </w:rPr>
        <w:t>בדקו את החוזה היטב לפני החתימה. דאגו לנקודות יציאה וכן שכל ההבטחות שהוצגו לכן ע"י הנציג אכן כתובות בחוזה.</w:t>
      </w:r>
    </w:p>
    <w:p w:rsidR="00AF03A0" w:rsidRDefault="00AF03A0" w:rsidP="00DE1E86">
      <w:pPr>
        <w:pStyle w:val="a9"/>
        <w:numPr>
          <w:ilvl w:val="0"/>
          <w:numId w:val="31"/>
        </w:numPr>
        <w:spacing w:after="200" w:line="360" w:lineRule="auto"/>
        <w:jc w:val="both"/>
        <w:rPr>
          <w:rFonts w:cs="David"/>
        </w:rPr>
      </w:pPr>
      <w:r>
        <w:rPr>
          <w:rFonts w:cs="David" w:hint="cs"/>
          <w:rtl/>
        </w:rPr>
        <w:t>לפני רכישת תוספי תזונה, בדקו שהמוצר אושר ע"י משרד הבריאות למטרה שלשמה הוא נרכש.</w:t>
      </w:r>
    </w:p>
    <w:p w:rsidR="00AF03A0" w:rsidRPr="002A02C0" w:rsidRDefault="00AF03A0" w:rsidP="00DE1E86">
      <w:pPr>
        <w:pStyle w:val="a9"/>
        <w:numPr>
          <w:ilvl w:val="0"/>
          <w:numId w:val="31"/>
        </w:numPr>
        <w:spacing w:after="200" w:line="360" w:lineRule="auto"/>
        <w:jc w:val="both"/>
        <w:rPr>
          <w:rFonts w:cs="David"/>
        </w:rPr>
      </w:pPr>
      <w:r>
        <w:rPr>
          <w:rFonts w:cs="David" w:hint="cs"/>
          <w:rtl/>
        </w:rPr>
        <w:t>עסקאות בתחום שירותי הרפואה הן בדרך כלל עסקאות ברוכלות. חוק הגנת הצרכן קובע כי ניתן לבטל עסקה שכזאת תוך 14 יום מיום קבלת מסמך בכתב שבו מפורטים התנאים העיקריים לעסקה.</w:t>
      </w:r>
    </w:p>
    <w:p w:rsidR="00AF03A0" w:rsidRPr="00ED4077" w:rsidRDefault="00AF03A0" w:rsidP="00DE1E86">
      <w:pPr>
        <w:spacing w:line="360" w:lineRule="auto"/>
        <w:jc w:val="both"/>
        <w:rPr>
          <w:rFonts w:cs="David"/>
          <w:u w:val="single"/>
          <w:rtl/>
        </w:rPr>
      </w:pPr>
      <w:r>
        <w:rPr>
          <w:rFonts w:cs="David" w:hint="cs"/>
          <w:u w:val="single"/>
          <w:rtl/>
        </w:rPr>
        <w:t>תלונה לדוגמה - שירותי רפואה דחופה</w:t>
      </w:r>
    </w:p>
    <w:p w:rsidR="00975457" w:rsidRDefault="00AF03A0" w:rsidP="00975457">
      <w:pPr>
        <w:spacing w:line="360" w:lineRule="auto"/>
        <w:jc w:val="both"/>
        <w:rPr>
          <w:rFonts w:cs="David"/>
          <w:rtl/>
        </w:rPr>
      </w:pPr>
      <w:r w:rsidRPr="00ED4077">
        <w:rPr>
          <w:rFonts w:cs="David" w:hint="cs"/>
          <w:rtl/>
        </w:rPr>
        <w:t>צרכן שהיה מנוי בחברת לשירותי רפואה דחופה נזקק לשרותי רופא. הוא פנה לחברה אך לה לא היו אמבולנסים פנויים למתן השירות, לכן הוזעק על ידי החברה אמבולנס של מגן דוד אדום עם רופא.</w:t>
      </w:r>
      <w:r w:rsidR="00975457">
        <w:rPr>
          <w:rFonts w:cs="David" w:hint="cs"/>
          <w:rtl/>
        </w:rPr>
        <w:t xml:space="preserve"> </w:t>
      </w:r>
      <w:r w:rsidRPr="00ED4077">
        <w:rPr>
          <w:rFonts w:cs="David" w:hint="cs"/>
          <w:rtl/>
        </w:rPr>
        <w:t>הצרכן קיבל חשבון לתשלום ממגן ד</w:t>
      </w:r>
      <w:r w:rsidR="00975457">
        <w:rPr>
          <w:rFonts w:cs="David" w:hint="cs"/>
          <w:rtl/>
        </w:rPr>
        <w:t>וד אדום בעלות של 560 ₪. הוא פנה</w:t>
      </w:r>
      <w:r w:rsidRPr="00ED4077">
        <w:rPr>
          <w:rFonts w:cs="David" w:hint="cs"/>
          <w:rtl/>
        </w:rPr>
        <w:t xml:space="preserve"> לחברה עליה היה מנוי בדרישה לביטול התשלום ממד"א, אך כל פניותיו לא נענו.</w:t>
      </w:r>
      <w:r w:rsidR="00975457">
        <w:rPr>
          <w:rFonts w:cs="David" w:hint="cs"/>
          <w:rtl/>
        </w:rPr>
        <w:t xml:space="preserve"> </w:t>
      </w:r>
      <w:r w:rsidRPr="00ED4077">
        <w:rPr>
          <w:rFonts w:cs="David" w:hint="cs"/>
          <w:rtl/>
        </w:rPr>
        <w:t>התלונה הגיעה למועצה לצרכנות אשר פנתה לחברה וד</w:t>
      </w:r>
      <w:r w:rsidR="00975457">
        <w:rPr>
          <w:rFonts w:cs="David" w:hint="cs"/>
          <w:rtl/>
        </w:rPr>
        <w:t xml:space="preserve">רשה החזר כספי על התשלום למד"א. </w:t>
      </w:r>
      <w:r w:rsidRPr="00ED4077">
        <w:rPr>
          <w:rFonts w:cs="David" w:hint="cs"/>
          <w:rtl/>
        </w:rPr>
        <w:t xml:space="preserve">הצרכן חתום על חוזה מול חברת שירותי הרפואה, ואחד התנאים הוא הזנקת אמבולנס ורופא בכל קריאה, וכי חובתם היא לדאוג לאמבולנס. </w:t>
      </w:r>
    </w:p>
    <w:p w:rsidR="00AF03A0" w:rsidRDefault="00AF03A0" w:rsidP="00DE1E86">
      <w:pPr>
        <w:spacing w:line="360" w:lineRule="auto"/>
        <w:jc w:val="both"/>
        <w:rPr>
          <w:rFonts w:cs="David"/>
          <w:rtl/>
        </w:rPr>
      </w:pPr>
      <w:r w:rsidRPr="00ED4077">
        <w:rPr>
          <w:rFonts w:cs="David" w:hint="cs"/>
          <w:rtl/>
        </w:rPr>
        <w:t>בעקבות הפנייה החברה ביטלה את החיוב.</w:t>
      </w:r>
    </w:p>
    <w:p w:rsidR="00AF03A0" w:rsidRDefault="00AF03A0" w:rsidP="00DE1E86">
      <w:pPr>
        <w:jc w:val="both"/>
        <w:rPr>
          <w:rFonts w:cs="David"/>
          <w:b/>
          <w:bCs/>
          <w:sz w:val="28"/>
          <w:szCs w:val="28"/>
          <w:u w:val="single"/>
          <w:rtl/>
        </w:rPr>
      </w:pPr>
    </w:p>
    <w:p w:rsidR="002A64D2" w:rsidRDefault="002A64D2" w:rsidP="00DE1E86">
      <w:pPr>
        <w:jc w:val="both"/>
        <w:rPr>
          <w:rFonts w:cs="David"/>
          <w:b/>
          <w:bCs/>
          <w:sz w:val="28"/>
          <w:szCs w:val="28"/>
          <w:u w:val="single"/>
          <w:rtl/>
        </w:rPr>
      </w:pPr>
    </w:p>
    <w:p w:rsidR="002A64D2" w:rsidRDefault="002A64D2" w:rsidP="00DE1E86">
      <w:pPr>
        <w:jc w:val="both"/>
        <w:rPr>
          <w:rFonts w:cs="David"/>
          <w:b/>
          <w:bCs/>
          <w:sz w:val="28"/>
          <w:szCs w:val="28"/>
          <w:u w:val="single"/>
          <w:rtl/>
        </w:rPr>
      </w:pPr>
    </w:p>
    <w:p w:rsidR="002A64D2" w:rsidRDefault="002A64D2" w:rsidP="00DE1E86">
      <w:pPr>
        <w:jc w:val="both"/>
        <w:rPr>
          <w:rFonts w:cs="David"/>
          <w:b/>
          <w:bCs/>
          <w:sz w:val="28"/>
          <w:szCs w:val="28"/>
          <w:u w:val="single"/>
          <w:rtl/>
        </w:rPr>
      </w:pPr>
    </w:p>
    <w:p w:rsidR="002A64D2" w:rsidRDefault="002A64D2" w:rsidP="00DE1E86">
      <w:pPr>
        <w:jc w:val="both"/>
        <w:rPr>
          <w:rFonts w:cs="David"/>
          <w:b/>
          <w:bCs/>
          <w:sz w:val="28"/>
          <w:szCs w:val="28"/>
          <w:u w:val="single"/>
          <w:rtl/>
        </w:rPr>
      </w:pPr>
    </w:p>
    <w:p w:rsidR="00975457" w:rsidRDefault="00975457" w:rsidP="00DE1E86">
      <w:pPr>
        <w:jc w:val="both"/>
        <w:rPr>
          <w:rFonts w:cs="David"/>
          <w:b/>
          <w:bCs/>
          <w:color w:val="548DD4" w:themeColor="text2" w:themeTint="99"/>
          <w:sz w:val="28"/>
          <w:szCs w:val="28"/>
          <w:u w:val="single"/>
          <w:rtl/>
        </w:rPr>
      </w:pPr>
    </w:p>
    <w:p w:rsidR="00975457" w:rsidRDefault="00975457" w:rsidP="00DE1E86">
      <w:pPr>
        <w:jc w:val="both"/>
        <w:rPr>
          <w:rFonts w:cs="David"/>
          <w:b/>
          <w:bCs/>
          <w:color w:val="548DD4" w:themeColor="text2" w:themeTint="99"/>
          <w:sz w:val="28"/>
          <w:szCs w:val="28"/>
          <w:u w:val="single"/>
          <w:rtl/>
        </w:rPr>
      </w:pPr>
    </w:p>
    <w:p w:rsidR="00AF03A0" w:rsidRPr="00294B9D" w:rsidRDefault="00AF03A0" w:rsidP="00975457">
      <w:pPr>
        <w:spacing w:line="360" w:lineRule="auto"/>
        <w:jc w:val="both"/>
        <w:rPr>
          <w:rFonts w:cs="David"/>
          <w:b/>
          <w:bCs/>
          <w:color w:val="548DD4" w:themeColor="text2" w:themeTint="99"/>
          <w:sz w:val="28"/>
          <w:szCs w:val="28"/>
          <w:u w:val="single"/>
          <w:rtl/>
        </w:rPr>
      </w:pPr>
      <w:r w:rsidRPr="00294B9D">
        <w:rPr>
          <w:rFonts w:cs="David" w:hint="cs"/>
          <w:b/>
          <w:bCs/>
          <w:color w:val="548DD4" w:themeColor="text2" w:themeTint="99"/>
          <w:sz w:val="28"/>
          <w:szCs w:val="28"/>
          <w:u w:val="single"/>
          <w:rtl/>
        </w:rPr>
        <w:lastRenderedPageBreak/>
        <w:t>תחום הביטוח</w:t>
      </w:r>
    </w:p>
    <w:p w:rsidR="00975457" w:rsidRDefault="00AF03A0" w:rsidP="00975457">
      <w:pPr>
        <w:spacing w:line="360" w:lineRule="auto"/>
        <w:jc w:val="both"/>
        <w:rPr>
          <w:rFonts w:cs="David"/>
          <w:rtl/>
        </w:rPr>
      </w:pPr>
      <w:r w:rsidRPr="00BB2C5B">
        <w:rPr>
          <w:rFonts w:cs="David" w:hint="cs"/>
          <w:rtl/>
        </w:rPr>
        <w:t xml:space="preserve">בשנת 2012 חלה </w:t>
      </w:r>
      <w:r w:rsidRPr="0095277B">
        <w:rPr>
          <w:rFonts w:cs="David" w:hint="cs"/>
          <w:highlight w:val="yellow"/>
          <w:rtl/>
        </w:rPr>
        <w:t>עליה של 24% במספר פניות הצרכנים</w:t>
      </w:r>
      <w:r w:rsidRPr="00BB2C5B">
        <w:rPr>
          <w:rFonts w:cs="David" w:hint="cs"/>
          <w:rtl/>
        </w:rPr>
        <w:t xml:space="preserve"> בתחום הביטוח ביחס לנתוני השנה הקודמת.</w:t>
      </w:r>
      <w:r w:rsidR="00975457">
        <w:rPr>
          <w:rFonts w:cs="David" w:hint="cs"/>
          <w:rtl/>
        </w:rPr>
        <w:t xml:space="preserve"> </w:t>
      </w:r>
      <w:r w:rsidRPr="00BB2C5B">
        <w:rPr>
          <w:rFonts w:cs="David" w:hint="cs"/>
          <w:rtl/>
        </w:rPr>
        <w:t>תחום הביטוח מכיל בתוכו תחומים רבים: רכב, בריאות, דירות, חיים ועוד.</w:t>
      </w:r>
    </w:p>
    <w:p w:rsidR="00AF03A0" w:rsidRDefault="00AF03A0" w:rsidP="00975457">
      <w:pPr>
        <w:spacing w:line="360" w:lineRule="auto"/>
        <w:jc w:val="both"/>
        <w:rPr>
          <w:rFonts w:cs="David"/>
          <w:rtl/>
        </w:rPr>
      </w:pPr>
      <w:r>
        <w:rPr>
          <w:rFonts w:cs="David" w:hint="cs"/>
          <w:rtl/>
        </w:rPr>
        <w:br/>
      </w:r>
      <w:r w:rsidRPr="00BB2C5B">
        <w:rPr>
          <w:rFonts w:cs="David" w:hint="cs"/>
          <w:rtl/>
        </w:rPr>
        <w:t xml:space="preserve">הטענות </w:t>
      </w:r>
      <w:r>
        <w:rPr>
          <w:rFonts w:cs="David" w:hint="cs"/>
          <w:rtl/>
        </w:rPr>
        <w:t xml:space="preserve">העיקריות </w:t>
      </w:r>
      <w:r w:rsidRPr="00BB2C5B">
        <w:rPr>
          <w:rFonts w:cs="David" w:hint="cs"/>
          <w:rtl/>
        </w:rPr>
        <w:t>העולות מפניות הצרכנים:</w:t>
      </w:r>
    </w:p>
    <w:p w:rsidR="00AF03A0" w:rsidRDefault="00AF03A0" w:rsidP="00DE1E86">
      <w:pPr>
        <w:pStyle w:val="a9"/>
        <w:numPr>
          <w:ilvl w:val="0"/>
          <w:numId w:val="32"/>
        </w:numPr>
        <w:spacing w:after="200" w:line="360" w:lineRule="auto"/>
        <w:jc w:val="both"/>
        <w:rPr>
          <w:rFonts w:cs="David"/>
        </w:rPr>
      </w:pPr>
      <w:r>
        <w:rPr>
          <w:rFonts w:cs="David" w:hint="cs"/>
          <w:rtl/>
        </w:rPr>
        <w:t>חידוש אוטומטי לחוזי הביטוח בעיקר בתחום הרכב.</w:t>
      </w:r>
    </w:p>
    <w:p w:rsidR="00AF03A0" w:rsidRDefault="00AF03A0" w:rsidP="00DE1E86">
      <w:pPr>
        <w:pStyle w:val="a9"/>
        <w:numPr>
          <w:ilvl w:val="0"/>
          <w:numId w:val="32"/>
        </w:numPr>
        <w:spacing w:after="200" w:line="360" w:lineRule="auto"/>
        <w:jc w:val="both"/>
        <w:rPr>
          <w:rFonts w:cs="David"/>
        </w:rPr>
      </w:pPr>
      <w:r>
        <w:rPr>
          <w:rFonts w:cs="David" w:hint="cs"/>
          <w:rtl/>
        </w:rPr>
        <w:t>קשיים בביטול פוליסה.</w:t>
      </w:r>
    </w:p>
    <w:p w:rsidR="00AF03A0" w:rsidRDefault="00AF03A0" w:rsidP="00DE1E86">
      <w:pPr>
        <w:pStyle w:val="a9"/>
        <w:numPr>
          <w:ilvl w:val="0"/>
          <w:numId w:val="32"/>
        </w:numPr>
        <w:spacing w:after="200" w:line="360" w:lineRule="auto"/>
        <w:jc w:val="both"/>
        <w:rPr>
          <w:rFonts w:cs="David"/>
        </w:rPr>
      </w:pPr>
      <w:r>
        <w:rPr>
          <w:rFonts w:cs="David" w:hint="cs"/>
          <w:rtl/>
        </w:rPr>
        <w:t>צירוף צרכנים לפוליסות והרחבתן ללא אישור הצרכנים.</w:t>
      </w:r>
    </w:p>
    <w:p w:rsidR="00AF03A0" w:rsidRDefault="00AF03A0" w:rsidP="00DE1E86">
      <w:pPr>
        <w:pStyle w:val="a9"/>
        <w:numPr>
          <w:ilvl w:val="0"/>
          <w:numId w:val="32"/>
        </w:numPr>
        <w:spacing w:after="200" w:line="360" w:lineRule="auto"/>
        <w:jc w:val="both"/>
        <w:rPr>
          <w:rFonts w:cs="David"/>
        </w:rPr>
      </w:pPr>
      <w:r>
        <w:rPr>
          <w:rFonts w:cs="David" w:hint="cs"/>
          <w:rtl/>
        </w:rPr>
        <w:t>שירות תיקונים לקוי, זמן המתנה ארוך לנותני השירותים.</w:t>
      </w:r>
    </w:p>
    <w:p w:rsidR="00AF03A0" w:rsidRDefault="00AF03A0" w:rsidP="00DE1E86">
      <w:pPr>
        <w:pStyle w:val="a9"/>
        <w:numPr>
          <w:ilvl w:val="0"/>
          <w:numId w:val="32"/>
        </w:numPr>
        <w:spacing w:after="200" w:line="360" w:lineRule="auto"/>
        <w:jc w:val="both"/>
        <w:rPr>
          <w:rFonts w:cs="David"/>
        </w:rPr>
      </w:pPr>
      <w:r>
        <w:rPr>
          <w:rFonts w:cs="David" w:hint="cs"/>
          <w:rtl/>
        </w:rPr>
        <w:t>איכות שירות ירודה ולא מקצועית.</w:t>
      </w:r>
    </w:p>
    <w:p w:rsidR="00AF03A0" w:rsidRDefault="00AF03A0" w:rsidP="00DE1E86">
      <w:pPr>
        <w:pStyle w:val="a9"/>
        <w:numPr>
          <w:ilvl w:val="0"/>
          <w:numId w:val="32"/>
        </w:numPr>
        <w:spacing w:after="200" w:line="360" w:lineRule="auto"/>
        <w:jc w:val="both"/>
        <w:rPr>
          <w:rFonts w:cs="David"/>
        </w:rPr>
      </w:pPr>
      <w:r>
        <w:rPr>
          <w:rFonts w:cs="David" w:hint="cs"/>
          <w:rtl/>
        </w:rPr>
        <w:t>דרישות לתוספות תשלום מעבר לפוליסה.</w:t>
      </w:r>
    </w:p>
    <w:p w:rsidR="00975457" w:rsidRDefault="00975457" w:rsidP="00DE1E86">
      <w:pPr>
        <w:spacing w:line="360" w:lineRule="auto"/>
        <w:jc w:val="both"/>
        <w:rPr>
          <w:rFonts w:cs="David"/>
          <w:u w:val="single"/>
          <w:rtl/>
        </w:rPr>
      </w:pPr>
    </w:p>
    <w:p w:rsidR="00AF03A0" w:rsidRDefault="00AF03A0" w:rsidP="00DE1E86">
      <w:pPr>
        <w:spacing w:line="360" w:lineRule="auto"/>
        <w:jc w:val="both"/>
        <w:rPr>
          <w:rFonts w:cs="David"/>
          <w:u w:val="single"/>
          <w:rtl/>
        </w:rPr>
      </w:pPr>
      <w:r w:rsidRPr="00594B67">
        <w:rPr>
          <w:rFonts w:cs="David" w:hint="cs"/>
          <w:u w:val="single"/>
          <w:rtl/>
        </w:rPr>
        <w:t>תלונה לדוגמה</w:t>
      </w:r>
      <w:r>
        <w:rPr>
          <w:rFonts w:cs="David" w:hint="cs"/>
          <w:u w:val="single"/>
          <w:rtl/>
        </w:rPr>
        <w:t xml:space="preserve"> </w:t>
      </w:r>
      <w:r w:rsidRPr="00594B67">
        <w:rPr>
          <w:rFonts w:cs="David" w:hint="cs"/>
          <w:u w:val="single"/>
          <w:rtl/>
        </w:rPr>
        <w:t xml:space="preserve">- </w:t>
      </w:r>
      <w:r>
        <w:rPr>
          <w:rFonts w:cs="David" w:hint="cs"/>
          <w:u w:val="single"/>
          <w:rtl/>
        </w:rPr>
        <w:t>ביטוח</w:t>
      </w:r>
    </w:p>
    <w:p w:rsidR="00AF03A0" w:rsidRDefault="00AF03A0" w:rsidP="00975457">
      <w:pPr>
        <w:spacing w:line="360" w:lineRule="auto"/>
        <w:jc w:val="both"/>
        <w:rPr>
          <w:rFonts w:cs="David"/>
          <w:rtl/>
        </w:rPr>
      </w:pPr>
      <w:r>
        <w:rPr>
          <w:rFonts w:cs="David" w:hint="cs"/>
          <w:rtl/>
        </w:rPr>
        <w:t>צרכנית פנתה לחברת הביטוח בבקשה לבטל את הביטוח הסיעודי שברשותה. הבקשה נשלחה בכתב, והצרכנית אף וידאה כי הבקשה התקבלה, אך חברת הביטוח המשיכה לגבות ממנה כספים בגין הביטוח.</w:t>
      </w:r>
      <w:r w:rsidR="00975457">
        <w:rPr>
          <w:rFonts w:cs="David" w:hint="cs"/>
          <w:rtl/>
        </w:rPr>
        <w:t xml:space="preserve"> </w:t>
      </w:r>
      <w:r>
        <w:rPr>
          <w:rFonts w:cs="David" w:hint="cs"/>
          <w:rtl/>
        </w:rPr>
        <w:t>התלונה הגיעה אל המועצה לצרכנות, שפנתה אל חברת הביטוח ודרשה את הפסקת התשלומים.</w:t>
      </w:r>
      <w:r>
        <w:rPr>
          <w:rFonts w:cs="David"/>
          <w:rtl/>
        </w:rPr>
        <w:br/>
      </w:r>
      <w:r>
        <w:rPr>
          <w:rFonts w:cs="David" w:hint="cs"/>
          <w:rtl/>
        </w:rPr>
        <w:t>בעקבות פניית המועצה, הגבייה</w:t>
      </w:r>
      <w:r w:rsidRPr="00594B67">
        <w:rPr>
          <w:rFonts w:cs="David" w:hint="cs"/>
          <w:rtl/>
        </w:rPr>
        <w:t xml:space="preserve"> </w:t>
      </w:r>
      <w:r>
        <w:rPr>
          <w:rFonts w:cs="David" w:hint="cs"/>
          <w:rtl/>
        </w:rPr>
        <w:t>הופסקה, והוחזרו לצרכנית הכספים שנגבו ממנה.</w:t>
      </w:r>
    </w:p>
    <w:p w:rsidR="002A64D2" w:rsidRPr="003F6814" w:rsidRDefault="00AF03A0" w:rsidP="003F6814">
      <w:pPr>
        <w:bidi w:val="0"/>
        <w:jc w:val="both"/>
        <w:rPr>
          <w:rFonts w:cs="David"/>
          <w:sz w:val="28"/>
          <w:szCs w:val="28"/>
        </w:rPr>
      </w:pPr>
      <w:r w:rsidRPr="00650463">
        <w:rPr>
          <w:rFonts w:cs="David"/>
          <w:sz w:val="28"/>
          <w:szCs w:val="28"/>
          <w:rtl/>
        </w:rPr>
        <w:br w:type="page"/>
      </w:r>
    </w:p>
    <w:p w:rsidR="00AF03A0" w:rsidRPr="00294B9D" w:rsidRDefault="00AF03A0" w:rsidP="00DE1E86">
      <w:pPr>
        <w:spacing w:line="360" w:lineRule="auto"/>
        <w:jc w:val="both"/>
        <w:rPr>
          <w:rFonts w:cs="David"/>
          <w:b/>
          <w:bCs/>
          <w:color w:val="548DD4" w:themeColor="text2" w:themeTint="99"/>
          <w:sz w:val="28"/>
          <w:szCs w:val="28"/>
          <w:u w:val="single"/>
          <w:rtl/>
        </w:rPr>
      </w:pPr>
      <w:r w:rsidRPr="00294B9D">
        <w:rPr>
          <w:rFonts w:cs="David" w:hint="cs"/>
          <w:b/>
          <w:bCs/>
          <w:color w:val="548DD4" w:themeColor="text2" w:themeTint="99"/>
          <w:sz w:val="28"/>
          <w:szCs w:val="28"/>
          <w:u w:val="single"/>
          <w:rtl/>
        </w:rPr>
        <w:lastRenderedPageBreak/>
        <w:t>תחום החשמל</w:t>
      </w:r>
    </w:p>
    <w:p w:rsidR="00AF03A0" w:rsidRDefault="00AF03A0" w:rsidP="00DE1E86">
      <w:pPr>
        <w:spacing w:line="360" w:lineRule="auto"/>
        <w:jc w:val="both"/>
        <w:rPr>
          <w:rFonts w:cs="David"/>
          <w:rtl/>
        </w:rPr>
      </w:pPr>
      <w:r w:rsidRPr="00BB2C5B">
        <w:rPr>
          <w:rFonts w:cs="David" w:hint="cs"/>
          <w:rtl/>
        </w:rPr>
        <w:t xml:space="preserve">בשנת 2012 </w:t>
      </w:r>
      <w:r w:rsidRPr="000B5FA4">
        <w:rPr>
          <w:rFonts w:cs="David" w:hint="cs"/>
          <w:highlight w:val="yellow"/>
          <w:rtl/>
        </w:rPr>
        <w:t>חלה עליה של 29% במספר פניות הצרכנים</w:t>
      </w:r>
      <w:r w:rsidRPr="00BB2C5B">
        <w:rPr>
          <w:rFonts w:cs="David" w:hint="cs"/>
          <w:rtl/>
        </w:rPr>
        <w:t xml:space="preserve"> בתחום ה</w:t>
      </w:r>
      <w:r>
        <w:rPr>
          <w:rFonts w:cs="David" w:hint="cs"/>
          <w:rtl/>
        </w:rPr>
        <w:t>חשמל</w:t>
      </w:r>
      <w:r w:rsidRPr="00BB2C5B">
        <w:rPr>
          <w:rFonts w:cs="David" w:hint="cs"/>
          <w:rtl/>
        </w:rPr>
        <w:t xml:space="preserve"> ביחס לשנה קודמת</w:t>
      </w:r>
      <w:r>
        <w:rPr>
          <w:rFonts w:cs="David" w:hint="cs"/>
          <w:rtl/>
        </w:rPr>
        <w:t>.</w:t>
      </w:r>
      <w:r>
        <w:rPr>
          <w:rFonts w:cs="David" w:hint="cs"/>
          <w:rtl/>
        </w:rPr>
        <w:br/>
      </w:r>
      <w:r w:rsidRPr="00BB2C5B">
        <w:rPr>
          <w:rFonts w:cs="David" w:hint="cs"/>
          <w:rtl/>
        </w:rPr>
        <w:t xml:space="preserve">הטענות </w:t>
      </w:r>
      <w:r>
        <w:rPr>
          <w:rFonts w:cs="David" w:hint="cs"/>
          <w:rtl/>
        </w:rPr>
        <w:t xml:space="preserve">העיקריות </w:t>
      </w:r>
      <w:r w:rsidRPr="00BB2C5B">
        <w:rPr>
          <w:rFonts w:cs="David" w:hint="cs"/>
          <w:rtl/>
        </w:rPr>
        <w:t>העולות מפניות הצרכנים:</w:t>
      </w:r>
    </w:p>
    <w:p w:rsidR="00AF03A0" w:rsidRDefault="00AF03A0" w:rsidP="00DE1E86">
      <w:pPr>
        <w:pStyle w:val="a9"/>
        <w:numPr>
          <w:ilvl w:val="0"/>
          <w:numId w:val="33"/>
        </w:numPr>
        <w:spacing w:after="200" w:line="360" w:lineRule="auto"/>
        <w:jc w:val="both"/>
        <w:rPr>
          <w:rFonts w:cs="David"/>
        </w:rPr>
      </w:pPr>
      <w:r>
        <w:rPr>
          <w:rFonts w:cs="David" w:hint="cs"/>
          <w:rtl/>
        </w:rPr>
        <w:t>קבלת חשבונות גבוהים המבוססים על הערכת צריכה.</w:t>
      </w:r>
    </w:p>
    <w:p w:rsidR="00AF03A0" w:rsidRDefault="00AF03A0" w:rsidP="00DE1E86">
      <w:pPr>
        <w:pStyle w:val="a9"/>
        <w:numPr>
          <w:ilvl w:val="0"/>
          <w:numId w:val="33"/>
        </w:numPr>
        <w:spacing w:after="200" w:line="360" w:lineRule="auto"/>
        <w:jc w:val="both"/>
        <w:rPr>
          <w:rFonts w:cs="David"/>
        </w:rPr>
      </w:pPr>
      <w:r>
        <w:rPr>
          <w:rFonts w:cs="David" w:hint="cs"/>
          <w:rtl/>
        </w:rPr>
        <w:t>בקשות פיצוי על נזקים שנגרמו בגלל הפסקות חשמל.</w:t>
      </w:r>
    </w:p>
    <w:p w:rsidR="00AF03A0" w:rsidRDefault="00AF03A0" w:rsidP="00DE1E86">
      <w:pPr>
        <w:pStyle w:val="a9"/>
        <w:numPr>
          <w:ilvl w:val="0"/>
          <w:numId w:val="33"/>
        </w:numPr>
        <w:spacing w:after="200" w:line="360" w:lineRule="auto"/>
        <w:jc w:val="both"/>
        <w:rPr>
          <w:rFonts w:cs="David"/>
        </w:rPr>
      </w:pPr>
      <w:r>
        <w:rPr>
          <w:rFonts w:cs="David" w:hint="cs"/>
          <w:rtl/>
        </w:rPr>
        <w:t>יעוץ לגבי הנחות להם זכאיות אוכלוסיות מוחלשות.</w:t>
      </w:r>
    </w:p>
    <w:p w:rsidR="00AF03A0" w:rsidRDefault="00AF03A0" w:rsidP="00DE1E86">
      <w:pPr>
        <w:spacing w:line="360" w:lineRule="auto"/>
        <w:jc w:val="both"/>
        <w:rPr>
          <w:rFonts w:cs="David"/>
          <w:u w:val="single"/>
          <w:rtl/>
        </w:rPr>
      </w:pPr>
      <w:r w:rsidRPr="00F9397D">
        <w:rPr>
          <w:rFonts w:cs="David" w:hint="cs"/>
          <w:u w:val="single"/>
          <w:rtl/>
        </w:rPr>
        <w:t>תלונה לדוגמה</w:t>
      </w:r>
      <w:r>
        <w:rPr>
          <w:rFonts w:cs="David" w:hint="cs"/>
          <w:u w:val="single"/>
          <w:rtl/>
        </w:rPr>
        <w:t xml:space="preserve"> </w:t>
      </w:r>
      <w:r w:rsidRPr="00F9397D">
        <w:rPr>
          <w:rFonts w:cs="David" w:hint="cs"/>
          <w:u w:val="single"/>
          <w:rtl/>
        </w:rPr>
        <w:t>- חשמל</w:t>
      </w:r>
    </w:p>
    <w:p w:rsidR="00AF03A0" w:rsidRDefault="00AF03A0" w:rsidP="003F6814">
      <w:pPr>
        <w:spacing w:line="360" w:lineRule="auto"/>
        <w:jc w:val="both"/>
        <w:rPr>
          <w:rFonts w:cs="David"/>
          <w:rtl/>
        </w:rPr>
      </w:pPr>
      <w:r>
        <w:rPr>
          <w:rFonts w:cs="David" w:hint="cs"/>
          <w:rtl/>
        </w:rPr>
        <w:t>צרכנית סבלה במשך תקופה מסדרה של ניתוקי חשמל באזור מגוריה, וטענה כי המזגן שלה ניזוק כתוצאה מכך. היא פנתה אל חברת החשמל בדרישה לפיצוי על הנזק שנגרם, אך בפנייתה לא ידעה לציין מועד מדויק לאירוע שגרם את הנזק למכשיר. חברת החשמל סירבה לפצותה.</w:t>
      </w:r>
      <w:r w:rsidR="003F6814">
        <w:rPr>
          <w:rFonts w:cs="David" w:hint="cs"/>
          <w:rtl/>
        </w:rPr>
        <w:t xml:space="preserve"> </w:t>
      </w:r>
      <w:r>
        <w:rPr>
          <w:rFonts w:cs="David" w:hint="cs"/>
          <w:rtl/>
        </w:rPr>
        <w:t>התלונה הגיעה אל המועצה לצרכנות, שפנתה אל חברת החשמל ודרשה לבדוק את כל האירועים סביב המועד המשוער בו קרתה התקלה. מהבדיקה עלה כי אכן היה אירוע באותה תקופת זמן, אירוע שעומד בקריטריונים לפיצוי לפי אמות המידה שקבעה הרשות לשירותים ציבוריים חשמל.</w:t>
      </w:r>
      <w:r>
        <w:rPr>
          <w:rFonts w:cs="David"/>
          <w:rtl/>
        </w:rPr>
        <w:br/>
      </w:r>
      <w:r>
        <w:rPr>
          <w:rFonts w:cs="David" w:hint="cs"/>
          <w:rtl/>
        </w:rPr>
        <w:t>בעקבות פניית המועצה הצרכנית קיבלה פיצוי.</w:t>
      </w:r>
    </w:p>
    <w:p w:rsidR="002A64D2" w:rsidRDefault="002A64D2" w:rsidP="00DE1E86">
      <w:pPr>
        <w:spacing w:line="360" w:lineRule="auto"/>
        <w:jc w:val="both"/>
        <w:rPr>
          <w:rFonts w:cs="David"/>
          <w:rtl/>
        </w:rPr>
      </w:pPr>
    </w:p>
    <w:p w:rsidR="00AF03A0" w:rsidRPr="00294B9D" w:rsidRDefault="00AF03A0" w:rsidP="00DE1E86">
      <w:pPr>
        <w:spacing w:line="360" w:lineRule="auto"/>
        <w:jc w:val="both"/>
        <w:rPr>
          <w:rFonts w:cs="David"/>
          <w:b/>
          <w:bCs/>
          <w:color w:val="548DD4" w:themeColor="text2" w:themeTint="99"/>
          <w:sz w:val="28"/>
          <w:szCs w:val="28"/>
          <w:u w:val="single"/>
          <w:rtl/>
        </w:rPr>
      </w:pPr>
      <w:r w:rsidRPr="00294B9D">
        <w:rPr>
          <w:rFonts w:cs="David" w:hint="cs"/>
          <w:b/>
          <w:bCs/>
          <w:color w:val="548DD4" w:themeColor="text2" w:themeTint="99"/>
          <w:sz w:val="28"/>
          <w:szCs w:val="28"/>
          <w:u w:val="single"/>
          <w:rtl/>
        </w:rPr>
        <w:t>תחום המים</w:t>
      </w:r>
    </w:p>
    <w:p w:rsidR="003F6814" w:rsidRDefault="00AF03A0" w:rsidP="00DE1E86">
      <w:pPr>
        <w:spacing w:line="360" w:lineRule="auto"/>
        <w:jc w:val="both"/>
        <w:rPr>
          <w:rFonts w:cs="David"/>
          <w:rtl/>
        </w:rPr>
      </w:pPr>
      <w:r>
        <w:rPr>
          <w:rFonts w:cs="David" w:hint="cs"/>
          <w:rtl/>
        </w:rPr>
        <w:t>בשנת 2012 התקבלו בערך אותו מספר תלונות כמו בשנת 2011.</w:t>
      </w:r>
    </w:p>
    <w:p w:rsidR="00AF03A0" w:rsidRDefault="00AF03A0" w:rsidP="00DE1E86">
      <w:pPr>
        <w:spacing w:line="360" w:lineRule="auto"/>
        <w:jc w:val="both"/>
        <w:rPr>
          <w:rFonts w:cs="David"/>
          <w:rtl/>
        </w:rPr>
      </w:pPr>
      <w:r>
        <w:rPr>
          <w:rFonts w:cs="David" w:hint="cs"/>
          <w:rtl/>
        </w:rPr>
        <w:t>הטענות העיקריות העולות מפניות הצרכנים:</w:t>
      </w:r>
    </w:p>
    <w:p w:rsidR="00AF03A0" w:rsidRDefault="00AF03A0" w:rsidP="00DE1E86">
      <w:pPr>
        <w:pStyle w:val="a9"/>
        <w:numPr>
          <w:ilvl w:val="0"/>
          <w:numId w:val="34"/>
        </w:numPr>
        <w:spacing w:after="200" w:line="360" w:lineRule="auto"/>
        <w:jc w:val="both"/>
        <w:rPr>
          <w:rFonts w:cs="David"/>
        </w:rPr>
      </w:pPr>
      <w:r>
        <w:rPr>
          <w:rFonts w:cs="David" w:hint="cs"/>
          <w:rtl/>
        </w:rPr>
        <w:t>קבלת חשבונות מים גבוהים.</w:t>
      </w:r>
    </w:p>
    <w:p w:rsidR="00AF03A0" w:rsidRDefault="00AF03A0" w:rsidP="00DE1E86">
      <w:pPr>
        <w:pStyle w:val="a9"/>
        <w:numPr>
          <w:ilvl w:val="0"/>
          <w:numId w:val="34"/>
        </w:numPr>
        <w:spacing w:after="200" w:line="360" w:lineRule="auto"/>
        <w:jc w:val="both"/>
        <w:rPr>
          <w:rFonts w:cs="David"/>
        </w:rPr>
      </w:pPr>
      <w:r>
        <w:rPr>
          <w:rFonts w:cs="David" w:hint="cs"/>
          <w:rtl/>
        </w:rPr>
        <w:t>איכות שירות ירודה ולא מקצועית.</w:t>
      </w:r>
    </w:p>
    <w:p w:rsidR="00AF03A0" w:rsidRDefault="00AF03A0" w:rsidP="00DE1E86">
      <w:pPr>
        <w:spacing w:line="360" w:lineRule="auto"/>
        <w:jc w:val="both"/>
        <w:rPr>
          <w:rFonts w:cs="David"/>
          <w:u w:val="single"/>
          <w:rtl/>
        </w:rPr>
      </w:pPr>
      <w:r w:rsidRPr="00F9397D">
        <w:rPr>
          <w:rFonts w:cs="David" w:hint="cs"/>
          <w:u w:val="single"/>
          <w:rtl/>
        </w:rPr>
        <w:t>תלונה לדוגמה</w:t>
      </w:r>
      <w:r>
        <w:rPr>
          <w:rFonts w:cs="David" w:hint="cs"/>
          <w:u w:val="single"/>
          <w:rtl/>
        </w:rPr>
        <w:t xml:space="preserve"> </w:t>
      </w:r>
      <w:r w:rsidRPr="00F9397D">
        <w:rPr>
          <w:rFonts w:cs="David" w:hint="cs"/>
          <w:u w:val="single"/>
          <w:rtl/>
        </w:rPr>
        <w:t xml:space="preserve">- </w:t>
      </w:r>
      <w:r>
        <w:rPr>
          <w:rFonts w:cs="David" w:hint="cs"/>
          <w:u w:val="single"/>
          <w:rtl/>
        </w:rPr>
        <w:t>מים</w:t>
      </w:r>
    </w:p>
    <w:p w:rsidR="003F6814" w:rsidRDefault="00AF03A0" w:rsidP="00DE1E86">
      <w:pPr>
        <w:spacing w:line="360" w:lineRule="auto"/>
        <w:jc w:val="both"/>
        <w:rPr>
          <w:rFonts w:cs="David"/>
          <w:rtl/>
        </w:rPr>
      </w:pPr>
      <w:r w:rsidRPr="00BE69EB">
        <w:rPr>
          <w:rFonts w:cs="David" w:hint="cs"/>
          <w:rtl/>
        </w:rPr>
        <w:t>צרכן קיבל חשבון מים גבוה</w:t>
      </w:r>
      <w:r>
        <w:rPr>
          <w:rFonts w:cs="David" w:hint="cs"/>
          <w:rtl/>
        </w:rPr>
        <w:t xml:space="preserve"> על דירה שאינה מאוכלסת. מבדיקה עלה כי החשבון היה על בסיס הערכה.</w:t>
      </w:r>
      <w:r w:rsidR="003F6814">
        <w:rPr>
          <w:rFonts w:cs="David" w:hint="cs"/>
          <w:rtl/>
        </w:rPr>
        <w:t xml:space="preserve"> </w:t>
      </w:r>
      <w:r>
        <w:rPr>
          <w:rFonts w:cs="David" w:hint="cs"/>
          <w:rtl/>
        </w:rPr>
        <w:t xml:space="preserve">התלונה הגיעה אל המועצה לצרכנות שפנתה אל </w:t>
      </w:r>
      <w:r w:rsidR="003F6814">
        <w:rPr>
          <w:rFonts w:cs="David" w:hint="cs"/>
          <w:rtl/>
        </w:rPr>
        <w:t xml:space="preserve">תאגיד המים בדרישה לבירור הנושא. </w:t>
      </w:r>
      <w:r>
        <w:rPr>
          <w:rFonts w:cs="David" w:hint="cs"/>
          <w:rtl/>
        </w:rPr>
        <w:t>התשובה שהתקבלה הייתה כי מאחר ומד המים לא הראה כל צריכה, ההנחה הייתה כי המד מקולקל, והחיוב נעשה ע"פ הממוצע החודשי.</w:t>
      </w:r>
    </w:p>
    <w:p w:rsidR="00AF03A0" w:rsidRDefault="00AF03A0" w:rsidP="00DE1E86">
      <w:pPr>
        <w:spacing w:line="360" w:lineRule="auto"/>
        <w:jc w:val="both"/>
        <w:rPr>
          <w:rFonts w:cs="David"/>
          <w:rtl/>
        </w:rPr>
      </w:pPr>
      <w:r>
        <w:rPr>
          <w:rFonts w:cs="David" w:hint="cs"/>
          <w:rtl/>
        </w:rPr>
        <w:t>בעקבות פניית המועצה לצרכנות זוכה הצרכן מהחיוב למעט התשלום המינימאלי הנדרש ע"פ חוק.</w:t>
      </w:r>
    </w:p>
    <w:p w:rsidR="00AF03A0" w:rsidRDefault="00AF03A0" w:rsidP="00DE1E86">
      <w:pPr>
        <w:spacing w:line="360" w:lineRule="auto"/>
        <w:jc w:val="both"/>
        <w:rPr>
          <w:rFonts w:cs="David"/>
          <w:b/>
          <w:bCs/>
          <w:sz w:val="28"/>
          <w:szCs w:val="28"/>
          <w:u w:val="single"/>
          <w:rtl/>
        </w:rPr>
      </w:pPr>
    </w:p>
    <w:p w:rsidR="00AF03A0" w:rsidRDefault="00AF03A0" w:rsidP="00DE1E86">
      <w:pPr>
        <w:spacing w:line="360" w:lineRule="auto"/>
        <w:jc w:val="both"/>
        <w:rPr>
          <w:rFonts w:cs="David"/>
          <w:b/>
          <w:bCs/>
          <w:sz w:val="28"/>
          <w:szCs w:val="28"/>
          <w:u w:val="single"/>
          <w:rtl/>
        </w:rPr>
      </w:pPr>
    </w:p>
    <w:p w:rsidR="002A64D2" w:rsidRDefault="002A64D2" w:rsidP="00DE1E86">
      <w:pPr>
        <w:spacing w:line="360" w:lineRule="auto"/>
        <w:jc w:val="both"/>
        <w:rPr>
          <w:rFonts w:cs="David"/>
          <w:b/>
          <w:bCs/>
          <w:sz w:val="28"/>
          <w:szCs w:val="28"/>
          <w:u w:val="single"/>
          <w:rtl/>
        </w:rPr>
      </w:pPr>
    </w:p>
    <w:p w:rsidR="002A64D2" w:rsidRDefault="002A64D2" w:rsidP="00DE1E86">
      <w:pPr>
        <w:spacing w:line="360" w:lineRule="auto"/>
        <w:jc w:val="both"/>
        <w:rPr>
          <w:rFonts w:cs="David"/>
          <w:b/>
          <w:bCs/>
          <w:sz w:val="28"/>
          <w:szCs w:val="28"/>
          <w:u w:val="single"/>
          <w:rtl/>
        </w:rPr>
      </w:pPr>
    </w:p>
    <w:p w:rsidR="002A64D2" w:rsidRDefault="002A64D2" w:rsidP="00DE1E86">
      <w:pPr>
        <w:spacing w:line="360" w:lineRule="auto"/>
        <w:jc w:val="both"/>
        <w:rPr>
          <w:rFonts w:cs="David"/>
          <w:b/>
          <w:bCs/>
          <w:sz w:val="28"/>
          <w:szCs w:val="28"/>
          <w:u w:val="single"/>
          <w:rtl/>
        </w:rPr>
      </w:pPr>
    </w:p>
    <w:p w:rsidR="002A64D2" w:rsidRDefault="002A64D2" w:rsidP="00DE1E86">
      <w:pPr>
        <w:spacing w:line="360" w:lineRule="auto"/>
        <w:jc w:val="both"/>
        <w:rPr>
          <w:rFonts w:cs="David"/>
          <w:b/>
          <w:bCs/>
          <w:sz w:val="28"/>
          <w:szCs w:val="28"/>
          <w:u w:val="single"/>
          <w:rtl/>
        </w:rPr>
      </w:pPr>
    </w:p>
    <w:p w:rsidR="00AF03A0" w:rsidRDefault="00AF03A0" w:rsidP="00DE1E86">
      <w:pPr>
        <w:spacing w:line="360" w:lineRule="auto"/>
        <w:jc w:val="both"/>
        <w:rPr>
          <w:rFonts w:cs="David"/>
          <w:b/>
          <w:bCs/>
          <w:sz w:val="28"/>
          <w:szCs w:val="28"/>
          <w:u w:val="single"/>
          <w:rtl/>
        </w:rPr>
      </w:pPr>
    </w:p>
    <w:p w:rsidR="003F6814" w:rsidRDefault="003F6814" w:rsidP="00DE1E86">
      <w:pPr>
        <w:spacing w:line="360" w:lineRule="auto"/>
        <w:jc w:val="both"/>
        <w:rPr>
          <w:rFonts w:cs="David"/>
          <w:b/>
          <w:bCs/>
          <w:color w:val="548DD4" w:themeColor="text2" w:themeTint="99"/>
          <w:sz w:val="28"/>
          <w:szCs w:val="28"/>
          <w:u w:val="single"/>
          <w:rtl/>
        </w:rPr>
      </w:pPr>
    </w:p>
    <w:p w:rsidR="00AF03A0" w:rsidRPr="00294B9D" w:rsidRDefault="00AF03A0" w:rsidP="00DE1E86">
      <w:pPr>
        <w:spacing w:line="360" w:lineRule="auto"/>
        <w:jc w:val="both"/>
        <w:rPr>
          <w:rFonts w:cs="David"/>
          <w:b/>
          <w:bCs/>
          <w:color w:val="548DD4" w:themeColor="text2" w:themeTint="99"/>
          <w:sz w:val="28"/>
          <w:szCs w:val="28"/>
          <w:u w:val="single"/>
          <w:rtl/>
        </w:rPr>
      </w:pPr>
      <w:r w:rsidRPr="00294B9D">
        <w:rPr>
          <w:rFonts w:cs="David" w:hint="cs"/>
          <w:b/>
          <w:bCs/>
          <w:color w:val="548DD4" w:themeColor="text2" w:themeTint="99"/>
          <w:sz w:val="28"/>
          <w:szCs w:val="28"/>
          <w:u w:val="single"/>
          <w:rtl/>
        </w:rPr>
        <w:lastRenderedPageBreak/>
        <w:t>תחום הגז</w:t>
      </w:r>
    </w:p>
    <w:p w:rsidR="00AF03A0" w:rsidRDefault="00AF03A0" w:rsidP="00DE1E86">
      <w:pPr>
        <w:spacing w:line="360" w:lineRule="auto"/>
        <w:jc w:val="both"/>
        <w:rPr>
          <w:rFonts w:cs="David"/>
          <w:rtl/>
        </w:rPr>
      </w:pPr>
      <w:r w:rsidRPr="00BB2C5B">
        <w:rPr>
          <w:rFonts w:cs="David" w:hint="cs"/>
          <w:rtl/>
        </w:rPr>
        <w:t xml:space="preserve">בשנת 2012 חלה </w:t>
      </w:r>
      <w:r w:rsidRPr="0080122B">
        <w:rPr>
          <w:rFonts w:cs="David" w:hint="cs"/>
          <w:highlight w:val="yellow"/>
          <w:rtl/>
        </w:rPr>
        <w:t>עליה של 72% במספר פניות הצרכנים בתחום הגז ביחס</w:t>
      </w:r>
      <w:r w:rsidRPr="00BB2C5B">
        <w:rPr>
          <w:rFonts w:cs="David" w:hint="cs"/>
          <w:rtl/>
        </w:rPr>
        <w:t xml:space="preserve"> לנתוני השנה הקודמת.</w:t>
      </w:r>
      <w:r>
        <w:rPr>
          <w:rFonts w:cs="David"/>
          <w:b/>
          <w:bCs/>
          <w:u w:val="single"/>
          <w:rtl/>
        </w:rPr>
        <w:br/>
      </w:r>
      <w:r>
        <w:rPr>
          <w:rFonts w:cs="David" w:hint="cs"/>
          <w:rtl/>
        </w:rPr>
        <w:t>הטענות העיקריות העולות מפניות הצרכנים:</w:t>
      </w:r>
    </w:p>
    <w:p w:rsidR="00AF03A0" w:rsidRDefault="00AF03A0" w:rsidP="003F6814">
      <w:pPr>
        <w:pStyle w:val="a9"/>
        <w:numPr>
          <w:ilvl w:val="0"/>
          <w:numId w:val="35"/>
        </w:numPr>
        <w:spacing w:after="200" w:line="360" w:lineRule="auto"/>
        <w:jc w:val="both"/>
        <w:rPr>
          <w:rFonts w:cs="David"/>
        </w:rPr>
      </w:pPr>
      <w:r>
        <w:rPr>
          <w:rFonts w:cs="David" w:hint="cs"/>
          <w:rtl/>
        </w:rPr>
        <w:t>אי הגעת טכנאים או איחורם</w:t>
      </w:r>
      <w:r w:rsidR="003F6814">
        <w:rPr>
          <w:rFonts w:cs="David" w:hint="cs"/>
          <w:rtl/>
        </w:rPr>
        <w:t xml:space="preserve"> -</w:t>
      </w:r>
      <w:r>
        <w:rPr>
          <w:rFonts w:cs="David" w:hint="cs"/>
          <w:rtl/>
        </w:rPr>
        <w:t xml:space="preserve"> צר</w:t>
      </w:r>
      <w:r w:rsidR="003F6814">
        <w:rPr>
          <w:rFonts w:cs="David" w:hint="cs"/>
          <w:rtl/>
        </w:rPr>
        <w:t>כנים רבים הפנימו את חוק הטכנאים</w:t>
      </w:r>
      <w:r>
        <w:rPr>
          <w:rFonts w:cs="David" w:hint="cs"/>
          <w:rtl/>
        </w:rPr>
        <w:t xml:space="preserve"> ואת זכותם למתן פיצוי על איחור הגעת טכנאי או אי הגעתו.</w:t>
      </w:r>
    </w:p>
    <w:p w:rsidR="00AF03A0" w:rsidRDefault="00AF03A0" w:rsidP="00DE1E86">
      <w:pPr>
        <w:pStyle w:val="a9"/>
        <w:numPr>
          <w:ilvl w:val="0"/>
          <w:numId w:val="35"/>
        </w:numPr>
        <w:spacing w:after="200" w:line="360" w:lineRule="auto"/>
        <w:jc w:val="both"/>
        <w:rPr>
          <w:rFonts w:cs="David"/>
        </w:rPr>
      </w:pPr>
      <w:r>
        <w:rPr>
          <w:rFonts w:cs="David" w:hint="cs"/>
          <w:rtl/>
        </w:rPr>
        <w:t>התייקרות מחירי הגז.</w:t>
      </w:r>
    </w:p>
    <w:p w:rsidR="00AF03A0" w:rsidRDefault="00AF03A0" w:rsidP="00DE1E86">
      <w:pPr>
        <w:spacing w:line="360" w:lineRule="auto"/>
        <w:jc w:val="both"/>
        <w:rPr>
          <w:rFonts w:cs="David"/>
          <w:u w:val="single"/>
          <w:rtl/>
        </w:rPr>
      </w:pPr>
      <w:r w:rsidRPr="00F9397D">
        <w:rPr>
          <w:rFonts w:cs="David" w:hint="cs"/>
          <w:u w:val="single"/>
          <w:rtl/>
        </w:rPr>
        <w:t>תלונה לדוגמה</w:t>
      </w:r>
      <w:r>
        <w:rPr>
          <w:rFonts w:cs="David" w:hint="cs"/>
          <w:u w:val="single"/>
          <w:rtl/>
        </w:rPr>
        <w:t xml:space="preserve"> </w:t>
      </w:r>
      <w:r w:rsidRPr="00F9397D">
        <w:rPr>
          <w:rFonts w:cs="David" w:hint="cs"/>
          <w:u w:val="single"/>
          <w:rtl/>
        </w:rPr>
        <w:t xml:space="preserve">- </w:t>
      </w:r>
      <w:r>
        <w:rPr>
          <w:rFonts w:cs="David" w:hint="cs"/>
          <w:u w:val="single"/>
          <w:rtl/>
        </w:rPr>
        <w:t>גז</w:t>
      </w:r>
    </w:p>
    <w:p w:rsidR="003F6814" w:rsidRDefault="00AF03A0" w:rsidP="003F6814">
      <w:pPr>
        <w:spacing w:line="360" w:lineRule="auto"/>
        <w:jc w:val="both"/>
        <w:rPr>
          <w:rFonts w:cs="David"/>
          <w:rtl/>
        </w:rPr>
      </w:pPr>
      <w:r>
        <w:rPr>
          <w:rFonts w:cs="David" w:hint="cs"/>
          <w:rtl/>
        </w:rPr>
        <w:t>צרכן רכש מייבש כביסה על גז. יועץ מטעם החברה המליץ להתקינו בחדר השירותים. כאשר הגיע המתקין, הוא סירב להתקין את המייבש בחדר זה, והתקין אותו בחדר האורחים בטענה שזה המקום הבטוח ביותר עבורו. לאחר חודשיים הגיע מפקח מטעם חברת הגז שקבע כי המיקום של מייבש הכביסה אינו בטיחותי, וניתק אותו לחלוטין. הצרכן נאלץ לרכוש מייבש כביסה חלופי (חשמלי), ודרש מהחברה לבטל את העסקה.</w:t>
      </w:r>
      <w:r w:rsidR="003F6814">
        <w:rPr>
          <w:rFonts w:cs="David" w:hint="cs"/>
          <w:rtl/>
        </w:rPr>
        <w:t xml:space="preserve"> </w:t>
      </w:r>
      <w:r>
        <w:rPr>
          <w:rFonts w:cs="David" w:hint="cs"/>
          <w:rtl/>
        </w:rPr>
        <w:t>התלונה הגיעה אל המועצה לצרכנות שפנתה אל חברת הגז בדרישת ביטול עסקת המייבש.</w:t>
      </w:r>
    </w:p>
    <w:p w:rsidR="00AF03A0" w:rsidRPr="008D55C2" w:rsidRDefault="00AF03A0" w:rsidP="003F6814">
      <w:pPr>
        <w:spacing w:line="360" w:lineRule="auto"/>
        <w:jc w:val="both"/>
        <w:rPr>
          <w:rFonts w:cs="David"/>
          <w:rtl/>
        </w:rPr>
      </w:pPr>
      <w:r>
        <w:rPr>
          <w:rFonts w:cs="David" w:hint="cs"/>
          <w:rtl/>
        </w:rPr>
        <w:t>בעקבות פניית המועצה, חברת הגז השיבה לצרכן את מלוא סכום המייבש וכן פיצוי כספי.</w:t>
      </w:r>
    </w:p>
    <w:p w:rsidR="00AF03A0" w:rsidRPr="00294B9D" w:rsidRDefault="00AF03A0" w:rsidP="00DE1E86">
      <w:pPr>
        <w:spacing w:line="360" w:lineRule="auto"/>
        <w:jc w:val="both"/>
        <w:rPr>
          <w:rFonts w:cs="David"/>
          <w:b/>
          <w:bCs/>
          <w:color w:val="548DD4" w:themeColor="text2" w:themeTint="99"/>
          <w:sz w:val="28"/>
          <w:szCs w:val="28"/>
          <w:u w:val="single"/>
          <w:rtl/>
        </w:rPr>
      </w:pPr>
      <w:r w:rsidRPr="00294B9D">
        <w:rPr>
          <w:rFonts w:cs="David" w:hint="cs"/>
          <w:b/>
          <w:bCs/>
          <w:color w:val="548DD4" w:themeColor="text2" w:themeTint="99"/>
          <w:u w:val="single"/>
          <w:rtl/>
        </w:rPr>
        <w:br/>
      </w:r>
      <w:r w:rsidRPr="00294B9D">
        <w:rPr>
          <w:rFonts w:cs="David" w:hint="cs"/>
          <w:b/>
          <w:bCs/>
          <w:color w:val="548DD4" w:themeColor="text2" w:themeTint="99"/>
          <w:sz w:val="28"/>
          <w:szCs w:val="28"/>
          <w:u w:val="single"/>
          <w:rtl/>
        </w:rPr>
        <w:t>רשויות ומוסדות</w:t>
      </w:r>
    </w:p>
    <w:p w:rsidR="00AF03A0" w:rsidRPr="003F6814" w:rsidRDefault="00AF03A0" w:rsidP="003F6814">
      <w:pPr>
        <w:spacing w:line="360" w:lineRule="auto"/>
        <w:jc w:val="both"/>
        <w:rPr>
          <w:rFonts w:cs="David"/>
          <w:rtl/>
        </w:rPr>
      </w:pPr>
      <w:r w:rsidRPr="00BB2C5B">
        <w:rPr>
          <w:rFonts w:cs="David" w:hint="cs"/>
          <w:rtl/>
        </w:rPr>
        <w:t xml:space="preserve">בשנת 2012 חלה </w:t>
      </w:r>
      <w:r w:rsidRPr="0032272C">
        <w:rPr>
          <w:rFonts w:cs="David" w:hint="cs"/>
          <w:highlight w:val="yellow"/>
          <w:rtl/>
        </w:rPr>
        <w:t>ירידה של 25% במספר פניות הצרכנים בתחום הרשויות</w:t>
      </w:r>
      <w:r w:rsidRPr="00BB2C5B">
        <w:rPr>
          <w:rFonts w:cs="David" w:hint="cs"/>
          <w:rtl/>
        </w:rPr>
        <w:t xml:space="preserve"> ביחס לנתוני השנה הקודמת.</w:t>
      </w:r>
      <w:r w:rsidR="003F6814" w:rsidRPr="003F6814">
        <w:rPr>
          <w:rFonts w:cs="David" w:hint="cs"/>
          <w:b/>
          <w:bCs/>
          <w:rtl/>
        </w:rPr>
        <w:t xml:space="preserve"> </w:t>
      </w:r>
      <w:r>
        <w:rPr>
          <w:rFonts w:cs="David" w:hint="cs"/>
          <w:rtl/>
        </w:rPr>
        <w:t>בתחום זה המועצה עוסקת בעיקר בסוגיות של שירות ומתן ייעוץ בעניין מיצוי זכויות של האזרח,</w:t>
      </w:r>
      <w:r w:rsidR="003F6814">
        <w:rPr>
          <w:rFonts w:cs="David" w:hint="cs"/>
          <w:rtl/>
        </w:rPr>
        <w:t xml:space="preserve"> </w:t>
      </w:r>
      <w:r>
        <w:rPr>
          <w:rFonts w:cs="David" w:hint="cs"/>
          <w:rtl/>
        </w:rPr>
        <w:t>שאלות בעניי</w:t>
      </w:r>
      <w:r w:rsidR="003F6814">
        <w:rPr>
          <w:rFonts w:cs="David" w:hint="cs"/>
          <w:rtl/>
        </w:rPr>
        <w:t>ני מתן הנחות לאוכלוסיות מסוימות</w:t>
      </w:r>
      <w:r>
        <w:rPr>
          <w:rFonts w:cs="David" w:hint="cs"/>
          <w:rtl/>
        </w:rPr>
        <w:t xml:space="preserve"> וכן בדיקה מול הרשויות לגבי קבלת מענה לצרכנים.</w:t>
      </w:r>
    </w:p>
    <w:p w:rsidR="003F6814" w:rsidRDefault="003F6814" w:rsidP="00DE1E86">
      <w:pPr>
        <w:spacing w:line="360" w:lineRule="auto"/>
        <w:jc w:val="both"/>
        <w:rPr>
          <w:rFonts w:cs="David"/>
          <w:u w:val="single"/>
          <w:rtl/>
        </w:rPr>
      </w:pPr>
    </w:p>
    <w:p w:rsidR="00AF03A0" w:rsidRDefault="00AF03A0" w:rsidP="00DE1E86">
      <w:pPr>
        <w:spacing w:line="360" w:lineRule="auto"/>
        <w:jc w:val="both"/>
        <w:rPr>
          <w:rFonts w:cs="David"/>
          <w:u w:val="single"/>
          <w:rtl/>
        </w:rPr>
      </w:pPr>
      <w:r w:rsidRPr="00F9397D">
        <w:rPr>
          <w:rFonts w:cs="David" w:hint="cs"/>
          <w:u w:val="single"/>
          <w:rtl/>
        </w:rPr>
        <w:t>תלונה לדוגמה</w:t>
      </w:r>
      <w:r>
        <w:rPr>
          <w:rFonts w:cs="David" w:hint="cs"/>
          <w:u w:val="single"/>
          <w:rtl/>
        </w:rPr>
        <w:t xml:space="preserve"> </w:t>
      </w:r>
      <w:r w:rsidRPr="00F9397D">
        <w:rPr>
          <w:rFonts w:cs="David" w:hint="cs"/>
          <w:u w:val="single"/>
          <w:rtl/>
        </w:rPr>
        <w:t xml:space="preserve">- </w:t>
      </w:r>
      <w:r>
        <w:rPr>
          <w:rFonts w:cs="David" w:hint="cs"/>
          <w:u w:val="single"/>
          <w:rtl/>
        </w:rPr>
        <w:t>רשויות</w:t>
      </w:r>
    </w:p>
    <w:p w:rsidR="003F6814" w:rsidRDefault="00AF03A0" w:rsidP="003F6814">
      <w:pPr>
        <w:spacing w:line="360" w:lineRule="auto"/>
        <w:jc w:val="both"/>
        <w:rPr>
          <w:rFonts w:cs="David"/>
          <w:rtl/>
        </w:rPr>
      </w:pPr>
      <w:r>
        <w:rPr>
          <w:rFonts w:cs="David" w:hint="cs"/>
          <w:rtl/>
        </w:rPr>
        <w:t>צרכנית הסובלת מנכות ומקבלת קצבה מביטוח לאומי, גילתה כי המוסד מנכה מהגמלה שלה כספים עבור ביטוח הדדי וארגון הנכים מבלי לבקש את הסכמתה.</w:t>
      </w:r>
      <w:r w:rsidR="003F6814">
        <w:rPr>
          <w:rFonts w:cs="David" w:hint="cs"/>
          <w:rtl/>
        </w:rPr>
        <w:t xml:space="preserve"> </w:t>
      </w:r>
      <w:r>
        <w:rPr>
          <w:rFonts w:cs="David" w:hint="cs"/>
          <w:rtl/>
        </w:rPr>
        <w:t>התלונה הגיעה אל המועצה לצרכנות</w:t>
      </w:r>
      <w:r>
        <w:rPr>
          <w:rFonts w:cs="David" w:hint="cs"/>
          <w:b/>
          <w:bCs/>
          <w:rtl/>
        </w:rPr>
        <w:t xml:space="preserve"> </w:t>
      </w:r>
      <w:r w:rsidRPr="000D154D">
        <w:rPr>
          <w:rFonts w:cs="David" w:hint="cs"/>
          <w:rtl/>
        </w:rPr>
        <w:t>שפנתה אל המוסד לביטוח לאומי בדרישה להפסיק גבייה זו.</w:t>
      </w:r>
    </w:p>
    <w:p w:rsidR="00AF03A0" w:rsidRPr="000D154D" w:rsidRDefault="00AF03A0" w:rsidP="003F6814">
      <w:pPr>
        <w:spacing w:line="360" w:lineRule="auto"/>
        <w:jc w:val="both"/>
        <w:rPr>
          <w:rFonts w:cs="David"/>
          <w:rtl/>
        </w:rPr>
      </w:pPr>
      <w:r w:rsidRPr="000D154D">
        <w:rPr>
          <w:rFonts w:cs="David" w:hint="cs"/>
          <w:rtl/>
        </w:rPr>
        <w:t>בעקבות פניית המועצה המוסד הפסיק את גביית הניכויים וכן השיב לצרכנית את כספה.</w:t>
      </w:r>
    </w:p>
    <w:p w:rsidR="00AF03A0" w:rsidRDefault="00AF03A0" w:rsidP="00DE1E86">
      <w:pPr>
        <w:spacing w:line="360" w:lineRule="auto"/>
        <w:jc w:val="both"/>
        <w:rPr>
          <w:rFonts w:cs="David"/>
          <w:rtl/>
        </w:rPr>
      </w:pPr>
      <w:r w:rsidRPr="00BB6A6B">
        <w:rPr>
          <w:rFonts w:cs="David"/>
          <w:rtl/>
        </w:rPr>
        <w:br/>
      </w:r>
    </w:p>
    <w:p w:rsidR="00AF03A0" w:rsidRDefault="00AF03A0" w:rsidP="00AF03A0">
      <w:pPr>
        <w:spacing w:line="360" w:lineRule="auto"/>
        <w:rPr>
          <w:rFonts w:cs="David"/>
          <w:rtl/>
        </w:rPr>
      </w:pPr>
    </w:p>
    <w:p w:rsidR="00974493" w:rsidRDefault="00974493" w:rsidP="002A64D2">
      <w:pPr>
        <w:spacing w:line="360" w:lineRule="auto"/>
        <w:jc w:val="center"/>
        <w:rPr>
          <w:rFonts w:cs="David"/>
          <w:noProof/>
          <w:rtl/>
          <w:lang w:eastAsia="en-US"/>
        </w:rPr>
      </w:pPr>
    </w:p>
    <w:p w:rsidR="00974493" w:rsidRDefault="00974493" w:rsidP="002A64D2">
      <w:pPr>
        <w:spacing w:line="360" w:lineRule="auto"/>
        <w:jc w:val="center"/>
        <w:rPr>
          <w:rFonts w:cs="David"/>
          <w:noProof/>
          <w:rtl/>
          <w:lang w:eastAsia="en-US"/>
        </w:rPr>
      </w:pPr>
    </w:p>
    <w:p w:rsidR="00974493" w:rsidRDefault="00974493" w:rsidP="002A64D2">
      <w:pPr>
        <w:spacing w:line="360" w:lineRule="auto"/>
        <w:jc w:val="center"/>
        <w:rPr>
          <w:rFonts w:cs="David"/>
          <w:noProof/>
          <w:rtl/>
          <w:lang w:eastAsia="en-US"/>
        </w:rPr>
      </w:pPr>
    </w:p>
    <w:p w:rsidR="00974493" w:rsidRDefault="00974493" w:rsidP="002A64D2">
      <w:pPr>
        <w:spacing w:line="360" w:lineRule="auto"/>
        <w:jc w:val="center"/>
        <w:rPr>
          <w:rFonts w:cs="David"/>
          <w:noProof/>
          <w:rtl/>
          <w:lang w:eastAsia="en-US"/>
        </w:rPr>
      </w:pPr>
    </w:p>
    <w:p w:rsidR="00974493" w:rsidRDefault="00974493" w:rsidP="002A64D2">
      <w:pPr>
        <w:spacing w:line="360" w:lineRule="auto"/>
        <w:jc w:val="center"/>
        <w:rPr>
          <w:rFonts w:cs="David"/>
          <w:noProof/>
          <w:rtl/>
          <w:lang w:eastAsia="en-US"/>
        </w:rPr>
      </w:pPr>
    </w:p>
    <w:p w:rsidR="00974493" w:rsidRDefault="00974493" w:rsidP="002A64D2">
      <w:pPr>
        <w:spacing w:line="360" w:lineRule="auto"/>
        <w:jc w:val="center"/>
        <w:rPr>
          <w:rFonts w:cs="David"/>
          <w:noProof/>
          <w:rtl/>
          <w:lang w:eastAsia="en-US"/>
        </w:rPr>
      </w:pPr>
    </w:p>
    <w:p w:rsidR="00AF03A0" w:rsidRDefault="00AF03A0" w:rsidP="002A64D2">
      <w:pPr>
        <w:spacing w:line="360" w:lineRule="auto"/>
        <w:jc w:val="center"/>
        <w:rPr>
          <w:rFonts w:cs="David"/>
          <w:rtl/>
        </w:rPr>
      </w:pPr>
      <w:r w:rsidRPr="00AF03A0">
        <w:rPr>
          <w:rFonts w:cs="David" w:hint="cs"/>
          <w:noProof/>
          <w:rtl/>
          <w:lang w:eastAsia="en-US"/>
        </w:rPr>
        <w:lastRenderedPageBreak/>
        <w:drawing>
          <wp:inline distT="0" distB="0" distL="0" distR="0">
            <wp:extent cx="3142345" cy="6962775"/>
            <wp:effectExtent l="19050" t="0" r="905" b="0"/>
            <wp:docPr id="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43250" cy="6964780"/>
                    </a:xfrm>
                    <a:prstGeom prst="rect">
                      <a:avLst/>
                    </a:prstGeom>
                    <a:noFill/>
                    <a:ln w="9525">
                      <a:noFill/>
                      <a:miter lim="800000"/>
                      <a:headEnd/>
                      <a:tailEnd/>
                    </a:ln>
                  </pic:spPr>
                </pic:pic>
              </a:graphicData>
            </a:graphic>
          </wp:inline>
        </w:drawing>
      </w:r>
    </w:p>
    <w:p w:rsidR="00AF03A0" w:rsidRDefault="00AF03A0" w:rsidP="00AF03A0">
      <w:pPr>
        <w:spacing w:line="360" w:lineRule="auto"/>
        <w:rPr>
          <w:rFonts w:cs="David"/>
          <w:rtl/>
        </w:rPr>
      </w:pPr>
    </w:p>
    <w:p w:rsidR="00AF03A0" w:rsidRPr="00822D29" w:rsidRDefault="00184343" w:rsidP="00822D29">
      <w:pPr>
        <w:pStyle w:val="a9"/>
        <w:numPr>
          <w:ilvl w:val="0"/>
          <w:numId w:val="35"/>
        </w:numPr>
        <w:spacing w:line="360" w:lineRule="auto"/>
        <w:jc w:val="both"/>
        <w:rPr>
          <w:rFonts w:cs="David"/>
          <w:highlight w:val="yellow"/>
          <w:rtl/>
        </w:rPr>
      </w:pPr>
      <w:r w:rsidRPr="00822D29">
        <w:rPr>
          <w:rFonts w:cs="David" w:hint="cs"/>
          <w:highlight w:val="yellow"/>
          <w:rtl/>
        </w:rPr>
        <w:t xml:space="preserve">ההשוואה בין הערים, בשנים 2011-2012, נעשתה עפ"י המדד של מספר תלונות ל-1,000 תושבים. </w:t>
      </w:r>
      <w:r w:rsidR="005F55F3" w:rsidRPr="00822D29">
        <w:rPr>
          <w:rFonts w:cs="David" w:hint="cs"/>
          <w:highlight w:val="yellow"/>
          <w:rtl/>
        </w:rPr>
        <w:t xml:space="preserve"> ניתן לראות במפורש כי ערים בהן מתגוררים תושבים בעלי מדרג </w:t>
      </w:r>
      <w:r w:rsidR="00822D29" w:rsidRPr="00822D29">
        <w:rPr>
          <w:rFonts w:cs="David" w:hint="cs"/>
          <w:highlight w:val="yellow"/>
          <w:rtl/>
        </w:rPr>
        <w:t>סוציו</w:t>
      </w:r>
      <w:r w:rsidR="005F55F3" w:rsidRPr="00822D29">
        <w:rPr>
          <w:rFonts w:cs="David" w:hint="cs"/>
          <w:highlight w:val="yellow"/>
          <w:rtl/>
        </w:rPr>
        <w:t>אקונומי גבוה יותר- מתלוננים יותר. לעומת זאת, ערים/יישובים  בפריפריה הינן בתחתית הדרוג ותושביהן ממעטים באופן יחסי להתלונן.</w:t>
      </w:r>
    </w:p>
    <w:p w:rsidR="0081194E" w:rsidRDefault="0081194E" w:rsidP="00822D29">
      <w:pPr>
        <w:spacing w:line="360" w:lineRule="auto"/>
        <w:jc w:val="both"/>
        <w:rPr>
          <w:rFonts w:cs="David"/>
          <w:rtl/>
        </w:rPr>
      </w:pPr>
    </w:p>
    <w:p w:rsidR="0081194E" w:rsidRDefault="0081194E" w:rsidP="00AF03A0">
      <w:pPr>
        <w:spacing w:line="360" w:lineRule="auto"/>
        <w:rPr>
          <w:rFonts w:cs="David"/>
          <w:rtl/>
        </w:rPr>
      </w:pPr>
    </w:p>
    <w:p w:rsidR="0081194E" w:rsidRDefault="0081194E" w:rsidP="00AF03A0">
      <w:pPr>
        <w:spacing w:line="360" w:lineRule="auto"/>
        <w:rPr>
          <w:rFonts w:cs="David"/>
          <w:rtl/>
        </w:rPr>
      </w:pPr>
    </w:p>
    <w:sectPr w:rsidR="0081194E" w:rsidSect="003D518F">
      <w:headerReference w:type="even" r:id="rId15"/>
      <w:headerReference w:type="default" r:id="rId16"/>
      <w:footerReference w:type="default" r:id="rId17"/>
      <w:pgSz w:w="11906" w:h="16838"/>
      <w:pgMar w:top="1440" w:right="1800" w:bottom="1440" w:left="1800" w:header="510"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9DA" w:rsidRDefault="009779DA" w:rsidP="003D518F">
      <w:r>
        <w:separator/>
      </w:r>
    </w:p>
  </w:endnote>
  <w:endnote w:type="continuationSeparator" w:id="0">
    <w:p w:rsidR="009779DA" w:rsidRDefault="009779DA" w:rsidP="003D51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Guttman Yad-Brush">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3398016"/>
      <w:docPartObj>
        <w:docPartGallery w:val="Page Numbers (Bottom of Page)"/>
        <w:docPartUnique/>
      </w:docPartObj>
    </w:sdtPr>
    <w:sdtContent>
      <w:p w:rsidR="00587699" w:rsidRDefault="00C008B0">
        <w:pPr>
          <w:pStyle w:val="a5"/>
          <w:jc w:val="center"/>
        </w:pPr>
        <w:fldSimple w:instr=" PAGE   \* MERGEFORMAT ">
          <w:r w:rsidR="00051C76" w:rsidRPr="00051C76">
            <w:rPr>
              <w:rFonts w:cs="Calibri"/>
              <w:noProof/>
              <w:rtl/>
              <w:lang w:val="he-IL"/>
            </w:rPr>
            <w:t>1</w:t>
          </w:r>
        </w:fldSimple>
      </w:p>
    </w:sdtContent>
  </w:sdt>
  <w:p w:rsidR="00587699" w:rsidRDefault="00587699" w:rsidP="00D2539F">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9DA" w:rsidRDefault="009779DA" w:rsidP="003D518F">
      <w:r>
        <w:separator/>
      </w:r>
    </w:p>
  </w:footnote>
  <w:footnote w:type="continuationSeparator" w:id="0">
    <w:p w:rsidR="009779DA" w:rsidRDefault="009779DA" w:rsidP="003D5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99" w:rsidRDefault="0058769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99" w:rsidRDefault="00587699" w:rsidP="003D518F">
    <w:pPr>
      <w:pStyle w:val="a3"/>
      <w:jc w:val="center"/>
      <w:rPr>
        <w:rtl/>
      </w:rPr>
    </w:pPr>
    <w:r>
      <w:rPr>
        <w:rFonts w:ascii="Arial" w:hAnsi="Arial" w:cs="Arial"/>
        <w:noProof/>
        <w:color w:val="333333"/>
        <w:sz w:val="18"/>
        <w:szCs w:val="18"/>
        <w:lang w:eastAsia="en-US"/>
      </w:rPr>
      <w:drawing>
        <wp:inline distT="0" distB="0" distL="0" distR="0">
          <wp:extent cx="3594100" cy="542290"/>
          <wp:effectExtent l="19050" t="0" r="6350" b="0"/>
          <wp:docPr id="1" name="תמונה 1" descr="המועצה הישראלית לצרכנות">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מועצה הישראלית לצרכנות"/>
                  <pic:cNvPicPr>
                    <a:picLocks noChangeAspect="1" noChangeArrowheads="1"/>
                  </pic:cNvPicPr>
                </pic:nvPicPr>
                <pic:blipFill>
                  <a:blip r:embed="rId2"/>
                  <a:srcRect/>
                  <a:stretch>
                    <a:fillRect/>
                  </a:stretch>
                </pic:blipFill>
                <pic:spPr bwMode="auto">
                  <a:xfrm>
                    <a:off x="0" y="0"/>
                    <a:ext cx="3594100" cy="5422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B7A"/>
    <w:multiLevelType w:val="hybridMultilevel"/>
    <w:tmpl w:val="8FAE99A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DE6280"/>
    <w:multiLevelType w:val="hybridMultilevel"/>
    <w:tmpl w:val="0C8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B1519"/>
    <w:multiLevelType w:val="hybridMultilevel"/>
    <w:tmpl w:val="0C50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2FBF"/>
    <w:multiLevelType w:val="hybridMultilevel"/>
    <w:tmpl w:val="A9B8A8D0"/>
    <w:lvl w:ilvl="0" w:tplc="2C50542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083A99"/>
    <w:multiLevelType w:val="hybridMultilevel"/>
    <w:tmpl w:val="7A1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F4FD8"/>
    <w:multiLevelType w:val="hybridMultilevel"/>
    <w:tmpl w:val="B2A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01ACA"/>
    <w:multiLevelType w:val="hybridMultilevel"/>
    <w:tmpl w:val="CBCC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F06B0"/>
    <w:multiLevelType w:val="hybridMultilevel"/>
    <w:tmpl w:val="685C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7371E"/>
    <w:multiLevelType w:val="hybridMultilevel"/>
    <w:tmpl w:val="7FD2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65C52"/>
    <w:multiLevelType w:val="hybridMultilevel"/>
    <w:tmpl w:val="D1368884"/>
    <w:lvl w:ilvl="0" w:tplc="A676A314">
      <w:start w:val="6"/>
      <w:numFmt w:val="bullet"/>
      <w:lvlText w:val="-"/>
      <w:lvlJc w:val="left"/>
      <w:pPr>
        <w:ind w:left="1080" w:hanging="360"/>
      </w:pPr>
      <w:rPr>
        <w:rFonts w:ascii="Arial" w:eastAsiaTheme="minorHAnsi" w:hAnsi="Arial" w:cs="Arial" w:hint="default"/>
      </w:rPr>
    </w:lvl>
    <w:lvl w:ilvl="1" w:tplc="F00EF4B4">
      <w:start w:val="2"/>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6C6AC5"/>
    <w:multiLevelType w:val="hybridMultilevel"/>
    <w:tmpl w:val="F12245A2"/>
    <w:lvl w:ilvl="0" w:tplc="17A0DA8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2160E9"/>
    <w:multiLevelType w:val="hybridMultilevel"/>
    <w:tmpl w:val="B2A28162"/>
    <w:lvl w:ilvl="0" w:tplc="3F24B142">
      <w:start w:val="1"/>
      <w:numFmt w:val="hebrew1"/>
      <w:lvlText w:val="%1."/>
      <w:lvlJc w:val="left"/>
      <w:pPr>
        <w:ind w:left="1080" w:hanging="360"/>
      </w:pPr>
      <w:rPr>
        <w:rFonts w:hint="default"/>
      </w:rPr>
    </w:lvl>
    <w:lvl w:ilvl="1" w:tplc="F00EF4B4">
      <w:start w:val="2"/>
      <w:numFmt w:val="bullet"/>
      <w:lvlText w:val="-"/>
      <w:lvlJc w:val="left"/>
      <w:pPr>
        <w:ind w:left="1800" w:hanging="36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3E4D3A"/>
    <w:multiLevelType w:val="hybridMultilevel"/>
    <w:tmpl w:val="954A9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0B5DA9"/>
    <w:multiLevelType w:val="hybridMultilevel"/>
    <w:tmpl w:val="EC5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D5773"/>
    <w:multiLevelType w:val="hybridMultilevel"/>
    <w:tmpl w:val="3878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A13C9"/>
    <w:multiLevelType w:val="hybridMultilevel"/>
    <w:tmpl w:val="81D0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AA51B2"/>
    <w:multiLevelType w:val="hybridMultilevel"/>
    <w:tmpl w:val="C10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86BF5"/>
    <w:multiLevelType w:val="hybridMultilevel"/>
    <w:tmpl w:val="4CBAD4F4"/>
    <w:lvl w:ilvl="0" w:tplc="4B78BD30">
      <w:start w:val="1"/>
      <w:numFmt w:val="hebrew1"/>
      <w:lvlText w:val="%1."/>
      <w:lvlJc w:val="center"/>
      <w:pPr>
        <w:ind w:left="384" w:hanging="360"/>
      </w:pPr>
      <w:rPr>
        <w:b/>
        <w:bCs/>
        <w:lang w:val="en-US"/>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8">
    <w:nsid w:val="30B12578"/>
    <w:multiLevelType w:val="hybridMultilevel"/>
    <w:tmpl w:val="2A24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11672"/>
    <w:multiLevelType w:val="hybridMultilevel"/>
    <w:tmpl w:val="F600F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765AE0"/>
    <w:multiLevelType w:val="multilevel"/>
    <w:tmpl w:val="A6188E3C"/>
    <w:lvl w:ilvl="0">
      <w:start w:val="1"/>
      <w:numFmt w:val="decimal"/>
      <w:lvlText w:val="%1."/>
      <w:lvlJc w:val="left"/>
      <w:pPr>
        <w:ind w:left="720" w:hanging="360"/>
      </w:pPr>
      <w:rPr>
        <w:rFonts w:hint="default"/>
      </w:rPr>
    </w:lvl>
    <w:lvl w:ilvl="1">
      <w:start w:val="4"/>
      <w:numFmt w:val="decimal"/>
      <w:isLgl/>
      <w:lvlText w:val="%1.%2"/>
      <w:lvlJc w:val="left"/>
      <w:pPr>
        <w:ind w:left="1260" w:hanging="36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1">
    <w:nsid w:val="388213EE"/>
    <w:multiLevelType w:val="hybridMultilevel"/>
    <w:tmpl w:val="A8F0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900F4"/>
    <w:multiLevelType w:val="hybridMultilevel"/>
    <w:tmpl w:val="4EE4D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A2D37"/>
    <w:multiLevelType w:val="hybridMultilevel"/>
    <w:tmpl w:val="88CA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A65A2"/>
    <w:multiLevelType w:val="hybridMultilevel"/>
    <w:tmpl w:val="681E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30F13"/>
    <w:multiLevelType w:val="hybridMultilevel"/>
    <w:tmpl w:val="3BBAC146"/>
    <w:lvl w:ilvl="0" w:tplc="3AD46754">
      <w:start w:val="1"/>
      <w:numFmt w:val="decimal"/>
      <w:lvlText w:val="%1."/>
      <w:lvlJc w:val="left"/>
      <w:pPr>
        <w:ind w:left="720" w:hanging="360"/>
      </w:pPr>
      <w:rPr>
        <w:rFonts w:asciiTheme="minorHAnsi" w:eastAsiaTheme="minorHAnsi" w:hAnsiTheme="minorHAnsi" w:cstheme="min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924B04"/>
    <w:multiLevelType w:val="hybridMultilevel"/>
    <w:tmpl w:val="4CF25A26"/>
    <w:lvl w:ilvl="0" w:tplc="253020BC">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1D3281"/>
    <w:multiLevelType w:val="hybridMultilevel"/>
    <w:tmpl w:val="FBA45232"/>
    <w:lvl w:ilvl="0" w:tplc="3234832E">
      <w:start w:val="12"/>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AE0322"/>
    <w:multiLevelType w:val="hybridMultilevel"/>
    <w:tmpl w:val="9BF6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86C26"/>
    <w:multiLevelType w:val="hybridMultilevel"/>
    <w:tmpl w:val="D7DE1B78"/>
    <w:lvl w:ilvl="0" w:tplc="810AD21A">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9D7F8B"/>
    <w:multiLevelType w:val="hybridMultilevel"/>
    <w:tmpl w:val="787E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1C05D1"/>
    <w:multiLevelType w:val="multilevel"/>
    <w:tmpl w:val="95882E0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5878486B"/>
    <w:multiLevelType w:val="hybridMultilevel"/>
    <w:tmpl w:val="0D1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76C41"/>
    <w:multiLevelType w:val="hybridMultilevel"/>
    <w:tmpl w:val="8EF6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203A6"/>
    <w:multiLevelType w:val="hybridMultilevel"/>
    <w:tmpl w:val="17C09F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E724D6"/>
    <w:multiLevelType w:val="hybridMultilevel"/>
    <w:tmpl w:val="98DE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B6EBE"/>
    <w:multiLevelType w:val="hybridMultilevel"/>
    <w:tmpl w:val="4CA0F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6642D3"/>
    <w:multiLevelType w:val="hybridMultilevel"/>
    <w:tmpl w:val="5BDEE650"/>
    <w:lvl w:ilvl="0" w:tplc="14C660F6">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46E66"/>
    <w:multiLevelType w:val="hybridMultilevel"/>
    <w:tmpl w:val="63E6F9E8"/>
    <w:lvl w:ilvl="0" w:tplc="0409000F">
      <w:start w:val="6"/>
      <w:numFmt w:val="decimal"/>
      <w:lvlText w:val="%1."/>
      <w:lvlJc w:val="left"/>
      <w:pPr>
        <w:ind w:left="643"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1C55B0"/>
    <w:multiLevelType w:val="hybridMultilevel"/>
    <w:tmpl w:val="933E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011A54"/>
    <w:multiLevelType w:val="hybridMultilevel"/>
    <w:tmpl w:val="8F86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202F7A"/>
    <w:multiLevelType w:val="hybridMultilevel"/>
    <w:tmpl w:val="11B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EC59A0"/>
    <w:multiLevelType w:val="hybridMultilevel"/>
    <w:tmpl w:val="11F6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FD7AEE"/>
    <w:multiLevelType w:val="hybridMultilevel"/>
    <w:tmpl w:val="A7AA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45A3E"/>
    <w:multiLevelType w:val="hybridMultilevel"/>
    <w:tmpl w:val="A8FC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C403A"/>
    <w:multiLevelType w:val="hybridMultilevel"/>
    <w:tmpl w:val="2CE82CC8"/>
    <w:lvl w:ilvl="0" w:tplc="A11C50A0">
      <w:start w:val="2"/>
      <w:numFmt w:val="bullet"/>
      <w:lvlText w:val=""/>
      <w:lvlJc w:val="left"/>
      <w:pPr>
        <w:tabs>
          <w:tab w:val="num" w:pos="360"/>
        </w:tabs>
        <w:ind w:left="360" w:hanging="360"/>
      </w:pPr>
      <w:rPr>
        <w:rFonts w:ascii="Symbol" w:eastAsia="Times New Roman" w:hAnsi="Symbol" w:cs="David" w:hint="default"/>
      </w:rPr>
    </w:lvl>
    <w:lvl w:ilvl="1" w:tplc="5A0E4990">
      <w:start w:val="3"/>
      <w:numFmt w:val="bullet"/>
      <w:lvlText w:val="-"/>
      <w:lvlJc w:val="left"/>
      <w:pPr>
        <w:tabs>
          <w:tab w:val="num" w:pos="1560"/>
        </w:tabs>
        <w:ind w:left="1560" w:hanging="360"/>
      </w:pPr>
      <w:rPr>
        <w:rFonts w:ascii="Times New Roman" w:eastAsia="Times New Roman" w:hAnsi="Times New Roman" w:cs="Davi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8994F2B"/>
    <w:multiLevelType w:val="hybridMultilevel"/>
    <w:tmpl w:val="C81C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E238CC"/>
    <w:multiLevelType w:val="hybridMultilevel"/>
    <w:tmpl w:val="75F23004"/>
    <w:lvl w:ilvl="0" w:tplc="6E481F42">
      <w:start w:val="1"/>
      <w:numFmt w:val="bullet"/>
      <w:lvlText w:val="•"/>
      <w:lvlJc w:val="left"/>
      <w:pPr>
        <w:tabs>
          <w:tab w:val="num" w:pos="720"/>
        </w:tabs>
        <w:ind w:left="720" w:hanging="360"/>
      </w:pPr>
      <w:rPr>
        <w:rFonts w:ascii="Arial" w:hAnsi="Arial" w:hint="default"/>
      </w:rPr>
    </w:lvl>
    <w:lvl w:ilvl="1" w:tplc="97924A40" w:tentative="1">
      <w:start w:val="1"/>
      <w:numFmt w:val="bullet"/>
      <w:lvlText w:val="•"/>
      <w:lvlJc w:val="left"/>
      <w:pPr>
        <w:tabs>
          <w:tab w:val="num" w:pos="1440"/>
        </w:tabs>
        <w:ind w:left="1440" w:hanging="360"/>
      </w:pPr>
      <w:rPr>
        <w:rFonts w:ascii="Arial" w:hAnsi="Arial" w:hint="default"/>
      </w:rPr>
    </w:lvl>
    <w:lvl w:ilvl="2" w:tplc="040807CC" w:tentative="1">
      <w:start w:val="1"/>
      <w:numFmt w:val="bullet"/>
      <w:lvlText w:val="•"/>
      <w:lvlJc w:val="left"/>
      <w:pPr>
        <w:tabs>
          <w:tab w:val="num" w:pos="2160"/>
        </w:tabs>
        <w:ind w:left="2160" w:hanging="360"/>
      </w:pPr>
      <w:rPr>
        <w:rFonts w:ascii="Arial" w:hAnsi="Arial" w:hint="default"/>
      </w:rPr>
    </w:lvl>
    <w:lvl w:ilvl="3" w:tplc="6D108B98" w:tentative="1">
      <w:start w:val="1"/>
      <w:numFmt w:val="bullet"/>
      <w:lvlText w:val="•"/>
      <w:lvlJc w:val="left"/>
      <w:pPr>
        <w:tabs>
          <w:tab w:val="num" w:pos="2880"/>
        </w:tabs>
        <w:ind w:left="2880" w:hanging="360"/>
      </w:pPr>
      <w:rPr>
        <w:rFonts w:ascii="Arial" w:hAnsi="Arial" w:hint="default"/>
      </w:rPr>
    </w:lvl>
    <w:lvl w:ilvl="4" w:tplc="C3FC41AA" w:tentative="1">
      <w:start w:val="1"/>
      <w:numFmt w:val="bullet"/>
      <w:lvlText w:val="•"/>
      <w:lvlJc w:val="left"/>
      <w:pPr>
        <w:tabs>
          <w:tab w:val="num" w:pos="3600"/>
        </w:tabs>
        <w:ind w:left="3600" w:hanging="360"/>
      </w:pPr>
      <w:rPr>
        <w:rFonts w:ascii="Arial" w:hAnsi="Arial" w:hint="default"/>
      </w:rPr>
    </w:lvl>
    <w:lvl w:ilvl="5" w:tplc="6AD018A8" w:tentative="1">
      <w:start w:val="1"/>
      <w:numFmt w:val="bullet"/>
      <w:lvlText w:val="•"/>
      <w:lvlJc w:val="left"/>
      <w:pPr>
        <w:tabs>
          <w:tab w:val="num" w:pos="4320"/>
        </w:tabs>
        <w:ind w:left="4320" w:hanging="360"/>
      </w:pPr>
      <w:rPr>
        <w:rFonts w:ascii="Arial" w:hAnsi="Arial" w:hint="default"/>
      </w:rPr>
    </w:lvl>
    <w:lvl w:ilvl="6" w:tplc="479A5CDE" w:tentative="1">
      <w:start w:val="1"/>
      <w:numFmt w:val="bullet"/>
      <w:lvlText w:val="•"/>
      <w:lvlJc w:val="left"/>
      <w:pPr>
        <w:tabs>
          <w:tab w:val="num" w:pos="5040"/>
        </w:tabs>
        <w:ind w:left="5040" w:hanging="360"/>
      </w:pPr>
      <w:rPr>
        <w:rFonts w:ascii="Arial" w:hAnsi="Arial" w:hint="default"/>
      </w:rPr>
    </w:lvl>
    <w:lvl w:ilvl="7" w:tplc="33FEE468" w:tentative="1">
      <w:start w:val="1"/>
      <w:numFmt w:val="bullet"/>
      <w:lvlText w:val="•"/>
      <w:lvlJc w:val="left"/>
      <w:pPr>
        <w:tabs>
          <w:tab w:val="num" w:pos="5760"/>
        </w:tabs>
        <w:ind w:left="5760" w:hanging="360"/>
      </w:pPr>
      <w:rPr>
        <w:rFonts w:ascii="Arial" w:hAnsi="Arial" w:hint="default"/>
      </w:rPr>
    </w:lvl>
    <w:lvl w:ilvl="8" w:tplc="03ECC7D8" w:tentative="1">
      <w:start w:val="1"/>
      <w:numFmt w:val="bullet"/>
      <w:lvlText w:val="•"/>
      <w:lvlJc w:val="left"/>
      <w:pPr>
        <w:tabs>
          <w:tab w:val="num" w:pos="6480"/>
        </w:tabs>
        <w:ind w:left="6480" w:hanging="360"/>
      </w:pPr>
      <w:rPr>
        <w:rFonts w:ascii="Arial" w:hAnsi="Arial" w:hint="default"/>
      </w:rPr>
    </w:lvl>
  </w:abstractNum>
  <w:abstractNum w:abstractNumId="48">
    <w:nsid w:val="7A793C23"/>
    <w:multiLevelType w:val="hybridMultilevel"/>
    <w:tmpl w:val="5B40FA74"/>
    <w:lvl w:ilvl="0" w:tplc="C09CD98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49">
    <w:nsid w:val="7BA116CD"/>
    <w:multiLevelType w:val="hybridMultilevel"/>
    <w:tmpl w:val="006A19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1D71E9"/>
    <w:multiLevelType w:val="hybridMultilevel"/>
    <w:tmpl w:val="6B74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18"/>
  </w:num>
  <w:num w:numId="4">
    <w:abstractNumId w:val="5"/>
  </w:num>
  <w:num w:numId="5">
    <w:abstractNumId w:val="43"/>
  </w:num>
  <w:num w:numId="6">
    <w:abstractNumId w:val="6"/>
  </w:num>
  <w:num w:numId="7">
    <w:abstractNumId w:val="33"/>
  </w:num>
  <w:num w:numId="8">
    <w:abstractNumId w:val="21"/>
  </w:num>
  <w:num w:numId="9">
    <w:abstractNumId w:val="39"/>
  </w:num>
  <w:num w:numId="10">
    <w:abstractNumId w:val="12"/>
  </w:num>
  <w:num w:numId="11">
    <w:abstractNumId w:val="4"/>
  </w:num>
  <w:num w:numId="12">
    <w:abstractNumId w:val="24"/>
  </w:num>
  <w:num w:numId="13">
    <w:abstractNumId w:val="44"/>
  </w:num>
  <w:num w:numId="14">
    <w:abstractNumId w:val="7"/>
  </w:num>
  <w:num w:numId="15">
    <w:abstractNumId w:val="23"/>
  </w:num>
  <w:num w:numId="16">
    <w:abstractNumId w:val="0"/>
  </w:num>
  <w:num w:numId="17">
    <w:abstractNumId w:val="32"/>
  </w:num>
  <w:num w:numId="18">
    <w:abstractNumId w:val="41"/>
  </w:num>
  <w:num w:numId="19">
    <w:abstractNumId w:val="40"/>
  </w:num>
  <w:num w:numId="20">
    <w:abstractNumId w:val="35"/>
  </w:num>
  <w:num w:numId="21">
    <w:abstractNumId w:val="22"/>
  </w:num>
  <w:num w:numId="22">
    <w:abstractNumId w:val="42"/>
  </w:num>
  <w:num w:numId="23">
    <w:abstractNumId w:val="19"/>
  </w:num>
  <w:num w:numId="24">
    <w:abstractNumId w:val="8"/>
  </w:num>
  <w:num w:numId="25">
    <w:abstractNumId w:val="14"/>
  </w:num>
  <w:num w:numId="26">
    <w:abstractNumId w:val="16"/>
  </w:num>
  <w:num w:numId="27">
    <w:abstractNumId w:val="1"/>
  </w:num>
  <w:num w:numId="28">
    <w:abstractNumId w:val="15"/>
  </w:num>
  <w:num w:numId="29">
    <w:abstractNumId w:val="34"/>
  </w:num>
  <w:num w:numId="30">
    <w:abstractNumId w:val="13"/>
  </w:num>
  <w:num w:numId="31">
    <w:abstractNumId w:val="46"/>
  </w:num>
  <w:num w:numId="32">
    <w:abstractNumId w:val="50"/>
  </w:num>
  <w:num w:numId="33">
    <w:abstractNumId w:val="30"/>
  </w:num>
  <w:num w:numId="34">
    <w:abstractNumId w:val="2"/>
  </w:num>
  <w:num w:numId="35">
    <w:abstractNumId w:val="28"/>
  </w:num>
  <w:num w:numId="36">
    <w:abstractNumId w:val="45"/>
  </w:num>
  <w:num w:numId="37">
    <w:abstractNumId w:val="17"/>
  </w:num>
  <w:num w:numId="38">
    <w:abstractNumId w:val="47"/>
  </w:num>
  <w:num w:numId="39">
    <w:abstractNumId w:val="48"/>
  </w:num>
  <w:num w:numId="40">
    <w:abstractNumId w:val="20"/>
  </w:num>
  <w:num w:numId="41">
    <w:abstractNumId w:val="49"/>
  </w:num>
  <w:num w:numId="42">
    <w:abstractNumId w:val="36"/>
  </w:num>
  <w:num w:numId="43">
    <w:abstractNumId w:val="10"/>
  </w:num>
  <w:num w:numId="44">
    <w:abstractNumId w:val="29"/>
  </w:num>
  <w:num w:numId="45">
    <w:abstractNumId w:val="31"/>
  </w:num>
  <w:num w:numId="46">
    <w:abstractNumId w:val="38"/>
  </w:num>
  <w:num w:numId="47">
    <w:abstractNumId w:val="25"/>
  </w:num>
  <w:num w:numId="48">
    <w:abstractNumId w:val="11"/>
  </w:num>
  <w:num w:numId="49">
    <w:abstractNumId w:val="9"/>
  </w:num>
  <w:num w:numId="50">
    <w:abstractNumId w:val="26"/>
  </w:num>
  <w:num w:numId="51">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518F"/>
    <w:rsid w:val="00014A49"/>
    <w:rsid w:val="00026694"/>
    <w:rsid w:val="00035044"/>
    <w:rsid w:val="00045055"/>
    <w:rsid w:val="00051C76"/>
    <w:rsid w:val="000570A9"/>
    <w:rsid w:val="00064422"/>
    <w:rsid w:val="00076E84"/>
    <w:rsid w:val="00084A3F"/>
    <w:rsid w:val="000869BE"/>
    <w:rsid w:val="000B5FA4"/>
    <w:rsid w:val="000E2206"/>
    <w:rsid w:val="000E3B1B"/>
    <w:rsid w:val="001026CC"/>
    <w:rsid w:val="0010780C"/>
    <w:rsid w:val="00121A60"/>
    <w:rsid w:val="0012461B"/>
    <w:rsid w:val="00124E82"/>
    <w:rsid w:val="001347D3"/>
    <w:rsid w:val="00161692"/>
    <w:rsid w:val="00162249"/>
    <w:rsid w:val="00166406"/>
    <w:rsid w:val="00170673"/>
    <w:rsid w:val="00170C10"/>
    <w:rsid w:val="001774AF"/>
    <w:rsid w:val="0018083A"/>
    <w:rsid w:val="00183BCC"/>
    <w:rsid w:val="00183C06"/>
    <w:rsid w:val="00184343"/>
    <w:rsid w:val="001C7A2C"/>
    <w:rsid w:val="001D61A3"/>
    <w:rsid w:val="00213D79"/>
    <w:rsid w:val="00226097"/>
    <w:rsid w:val="002415FA"/>
    <w:rsid w:val="00255F50"/>
    <w:rsid w:val="00260A3E"/>
    <w:rsid w:val="0028165D"/>
    <w:rsid w:val="00294A84"/>
    <w:rsid w:val="00294B9D"/>
    <w:rsid w:val="00296340"/>
    <w:rsid w:val="002A64D2"/>
    <w:rsid w:val="002B7BC5"/>
    <w:rsid w:val="002C0E21"/>
    <w:rsid w:val="002C38C0"/>
    <w:rsid w:val="002C78DD"/>
    <w:rsid w:val="002D0A4A"/>
    <w:rsid w:val="002D4EEB"/>
    <w:rsid w:val="002E1B30"/>
    <w:rsid w:val="002E44D7"/>
    <w:rsid w:val="002F4033"/>
    <w:rsid w:val="002F56D3"/>
    <w:rsid w:val="00304E40"/>
    <w:rsid w:val="00312E85"/>
    <w:rsid w:val="003167C9"/>
    <w:rsid w:val="0032272C"/>
    <w:rsid w:val="00360088"/>
    <w:rsid w:val="00371C0C"/>
    <w:rsid w:val="0038762C"/>
    <w:rsid w:val="003909B0"/>
    <w:rsid w:val="00396A89"/>
    <w:rsid w:val="003A608D"/>
    <w:rsid w:val="003C77D1"/>
    <w:rsid w:val="003D518F"/>
    <w:rsid w:val="003E3087"/>
    <w:rsid w:val="003F3CFE"/>
    <w:rsid w:val="003F4BFC"/>
    <w:rsid w:val="003F6814"/>
    <w:rsid w:val="003F7D9E"/>
    <w:rsid w:val="0041271F"/>
    <w:rsid w:val="00417002"/>
    <w:rsid w:val="00421ABF"/>
    <w:rsid w:val="004266B2"/>
    <w:rsid w:val="004314A9"/>
    <w:rsid w:val="004351F8"/>
    <w:rsid w:val="00436764"/>
    <w:rsid w:val="00451741"/>
    <w:rsid w:val="004556D0"/>
    <w:rsid w:val="00470947"/>
    <w:rsid w:val="00472DDB"/>
    <w:rsid w:val="004765CF"/>
    <w:rsid w:val="00480F5A"/>
    <w:rsid w:val="004902D8"/>
    <w:rsid w:val="004977E1"/>
    <w:rsid w:val="004A093D"/>
    <w:rsid w:val="004B0D10"/>
    <w:rsid w:val="004B772E"/>
    <w:rsid w:val="004C0431"/>
    <w:rsid w:val="004D5564"/>
    <w:rsid w:val="004D687D"/>
    <w:rsid w:val="004E1A30"/>
    <w:rsid w:val="00505966"/>
    <w:rsid w:val="005177E6"/>
    <w:rsid w:val="005209C9"/>
    <w:rsid w:val="0053320A"/>
    <w:rsid w:val="005429ED"/>
    <w:rsid w:val="00543639"/>
    <w:rsid w:val="00546A15"/>
    <w:rsid w:val="00587699"/>
    <w:rsid w:val="005900D2"/>
    <w:rsid w:val="005A493A"/>
    <w:rsid w:val="005B089B"/>
    <w:rsid w:val="005B4B2A"/>
    <w:rsid w:val="005B5BE2"/>
    <w:rsid w:val="005D3A03"/>
    <w:rsid w:val="005E3167"/>
    <w:rsid w:val="005F55F3"/>
    <w:rsid w:val="006019FC"/>
    <w:rsid w:val="00602C85"/>
    <w:rsid w:val="0060433B"/>
    <w:rsid w:val="006125BC"/>
    <w:rsid w:val="006133D8"/>
    <w:rsid w:val="00616541"/>
    <w:rsid w:val="00624863"/>
    <w:rsid w:val="0063281E"/>
    <w:rsid w:val="006334D9"/>
    <w:rsid w:val="006347FD"/>
    <w:rsid w:val="00671129"/>
    <w:rsid w:val="006958CA"/>
    <w:rsid w:val="006A5C9F"/>
    <w:rsid w:val="006D1BFD"/>
    <w:rsid w:val="006D30C6"/>
    <w:rsid w:val="006D6657"/>
    <w:rsid w:val="006E02F1"/>
    <w:rsid w:val="006E24AE"/>
    <w:rsid w:val="006F21FD"/>
    <w:rsid w:val="0072257C"/>
    <w:rsid w:val="00734527"/>
    <w:rsid w:val="00737E57"/>
    <w:rsid w:val="0074157B"/>
    <w:rsid w:val="00741980"/>
    <w:rsid w:val="00744C9C"/>
    <w:rsid w:val="00756A25"/>
    <w:rsid w:val="00765C60"/>
    <w:rsid w:val="0077407D"/>
    <w:rsid w:val="00786307"/>
    <w:rsid w:val="00791406"/>
    <w:rsid w:val="007D272A"/>
    <w:rsid w:val="007F08BD"/>
    <w:rsid w:val="00800638"/>
    <w:rsid w:val="0080122B"/>
    <w:rsid w:val="008024ED"/>
    <w:rsid w:val="00803DFE"/>
    <w:rsid w:val="0081194E"/>
    <w:rsid w:val="008161DB"/>
    <w:rsid w:val="00822D29"/>
    <w:rsid w:val="00825315"/>
    <w:rsid w:val="00833F7E"/>
    <w:rsid w:val="0084592B"/>
    <w:rsid w:val="00851139"/>
    <w:rsid w:val="00856D8E"/>
    <w:rsid w:val="00857ACA"/>
    <w:rsid w:val="00872AD6"/>
    <w:rsid w:val="00873396"/>
    <w:rsid w:val="00880C43"/>
    <w:rsid w:val="008874CA"/>
    <w:rsid w:val="008A16E2"/>
    <w:rsid w:val="008A1F99"/>
    <w:rsid w:val="008A2E69"/>
    <w:rsid w:val="008C0C08"/>
    <w:rsid w:val="008F090D"/>
    <w:rsid w:val="008F3CA5"/>
    <w:rsid w:val="0095277B"/>
    <w:rsid w:val="009629C4"/>
    <w:rsid w:val="00966F0D"/>
    <w:rsid w:val="00974493"/>
    <w:rsid w:val="00974EF3"/>
    <w:rsid w:val="00975457"/>
    <w:rsid w:val="009779DA"/>
    <w:rsid w:val="00983173"/>
    <w:rsid w:val="009A0826"/>
    <w:rsid w:val="009C4F15"/>
    <w:rsid w:val="009D0C31"/>
    <w:rsid w:val="009D4E70"/>
    <w:rsid w:val="009D5A87"/>
    <w:rsid w:val="00A06836"/>
    <w:rsid w:val="00A13BB8"/>
    <w:rsid w:val="00A14F5B"/>
    <w:rsid w:val="00A25488"/>
    <w:rsid w:val="00A27F5B"/>
    <w:rsid w:val="00A3739E"/>
    <w:rsid w:val="00A4300D"/>
    <w:rsid w:val="00A72C5F"/>
    <w:rsid w:val="00A77947"/>
    <w:rsid w:val="00A8235C"/>
    <w:rsid w:val="00A866CD"/>
    <w:rsid w:val="00A86FBC"/>
    <w:rsid w:val="00AA6B96"/>
    <w:rsid w:val="00AB619F"/>
    <w:rsid w:val="00AC05C0"/>
    <w:rsid w:val="00AE51AC"/>
    <w:rsid w:val="00AF03A0"/>
    <w:rsid w:val="00B026EC"/>
    <w:rsid w:val="00B03424"/>
    <w:rsid w:val="00B115DF"/>
    <w:rsid w:val="00B11623"/>
    <w:rsid w:val="00B11E37"/>
    <w:rsid w:val="00B12659"/>
    <w:rsid w:val="00B1284D"/>
    <w:rsid w:val="00B312B9"/>
    <w:rsid w:val="00B31A02"/>
    <w:rsid w:val="00B37F2C"/>
    <w:rsid w:val="00B407EE"/>
    <w:rsid w:val="00B426D7"/>
    <w:rsid w:val="00B447E1"/>
    <w:rsid w:val="00B507A1"/>
    <w:rsid w:val="00B57195"/>
    <w:rsid w:val="00B90CA5"/>
    <w:rsid w:val="00B939DA"/>
    <w:rsid w:val="00B9612D"/>
    <w:rsid w:val="00BA3CB4"/>
    <w:rsid w:val="00BA3CCE"/>
    <w:rsid w:val="00BB07AC"/>
    <w:rsid w:val="00BC081F"/>
    <w:rsid w:val="00BC20F6"/>
    <w:rsid w:val="00BD736C"/>
    <w:rsid w:val="00BE48CF"/>
    <w:rsid w:val="00C008B0"/>
    <w:rsid w:val="00C01D9D"/>
    <w:rsid w:val="00C12EA5"/>
    <w:rsid w:val="00C2485E"/>
    <w:rsid w:val="00C408C0"/>
    <w:rsid w:val="00C750F1"/>
    <w:rsid w:val="00C90766"/>
    <w:rsid w:val="00C913F8"/>
    <w:rsid w:val="00CA2C40"/>
    <w:rsid w:val="00CC28AA"/>
    <w:rsid w:val="00CD3952"/>
    <w:rsid w:val="00CE1C8E"/>
    <w:rsid w:val="00D135FD"/>
    <w:rsid w:val="00D2539F"/>
    <w:rsid w:val="00D265A6"/>
    <w:rsid w:val="00D533ED"/>
    <w:rsid w:val="00D77EC4"/>
    <w:rsid w:val="00D90F66"/>
    <w:rsid w:val="00D95FA4"/>
    <w:rsid w:val="00D96F0A"/>
    <w:rsid w:val="00DA04D5"/>
    <w:rsid w:val="00DE1E86"/>
    <w:rsid w:val="00DF2FB4"/>
    <w:rsid w:val="00DF3220"/>
    <w:rsid w:val="00E011E7"/>
    <w:rsid w:val="00E06EF0"/>
    <w:rsid w:val="00E13089"/>
    <w:rsid w:val="00E20797"/>
    <w:rsid w:val="00E376A8"/>
    <w:rsid w:val="00E8242D"/>
    <w:rsid w:val="00E9724C"/>
    <w:rsid w:val="00E9775E"/>
    <w:rsid w:val="00E97A38"/>
    <w:rsid w:val="00EB395A"/>
    <w:rsid w:val="00EB4A43"/>
    <w:rsid w:val="00EC5939"/>
    <w:rsid w:val="00EC7093"/>
    <w:rsid w:val="00ED67A0"/>
    <w:rsid w:val="00F22F75"/>
    <w:rsid w:val="00F27ACD"/>
    <w:rsid w:val="00F3261B"/>
    <w:rsid w:val="00F409C4"/>
    <w:rsid w:val="00F42044"/>
    <w:rsid w:val="00F455CA"/>
    <w:rsid w:val="00F45889"/>
    <w:rsid w:val="00F60817"/>
    <w:rsid w:val="00F7187A"/>
    <w:rsid w:val="00F84558"/>
    <w:rsid w:val="00F91C99"/>
    <w:rsid w:val="00F93F88"/>
    <w:rsid w:val="00F97C20"/>
    <w:rsid w:val="00FA1208"/>
    <w:rsid w:val="00FB267A"/>
    <w:rsid w:val="00FB28B5"/>
    <w:rsid w:val="00FB41BC"/>
    <w:rsid w:val="00FE7D5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1940]"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88"/>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18F"/>
    <w:pPr>
      <w:tabs>
        <w:tab w:val="center" w:pos="4153"/>
        <w:tab w:val="right" w:pos="8306"/>
      </w:tabs>
    </w:pPr>
  </w:style>
  <w:style w:type="character" w:customStyle="1" w:styleId="a4">
    <w:name w:val="כותרת עליונה תו"/>
    <w:basedOn w:val="a0"/>
    <w:link w:val="a3"/>
    <w:uiPriority w:val="99"/>
    <w:semiHidden/>
    <w:rsid w:val="003D518F"/>
  </w:style>
  <w:style w:type="paragraph" w:styleId="a5">
    <w:name w:val="footer"/>
    <w:basedOn w:val="a"/>
    <w:link w:val="a6"/>
    <w:uiPriority w:val="99"/>
    <w:unhideWhenUsed/>
    <w:rsid w:val="003D518F"/>
    <w:pPr>
      <w:tabs>
        <w:tab w:val="center" w:pos="4153"/>
        <w:tab w:val="right" w:pos="8306"/>
      </w:tabs>
    </w:pPr>
  </w:style>
  <w:style w:type="character" w:customStyle="1" w:styleId="a6">
    <w:name w:val="כותרת תחתונה תו"/>
    <w:basedOn w:val="a0"/>
    <w:link w:val="a5"/>
    <w:uiPriority w:val="99"/>
    <w:rsid w:val="003D518F"/>
  </w:style>
  <w:style w:type="paragraph" w:styleId="a7">
    <w:name w:val="Balloon Text"/>
    <w:basedOn w:val="a"/>
    <w:link w:val="a8"/>
    <w:uiPriority w:val="99"/>
    <w:semiHidden/>
    <w:unhideWhenUsed/>
    <w:rsid w:val="003D518F"/>
    <w:rPr>
      <w:rFonts w:ascii="Tahoma" w:hAnsi="Tahoma" w:cs="Tahoma"/>
      <w:sz w:val="16"/>
      <w:szCs w:val="16"/>
    </w:rPr>
  </w:style>
  <w:style w:type="character" w:customStyle="1" w:styleId="a8">
    <w:name w:val="טקסט בלונים תו"/>
    <w:basedOn w:val="a0"/>
    <w:link w:val="a7"/>
    <w:uiPriority w:val="99"/>
    <w:semiHidden/>
    <w:rsid w:val="003D518F"/>
    <w:rPr>
      <w:rFonts w:ascii="Tahoma" w:hAnsi="Tahoma" w:cs="Tahoma"/>
      <w:sz w:val="16"/>
      <w:szCs w:val="16"/>
    </w:rPr>
  </w:style>
  <w:style w:type="paragraph" w:styleId="a9">
    <w:name w:val="List Paragraph"/>
    <w:basedOn w:val="a"/>
    <w:uiPriority w:val="34"/>
    <w:qFormat/>
    <w:rsid w:val="00A14F5B"/>
    <w:pPr>
      <w:ind w:left="720"/>
      <w:contextualSpacing/>
    </w:pPr>
  </w:style>
  <w:style w:type="paragraph" w:customStyle="1" w:styleId="1">
    <w:name w:val="פיסקת רשימה1"/>
    <w:basedOn w:val="a"/>
    <w:qFormat/>
    <w:rsid w:val="00A25488"/>
    <w:pPr>
      <w:widowControl w:val="0"/>
      <w:ind w:left="720"/>
      <w:contextualSpacing/>
      <w:jc w:val="both"/>
    </w:pPr>
    <w:rPr>
      <w:rFonts w:ascii="Calibri" w:hAnsi="Calibri" w:cs="David"/>
      <w:lang w:eastAsia="en-US"/>
    </w:rPr>
  </w:style>
  <w:style w:type="character" w:styleId="Hyperlink">
    <w:name w:val="Hyperlink"/>
    <w:basedOn w:val="a0"/>
    <w:rsid w:val="00294A84"/>
    <w:rPr>
      <w:color w:val="000000"/>
      <w:u w:val="single"/>
    </w:rPr>
  </w:style>
  <w:style w:type="character" w:customStyle="1" w:styleId="default">
    <w:name w:val="default"/>
    <w:basedOn w:val="a0"/>
    <w:rsid w:val="00294A84"/>
    <w:rPr>
      <w:rFonts w:ascii="Times New Roman" w:hAnsi="Times New Roman" w:cs="Times New Roman"/>
      <w:sz w:val="26"/>
      <w:szCs w:val="26"/>
    </w:rPr>
  </w:style>
  <w:style w:type="paragraph" w:customStyle="1" w:styleId="P00">
    <w:name w:val="P00"/>
    <w:rsid w:val="00294A8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default"/>
    <w:rsid w:val="00294A84"/>
    <w:rPr>
      <w:sz w:val="32"/>
      <w:szCs w:val="32"/>
    </w:rPr>
  </w:style>
  <w:style w:type="paragraph" w:customStyle="1" w:styleId="big-header">
    <w:name w:val="big-header"/>
    <w:basedOn w:val="a"/>
    <w:rsid w:val="00294A8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noProof/>
      <w:sz w:val="20"/>
      <w:szCs w:val="32"/>
    </w:rPr>
  </w:style>
  <w:style w:type="paragraph" w:customStyle="1" w:styleId="footnote">
    <w:name w:val="footnote"/>
    <w:basedOn w:val="P00"/>
    <w:rsid w:val="00294A84"/>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sig-0">
    <w:name w:val="sig-0"/>
    <w:basedOn w:val="P00"/>
    <w:rsid w:val="00294A84"/>
    <w:pPr>
      <w:tabs>
        <w:tab w:val="clear" w:pos="624"/>
        <w:tab w:val="clear" w:pos="1021"/>
        <w:tab w:val="clear" w:pos="1474"/>
        <w:tab w:val="clear" w:pos="1928"/>
        <w:tab w:val="clear" w:pos="2381"/>
        <w:tab w:val="clear" w:pos="2835"/>
        <w:tab w:val="clear" w:pos="6259"/>
        <w:tab w:val="center" w:pos="4820"/>
      </w:tabs>
    </w:pPr>
  </w:style>
  <w:style w:type="table" w:styleId="aa">
    <w:name w:val="Table Grid"/>
    <w:basedOn w:val="a1"/>
    <w:uiPriority w:val="59"/>
    <w:rsid w:val="00AF0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פיסקת רשימה2"/>
    <w:basedOn w:val="a"/>
    <w:qFormat/>
    <w:rsid w:val="002A64D2"/>
    <w:pPr>
      <w:ind w:left="720"/>
      <w:contextualSpacing/>
    </w:pPr>
    <w:rPr>
      <w:rFonts w:eastAsia="Calibri"/>
    </w:rPr>
  </w:style>
  <w:style w:type="character" w:customStyle="1" w:styleId="EmailStyle32">
    <w:name w:val="EmailStyle321"/>
    <w:aliases w:val="EmailStyle321"/>
    <w:basedOn w:val="a0"/>
    <w:semiHidden/>
    <w:personal/>
    <w:personalReply/>
    <w:rsid w:val="002A64D2"/>
    <w:rPr>
      <w:rFonts w:ascii="Arial" w:hAnsi="Arial" w:cs="Arial"/>
      <w:color w:val="000080"/>
      <w:sz w:val="20"/>
      <w:szCs w:val="20"/>
    </w:rPr>
  </w:style>
  <w:style w:type="character" w:styleId="ab">
    <w:name w:val="Strong"/>
    <w:basedOn w:val="a0"/>
    <w:uiPriority w:val="22"/>
    <w:qFormat/>
    <w:rsid w:val="00CA2C40"/>
    <w:rPr>
      <w:b/>
      <w:bCs/>
    </w:rPr>
  </w:style>
  <w:style w:type="character" w:customStyle="1" w:styleId="usercontent">
    <w:name w:val="usercontent"/>
    <w:basedOn w:val="a0"/>
    <w:rsid w:val="00CA2C40"/>
  </w:style>
  <w:style w:type="paragraph" w:styleId="ac">
    <w:name w:val="footnote text"/>
    <w:basedOn w:val="a"/>
    <w:link w:val="ad"/>
    <w:uiPriority w:val="99"/>
    <w:unhideWhenUsed/>
    <w:rsid w:val="00505966"/>
    <w:rPr>
      <w:rFonts w:cs="David"/>
      <w:sz w:val="20"/>
      <w:szCs w:val="20"/>
    </w:rPr>
  </w:style>
  <w:style w:type="character" w:customStyle="1" w:styleId="ad">
    <w:name w:val="טקסט הערת שוליים תו"/>
    <w:basedOn w:val="a0"/>
    <w:link w:val="ac"/>
    <w:uiPriority w:val="99"/>
    <w:rsid w:val="00505966"/>
    <w:rPr>
      <w:rFonts w:ascii="Times New Roman" w:eastAsia="Times New Roman" w:hAnsi="Times New Roman" w:cs="David"/>
      <w:sz w:val="20"/>
      <w:szCs w:val="20"/>
      <w:lang w:eastAsia="he-IL"/>
    </w:rPr>
  </w:style>
  <w:style w:type="character" w:styleId="ae">
    <w:name w:val="footnote reference"/>
    <w:basedOn w:val="a0"/>
    <w:uiPriority w:val="99"/>
    <w:unhideWhenUsed/>
    <w:rsid w:val="00505966"/>
    <w:rPr>
      <w:vertAlign w:val="superscript"/>
    </w:rPr>
  </w:style>
  <w:style w:type="character" w:customStyle="1" w:styleId="st">
    <w:name w:val="st"/>
    <w:basedOn w:val="a0"/>
    <w:rsid w:val="0018083A"/>
  </w:style>
  <w:style w:type="paragraph" w:styleId="NormalWeb">
    <w:name w:val="Normal (Web)"/>
    <w:basedOn w:val="a"/>
    <w:uiPriority w:val="99"/>
    <w:unhideWhenUsed/>
    <w:rsid w:val="003167C9"/>
    <w:pPr>
      <w:bidi w:val="0"/>
    </w:pPr>
    <w:rPr>
      <w:lang w:eastAsia="en-US"/>
    </w:rPr>
  </w:style>
</w:styles>
</file>

<file path=word/webSettings.xml><?xml version="1.0" encoding="utf-8"?>
<w:webSettings xmlns:r="http://schemas.openxmlformats.org/officeDocument/2006/relationships" xmlns:w="http://schemas.openxmlformats.org/wordprocessingml/2006/main">
  <w:divs>
    <w:div w:id="430047533">
      <w:bodyDiv w:val="1"/>
      <w:marLeft w:val="0"/>
      <w:marRight w:val="0"/>
      <w:marTop w:val="0"/>
      <w:marBottom w:val="0"/>
      <w:divBdr>
        <w:top w:val="none" w:sz="0" w:space="0" w:color="auto"/>
        <w:left w:val="none" w:sz="0" w:space="0" w:color="auto"/>
        <w:bottom w:val="none" w:sz="0" w:space="0" w:color="auto"/>
        <w:right w:val="none" w:sz="0" w:space="0" w:color="auto"/>
      </w:divBdr>
    </w:div>
    <w:div w:id="1697539866">
      <w:bodyDiv w:val="1"/>
      <w:marLeft w:val="0"/>
      <w:marRight w:val="0"/>
      <w:marTop w:val="0"/>
      <w:marBottom w:val="0"/>
      <w:divBdr>
        <w:top w:val="none" w:sz="0" w:space="0" w:color="auto"/>
        <w:left w:val="none" w:sz="0" w:space="0" w:color="auto"/>
        <w:bottom w:val="none" w:sz="0" w:space="0" w:color="auto"/>
        <w:right w:val="none" w:sz="0" w:space="0" w:color="auto"/>
      </w:divBdr>
    </w:div>
    <w:div w:id="210530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consumers.org.i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uritl\AppData\Local\Microsoft\Windows\Temporary%20Internet%20Files\Content.Outlook\DS1OIVOH\Book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uritl\AppData\Local\Microsoft\Windows\Temporary%20Internet%20Files\Content.Outlook\DS1OIVOH\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e-IL"/>
  <c:chart>
    <c:title>
      <c:tx>
        <c:rich>
          <a:bodyPr/>
          <a:lstStyle/>
          <a:p>
            <a:pPr>
              <a:defRPr/>
            </a:pPr>
            <a:r>
              <a:rPr lang="he-IL"/>
              <a:t>פניות</a:t>
            </a:r>
            <a:r>
              <a:rPr lang="he-IL" baseline="0"/>
              <a:t> שהתקבלו ופניות שנסגרו</a:t>
            </a:r>
            <a:endParaRPr lang="he-IL"/>
          </a:p>
        </c:rich>
      </c:tx>
    </c:title>
    <c:view3D>
      <c:rotY val="340"/>
      <c:rAngAx val="1"/>
    </c:view3D>
    <c:plotArea>
      <c:layout/>
      <c:bar3DChart>
        <c:barDir val="col"/>
        <c:grouping val="clustered"/>
        <c:ser>
          <c:idx val="0"/>
          <c:order val="0"/>
          <c:tx>
            <c:strRef>
              <c:f>גיליון1!$A$8</c:f>
              <c:strCache>
                <c:ptCount val="1"/>
                <c:pt idx="0">
                  <c:v>2011</c:v>
                </c:pt>
              </c:strCache>
            </c:strRef>
          </c:tx>
          <c:dLbls>
            <c:dLbl>
              <c:idx val="0"/>
              <c:layout>
                <c:manualLayout>
                  <c:x val="0"/>
                  <c:y val="-1.3888888888889056E-2"/>
                </c:manualLayout>
              </c:layout>
              <c:showVal val="1"/>
            </c:dLbl>
            <c:dLbl>
              <c:idx val="1"/>
              <c:layout>
                <c:manualLayout>
                  <c:x val="0"/>
                  <c:y val="-1.8518518518518674E-2"/>
                </c:manualLayout>
              </c:layout>
              <c:showVal val="1"/>
            </c:dLbl>
            <c:showVal val="1"/>
          </c:dLbls>
          <c:cat>
            <c:strRef>
              <c:f>גיליון1!$B$7:$C$7</c:f>
              <c:strCache>
                <c:ptCount val="2"/>
                <c:pt idx="0">
                  <c:v>פניות שהתקבלו</c:v>
                </c:pt>
                <c:pt idx="1">
                  <c:v>פניות שנסגרו</c:v>
                </c:pt>
              </c:strCache>
            </c:strRef>
          </c:cat>
          <c:val>
            <c:numRef>
              <c:f>גיליון1!$B$8:$C$8</c:f>
              <c:numCache>
                <c:formatCode>General</c:formatCode>
                <c:ptCount val="2"/>
                <c:pt idx="0">
                  <c:v>34388</c:v>
                </c:pt>
                <c:pt idx="1">
                  <c:v>32623</c:v>
                </c:pt>
              </c:numCache>
            </c:numRef>
          </c:val>
        </c:ser>
        <c:ser>
          <c:idx val="1"/>
          <c:order val="1"/>
          <c:tx>
            <c:strRef>
              <c:f>גיליון1!$A$9</c:f>
              <c:strCache>
                <c:ptCount val="1"/>
                <c:pt idx="0">
                  <c:v>2012</c:v>
                </c:pt>
              </c:strCache>
            </c:strRef>
          </c:tx>
          <c:dLbls>
            <c:dLbl>
              <c:idx val="0"/>
              <c:layout>
                <c:manualLayout>
                  <c:x val="2.2222222222222292E-2"/>
                  <c:y val="-2.3148148148148157E-2"/>
                </c:manualLayout>
              </c:layout>
              <c:showVal val="1"/>
            </c:dLbl>
            <c:dLbl>
              <c:idx val="1"/>
              <c:layout>
                <c:manualLayout>
                  <c:x val="1.1111111111111169E-2"/>
                  <c:y val="-2.7777777777778272E-2"/>
                </c:manualLayout>
              </c:layout>
              <c:showVal val="1"/>
            </c:dLbl>
            <c:showVal val="1"/>
          </c:dLbls>
          <c:cat>
            <c:strRef>
              <c:f>גיליון1!$B$7:$C$7</c:f>
              <c:strCache>
                <c:ptCount val="2"/>
                <c:pt idx="0">
                  <c:v>פניות שהתקבלו</c:v>
                </c:pt>
                <c:pt idx="1">
                  <c:v>פניות שנסגרו</c:v>
                </c:pt>
              </c:strCache>
            </c:strRef>
          </c:cat>
          <c:val>
            <c:numRef>
              <c:f>גיליון1!$B$9:$C$9</c:f>
              <c:numCache>
                <c:formatCode>General</c:formatCode>
                <c:ptCount val="2"/>
                <c:pt idx="0">
                  <c:v>38310</c:v>
                </c:pt>
                <c:pt idx="1">
                  <c:v>36907</c:v>
                </c:pt>
              </c:numCache>
            </c:numRef>
          </c:val>
        </c:ser>
        <c:shape val="box"/>
        <c:axId val="90809856"/>
        <c:axId val="90811392"/>
        <c:axId val="0"/>
      </c:bar3DChart>
      <c:catAx>
        <c:axId val="90809856"/>
        <c:scaling>
          <c:orientation val="maxMin"/>
        </c:scaling>
        <c:axPos val="b"/>
        <c:tickLblPos val="nextTo"/>
        <c:crossAx val="90811392"/>
        <c:crosses val="autoZero"/>
        <c:auto val="1"/>
        <c:lblAlgn val="ctr"/>
        <c:lblOffset val="100"/>
      </c:catAx>
      <c:valAx>
        <c:axId val="90811392"/>
        <c:scaling>
          <c:orientation val="minMax"/>
        </c:scaling>
        <c:axPos val="r"/>
        <c:majorGridlines/>
        <c:numFmt formatCode="General" sourceLinked="1"/>
        <c:tickLblPos val="nextTo"/>
        <c:crossAx val="90809856"/>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e-IL"/>
  <c:chart>
    <c:title>
      <c:tx>
        <c:rich>
          <a:bodyPr/>
          <a:lstStyle/>
          <a:p>
            <a:pPr>
              <a:defRPr/>
            </a:pPr>
            <a:r>
              <a:rPr lang="he-IL" sz="1400"/>
              <a:t>פילוח</a:t>
            </a:r>
            <a:r>
              <a:rPr lang="he-IL" sz="1400" baseline="0"/>
              <a:t> התלונות </a:t>
            </a:r>
            <a:r>
              <a:rPr lang="he-IL" sz="1400"/>
              <a:t>שהתקבלו בשנת 2012 </a:t>
            </a:r>
          </a:p>
          <a:p>
            <a:pPr>
              <a:defRPr/>
            </a:pPr>
            <a:r>
              <a:rPr lang="he-IL" sz="1400"/>
              <a:t>לפי תחומים</a:t>
            </a:r>
          </a:p>
        </c:rich>
      </c:tx>
      <c:layout>
        <c:manualLayout>
          <c:xMode val="edge"/>
          <c:yMode val="edge"/>
          <c:x val="0.17215266841644788"/>
          <c:y val="2.3148148148148147E-2"/>
        </c:manualLayout>
      </c:layout>
    </c:title>
    <c:plotArea>
      <c:layout>
        <c:manualLayout>
          <c:layoutTarget val="inner"/>
          <c:xMode val="edge"/>
          <c:yMode val="edge"/>
          <c:x val="0.30137139107611582"/>
          <c:y val="0.17751713327500762"/>
          <c:w val="0.4611461067366579"/>
          <c:h val="0.76857684456109665"/>
        </c:manualLayout>
      </c:layout>
      <c:pieChart>
        <c:varyColors val="1"/>
        <c:ser>
          <c:idx val="0"/>
          <c:order val="0"/>
          <c:tx>
            <c:strRef>
              <c:f>'פניות לפי תחום'!$C$37</c:f>
              <c:strCache>
                <c:ptCount val="1"/>
                <c:pt idx="0">
                  <c:v>2012</c:v>
                </c:pt>
              </c:strCache>
            </c:strRef>
          </c:tx>
          <c:dLbls>
            <c:dLbl>
              <c:idx val="2"/>
              <c:layout>
                <c:manualLayout>
                  <c:x val="-1.551968503937008E-2"/>
                  <c:y val="-9.6759259259259267E-2"/>
                </c:manualLayout>
              </c:layout>
              <c:showCatName val="1"/>
              <c:showPercent val="1"/>
            </c:dLbl>
            <c:numFmt formatCode="0.0%" sourceLinked="0"/>
            <c:txPr>
              <a:bodyPr/>
              <a:lstStyle/>
              <a:p>
                <a:pPr>
                  <a:defRPr sz="1100" b="1"/>
                </a:pPr>
                <a:endParaRPr lang="he-IL"/>
              </a:p>
            </c:txPr>
            <c:showCatName val="1"/>
            <c:showPercent val="1"/>
            <c:showLeaderLines val="1"/>
          </c:dLbls>
          <c:cat>
            <c:strRef>
              <c:f>'פניות לפי תחום'!$B$38:$B$47</c:f>
              <c:strCache>
                <c:ptCount val="10"/>
                <c:pt idx="0">
                  <c:v>אמצעי תקשורת</c:v>
                </c:pt>
                <c:pt idx="1">
                  <c:v>מכשירי חשמל ומחשבים</c:v>
                </c:pt>
                <c:pt idx="2">
                  <c:v>ביגוד והנעלה</c:v>
                </c:pt>
                <c:pt idx="3">
                  <c:v>ריהוט ומטבחים</c:v>
                </c:pt>
                <c:pt idx="4">
                  <c:v>שירותי תיירות</c:v>
                </c:pt>
                <c:pt idx="5">
                  <c:v>מזון</c:v>
                </c:pt>
                <c:pt idx="6">
                  <c:v>תחבורה</c:v>
                </c:pt>
                <c:pt idx="7">
                  <c:v>לימודים וקורסים</c:v>
                </c:pt>
                <c:pt idx="8">
                  <c:v>תשתיות</c:v>
                </c:pt>
                <c:pt idx="9">
                  <c:v>תחומים אחרים</c:v>
                </c:pt>
              </c:strCache>
            </c:strRef>
          </c:cat>
          <c:val>
            <c:numRef>
              <c:f>'פניות לפי תחום'!$C$38:$C$47</c:f>
              <c:numCache>
                <c:formatCode>_ * #,##0_ ;_ * \-#,##0_ ;_ * "-"??_ ;_ @_ </c:formatCode>
                <c:ptCount val="10"/>
                <c:pt idx="0">
                  <c:v>9497</c:v>
                </c:pt>
                <c:pt idx="1">
                  <c:v>6391</c:v>
                </c:pt>
                <c:pt idx="2">
                  <c:v>5184</c:v>
                </c:pt>
                <c:pt idx="3">
                  <c:v>3396</c:v>
                </c:pt>
                <c:pt idx="4">
                  <c:v>1917</c:v>
                </c:pt>
                <c:pt idx="5">
                  <c:v>1393</c:v>
                </c:pt>
                <c:pt idx="6">
                  <c:v>1154</c:v>
                </c:pt>
                <c:pt idx="7">
                  <c:v>929</c:v>
                </c:pt>
                <c:pt idx="8">
                  <c:v>763</c:v>
                </c:pt>
                <c:pt idx="9">
                  <c:v>7686</c:v>
                </c:pt>
              </c:numCache>
            </c:numRef>
          </c:val>
        </c:ser>
        <c:firstSliceAng val="36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he-IL"/>
  <c:chart>
    <c:plotArea>
      <c:layout>
        <c:manualLayout>
          <c:layoutTarget val="inner"/>
          <c:xMode val="edge"/>
          <c:yMode val="edge"/>
          <c:x val="0.18368285214348209"/>
          <c:y val="0.12547462817147856"/>
          <c:w val="0.70730708661417474"/>
          <c:h val="0.48512029746281804"/>
        </c:manualLayout>
      </c:layout>
      <c:barChart>
        <c:barDir val="col"/>
        <c:grouping val="clustered"/>
        <c:ser>
          <c:idx val="0"/>
          <c:order val="0"/>
          <c:tx>
            <c:strRef>
              <c:f>'פניות לפי תחום'!$C$37</c:f>
              <c:strCache>
                <c:ptCount val="1"/>
                <c:pt idx="0">
                  <c:v>2012</c:v>
                </c:pt>
              </c:strCache>
            </c:strRef>
          </c:tx>
          <c:cat>
            <c:strRef>
              <c:f>'פניות לפי תחום'!$B$38:$B$47</c:f>
              <c:strCache>
                <c:ptCount val="10"/>
                <c:pt idx="0">
                  <c:v>אמצעי תקשורת</c:v>
                </c:pt>
                <c:pt idx="1">
                  <c:v>מכשירי חשמל ומחשבים</c:v>
                </c:pt>
                <c:pt idx="2">
                  <c:v>ביגוד והנעלה</c:v>
                </c:pt>
                <c:pt idx="3">
                  <c:v>ריהוט ומטבחים</c:v>
                </c:pt>
                <c:pt idx="4">
                  <c:v>שירותי תיירות</c:v>
                </c:pt>
                <c:pt idx="5">
                  <c:v>מזון</c:v>
                </c:pt>
                <c:pt idx="6">
                  <c:v>תחבורה</c:v>
                </c:pt>
                <c:pt idx="7">
                  <c:v>לימודים וקורסים</c:v>
                </c:pt>
                <c:pt idx="8">
                  <c:v>תשתיות</c:v>
                </c:pt>
                <c:pt idx="9">
                  <c:v>תחומים אחרים</c:v>
                </c:pt>
              </c:strCache>
            </c:strRef>
          </c:cat>
          <c:val>
            <c:numRef>
              <c:f>'פניות לפי תחום'!$C$38:$C$47</c:f>
              <c:numCache>
                <c:formatCode>_ * #,##0_ ;_ * \-#,##0_ ;_ * "-"??_ ;_ @_ </c:formatCode>
                <c:ptCount val="10"/>
                <c:pt idx="0">
                  <c:v>9497</c:v>
                </c:pt>
                <c:pt idx="1">
                  <c:v>6391</c:v>
                </c:pt>
                <c:pt idx="2">
                  <c:v>5184</c:v>
                </c:pt>
                <c:pt idx="3">
                  <c:v>3396</c:v>
                </c:pt>
                <c:pt idx="4">
                  <c:v>1917</c:v>
                </c:pt>
                <c:pt idx="5">
                  <c:v>1393</c:v>
                </c:pt>
                <c:pt idx="6">
                  <c:v>1154</c:v>
                </c:pt>
                <c:pt idx="7">
                  <c:v>929</c:v>
                </c:pt>
                <c:pt idx="8">
                  <c:v>763</c:v>
                </c:pt>
                <c:pt idx="9">
                  <c:v>7686</c:v>
                </c:pt>
              </c:numCache>
            </c:numRef>
          </c:val>
        </c:ser>
        <c:ser>
          <c:idx val="1"/>
          <c:order val="1"/>
          <c:tx>
            <c:strRef>
              <c:f>'פניות לפי תחום'!$D$37</c:f>
              <c:strCache>
                <c:ptCount val="1"/>
                <c:pt idx="0">
                  <c:v>2011</c:v>
                </c:pt>
              </c:strCache>
            </c:strRef>
          </c:tx>
          <c:cat>
            <c:strRef>
              <c:f>'פניות לפי תחום'!$B$38:$B$47</c:f>
              <c:strCache>
                <c:ptCount val="10"/>
                <c:pt idx="0">
                  <c:v>אמצעי תקשורת</c:v>
                </c:pt>
                <c:pt idx="1">
                  <c:v>מכשירי חשמל ומחשבים</c:v>
                </c:pt>
                <c:pt idx="2">
                  <c:v>ביגוד והנעלה</c:v>
                </c:pt>
                <c:pt idx="3">
                  <c:v>ריהוט ומטבחים</c:v>
                </c:pt>
                <c:pt idx="4">
                  <c:v>שירותי תיירות</c:v>
                </c:pt>
                <c:pt idx="5">
                  <c:v>מזון</c:v>
                </c:pt>
                <c:pt idx="6">
                  <c:v>תחבורה</c:v>
                </c:pt>
                <c:pt idx="7">
                  <c:v>לימודים וקורסים</c:v>
                </c:pt>
                <c:pt idx="8">
                  <c:v>תשתיות</c:v>
                </c:pt>
                <c:pt idx="9">
                  <c:v>תחומים אחרים</c:v>
                </c:pt>
              </c:strCache>
            </c:strRef>
          </c:cat>
          <c:val>
            <c:numRef>
              <c:f>'פניות לפי תחום'!$D$38:$D$47</c:f>
              <c:numCache>
                <c:formatCode>_ * #,##0_ ;_ * \-#,##0_ ;_ * "-"??_ ;_ @_ </c:formatCode>
                <c:ptCount val="10"/>
                <c:pt idx="0">
                  <c:v>9822</c:v>
                </c:pt>
                <c:pt idx="1">
                  <c:v>4882</c:v>
                </c:pt>
                <c:pt idx="2">
                  <c:v>5272</c:v>
                </c:pt>
                <c:pt idx="3">
                  <c:v>3069</c:v>
                </c:pt>
                <c:pt idx="4">
                  <c:v>1832</c:v>
                </c:pt>
                <c:pt idx="5">
                  <c:v>1131</c:v>
                </c:pt>
                <c:pt idx="6">
                  <c:v>964</c:v>
                </c:pt>
                <c:pt idx="7">
                  <c:v>797</c:v>
                </c:pt>
                <c:pt idx="8">
                  <c:v>557</c:v>
                </c:pt>
                <c:pt idx="9">
                  <c:v>6062</c:v>
                </c:pt>
              </c:numCache>
            </c:numRef>
          </c:val>
        </c:ser>
        <c:axId val="90884736"/>
        <c:axId val="106586496"/>
      </c:barChart>
      <c:catAx>
        <c:axId val="90884736"/>
        <c:scaling>
          <c:orientation val="maxMin"/>
        </c:scaling>
        <c:axPos val="b"/>
        <c:numFmt formatCode="General" sourceLinked="1"/>
        <c:tickLblPos val="nextTo"/>
        <c:txPr>
          <a:bodyPr/>
          <a:lstStyle/>
          <a:p>
            <a:pPr>
              <a:defRPr b="1"/>
            </a:pPr>
            <a:endParaRPr lang="he-IL"/>
          </a:p>
        </c:txPr>
        <c:crossAx val="106586496"/>
        <c:crosses val="autoZero"/>
        <c:auto val="1"/>
        <c:lblAlgn val="ctr"/>
        <c:lblOffset val="100"/>
      </c:catAx>
      <c:valAx>
        <c:axId val="106586496"/>
        <c:scaling>
          <c:orientation val="minMax"/>
        </c:scaling>
        <c:axPos val="r"/>
        <c:majorGridlines/>
        <c:numFmt formatCode="_ * #,##0_ ;_ * \-#,##0_ ;_ * &quot;-&quot;??_ ;_ @_ " sourceLinked="1"/>
        <c:tickLblPos val="nextTo"/>
        <c:txPr>
          <a:bodyPr/>
          <a:lstStyle/>
          <a:p>
            <a:pPr>
              <a:defRPr b="1"/>
            </a:pPr>
            <a:endParaRPr lang="he-IL"/>
          </a:p>
        </c:txPr>
        <c:crossAx val="90884736"/>
        <c:crosses val="autoZero"/>
        <c:crossBetween val="between"/>
      </c:valAx>
    </c:plotArea>
    <c:legend>
      <c:legendPos val="b"/>
      <c:layout>
        <c:manualLayout>
          <c:xMode val="edge"/>
          <c:yMode val="edge"/>
          <c:x val="0.39016841644794487"/>
          <c:y val="0.91628280839894949"/>
          <c:w val="0.21966316710411199"/>
          <c:h val="8.3717191601050026E-2"/>
        </c:manualLayout>
      </c:layout>
      <c:txPr>
        <a:bodyPr/>
        <a:lstStyle/>
        <a:p>
          <a:pPr>
            <a:defRPr b="1"/>
          </a:pPr>
          <a:endParaRPr lang="he-IL"/>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0.11042</cdr:x>
      <cdr:y>0.02431</cdr:y>
    </cdr:from>
    <cdr:to>
      <cdr:x>0.93958</cdr:x>
      <cdr:y>0.29861</cdr:y>
    </cdr:to>
    <cdr:sp macro="" textlink="">
      <cdr:nvSpPr>
        <cdr:cNvPr id="2" name="TextBox 1"/>
        <cdr:cNvSpPr txBox="1"/>
      </cdr:nvSpPr>
      <cdr:spPr>
        <a:xfrm xmlns:a="http://schemas.openxmlformats.org/drawingml/2006/main">
          <a:off x="504825" y="66675"/>
          <a:ext cx="3790950" cy="7524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he-IL" sz="1100" b="1"/>
            <a:t>השוואה של מספר התלונות</a:t>
          </a:r>
          <a:r>
            <a:rPr lang="he-IL" sz="1100" b="1" baseline="0"/>
            <a:t> שהתקבלו בין השנים </a:t>
          </a:r>
          <a:r>
            <a:rPr lang="he-IL" sz="1100" b="1"/>
            <a:t>2012 ל 2011 </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E37AA-8318-4851-84F6-63C9A3F9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5336</Words>
  <Characters>26681</Characters>
  <Application>Microsoft Office Word</Application>
  <DocSecurity>0</DocSecurity>
  <Lines>222</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litalk</dc:creator>
  <cp:lastModifiedBy>liorw</cp:lastModifiedBy>
  <cp:revision>2</cp:revision>
  <cp:lastPrinted>2013-03-04T10:22:00Z</cp:lastPrinted>
  <dcterms:created xsi:type="dcterms:W3CDTF">2013-03-05T07:38:00Z</dcterms:created>
  <dcterms:modified xsi:type="dcterms:W3CDTF">2013-03-05T07:38:00Z</dcterms:modified>
</cp:coreProperties>
</file>